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45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C6666B" w:rsidRPr="00C77ADF" w:rsidRDefault="00C6666B" w:rsidP="00C6666B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30/08/18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neste ato representado por seu Prefeito Sr. </w:t>
      </w:r>
      <w:r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C77ADF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03/09/2018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 E PROCESSAMENTO DE DADOS, para suprir as necessidades das Secretarias Municipais do Município de Águas Frias e do Fundo Municipal de Saúde de Águas Frias, para fins de manutenção das atividades</w:t>
      </w:r>
      <w:r w:rsidRPr="00C77ADF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C6666B" w:rsidRPr="00C77ADF" w:rsidTr="007013DC">
        <w:tc>
          <w:tcPr>
            <w:tcW w:w="2418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C6666B" w:rsidRPr="00C77ADF" w:rsidTr="007013DC">
        <w:tc>
          <w:tcPr>
            <w:tcW w:w="2418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RB PAPELARIA E BAZAR LTDA</w:t>
            </w:r>
          </w:p>
        </w:tc>
        <w:tc>
          <w:tcPr>
            <w:tcW w:w="2192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85.352.755/0001-08</w:t>
            </w:r>
          </w:p>
        </w:tc>
        <w:tc>
          <w:tcPr>
            <w:tcW w:w="2608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Martinho Lutero</w:t>
            </w:r>
          </w:p>
        </w:tc>
        <w:tc>
          <w:tcPr>
            <w:tcW w:w="2561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CHAPECÓ</w:t>
            </w:r>
          </w:p>
        </w:tc>
      </w:tr>
    </w:tbl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 xml:space="preserve">RB PAPELARIA E BAZAR LTDA, </w:t>
      </w:r>
      <w:r w:rsidRPr="00C77ADF">
        <w:rPr>
          <w:rFonts w:ascii="Arial" w:eastAsia="Times New Roman" w:hAnsi="Arial" w:cs="Arial"/>
          <w:szCs w:val="20"/>
          <w:lang w:eastAsia="pt-BR"/>
        </w:rPr>
        <w:t>representado neste ato pelo Sr(a).</w:t>
      </w:r>
      <w:r>
        <w:rPr>
          <w:rFonts w:ascii="Arial" w:eastAsia="Times New Roman" w:hAnsi="Arial" w:cs="Arial"/>
          <w:szCs w:val="20"/>
          <w:lang w:eastAsia="pt-BR"/>
        </w:rPr>
        <w:t xml:space="preserve"> ROMILDO BIGOLIN</w:t>
      </w:r>
      <w:r w:rsidRPr="00C77ADF">
        <w:rPr>
          <w:rFonts w:ascii="Arial" w:eastAsia="Times New Roman" w:hAnsi="Arial" w:cs="Arial"/>
          <w:szCs w:val="20"/>
          <w:lang w:eastAsia="pt-BR"/>
        </w:rPr>
        <w:t>, portador (a) do</w:t>
      </w:r>
      <w:r>
        <w:rPr>
          <w:rFonts w:ascii="Arial" w:eastAsia="Times New Roman" w:hAnsi="Arial" w:cs="Arial"/>
          <w:szCs w:val="20"/>
          <w:lang w:eastAsia="pt-BR"/>
        </w:rPr>
        <w:t xml:space="preserve"> CPF nº251.262.619-91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 E PROCESSAMENTO DE DADOS, para suprir as necessidades das Secretarias Municipais do Município de Águas Frias e do Fundo Municipal de Saúde de Águas Frias, para fins de manutenção das atividades</w:t>
      </w:r>
      <w:r w:rsidRPr="00C77ADF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5670"/>
        <w:gridCol w:w="1658"/>
      </w:tblGrid>
      <w:tr w:rsidR="00C6666B" w:rsidRPr="00C77ADF" w:rsidTr="007013DC">
        <w:trPr>
          <w:trHeight w:val="321"/>
        </w:trPr>
        <w:tc>
          <w:tcPr>
            <w:tcW w:w="567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851" w:type="dxa"/>
          </w:tcPr>
          <w:p w:rsidR="00C6666B" w:rsidRPr="00C77ADF" w:rsidRDefault="00C6666B" w:rsidP="007013D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QTDE</w:t>
            </w:r>
          </w:p>
        </w:tc>
        <w:tc>
          <w:tcPr>
            <w:tcW w:w="5670" w:type="dxa"/>
          </w:tcPr>
          <w:p w:rsidR="00C6666B" w:rsidRPr="00C77ADF" w:rsidRDefault="00C6666B" w:rsidP="007013D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29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Caderno para musica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12,50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32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Caixa de correspondência 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32,90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100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Embalagem presentes diversos cores grande  listrada arabescos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1,09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101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Embalagem para presentes diversas cores, médio 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0,70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116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Fita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5,85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124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FITA DE MÁQUINA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6,80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143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GRAMPO ENCADERNADOR 80 MM - COM 50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7,90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145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67,0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GRAMPOS 26/6 DOURADOS. CAIXA COM 5000 UNIDADES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2,70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187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Papel Especial Vergê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11,20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188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PAPEL A4  FOTOGRÁFICO210MM X 297MM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12,60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200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PASTA SUSPENSA EM POLITILENO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2,70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204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PEN DRIVE COM CAPACIDADE DE GRAVAÇÃO DE 8GB CONEXÃO USB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21,40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206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Pendrive 32GB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41,00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208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PERFURADOR DE PAPEL 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133,90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209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PERFURADOR DE PAPEL MÉDIO CAPACIDADE DE 20 FOLHAS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15,10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213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Pilha de Zinco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7,70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234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para impressora Brother DCP L2540DW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43,00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242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para impressora Xerox Phaser 3125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62,00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243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Toner TN3332/3382 para impressora Brother DCP 8112 DN 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48,50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Rolo Barbante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15,00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33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brother DCP-L5652DN-TN 3442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63,50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36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 HP laser jet Pro MFP M426 FDW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167,00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41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 compatível nova D105C para impressora Samsung SCX4623F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49,50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42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compatível novo ML285DC para impressora Samsung SCX 4828FN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67,00</w:t>
            </w:r>
          </w:p>
        </w:tc>
      </w:tr>
      <w:tr w:rsidR="00F7393D" w:rsidRPr="00C77ADF" w:rsidTr="007013DC">
        <w:trPr>
          <w:trHeight w:val="286"/>
        </w:trPr>
        <w:tc>
          <w:tcPr>
            <w:tcW w:w="567" w:type="dxa"/>
          </w:tcPr>
          <w:p w:rsidR="00F7393D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44</w:t>
            </w:r>
          </w:p>
        </w:tc>
        <w:tc>
          <w:tcPr>
            <w:tcW w:w="851" w:type="dxa"/>
          </w:tcPr>
          <w:p w:rsidR="00F7393D" w:rsidRDefault="00F739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5670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Toner compatível novo para impressora Samsung Ml- D101 (MLT- D101s)</w:t>
            </w:r>
          </w:p>
        </w:tc>
        <w:tc>
          <w:tcPr>
            <w:tcW w:w="1658" w:type="dxa"/>
          </w:tcPr>
          <w:p w:rsidR="00F7393D" w:rsidRPr="00C77ADF" w:rsidRDefault="00F7393D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47,80</w:t>
            </w:r>
          </w:p>
        </w:tc>
      </w:tr>
      <w:bookmarkEnd w:id="0"/>
    </w:tbl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C6666B" w:rsidRPr="00C77ADF" w:rsidTr="007013DC">
        <w:tc>
          <w:tcPr>
            <w:tcW w:w="7230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13.538,05</w:t>
            </w:r>
          </w:p>
        </w:tc>
      </w:tr>
    </w:tbl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C6666B">
        <w:rPr>
          <w:rFonts w:ascii="Arial" w:eastAsia="Times New Roman" w:hAnsi="Arial" w:cs="Arial"/>
          <w:szCs w:val="20"/>
          <w:lang w:eastAsia="pt-BR"/>
        </w:rPr>
        <w:t>12 meses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F41FB">
        <w:rPr>
          <w:rFonts w:ascii="Arial" w:hAnsi="Arial" w:cs="Arial"/>
          <w:b/>
        </w:rPr>
        <w:t>1.3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Emissão das  Notas Fiscais:</w:t>
      </w: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6666B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1.3.1. Para cada pedido de empenho deverá ser emitida uma nota fiscal</w:t>
      </w: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6666B" w:rsidRDefault="00C6666B" w:rsidP="00C66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 A nota fiscal deverá ser emitida das seguintes formas:</w:t>
      </w:r>
    </w:p>
    <w:p w:rsidR="00C6666B" w:rsidRDefault="00C6666B" w:rsidP="00C6666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1.3.2.1.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>A nota fiscal eletrônica deverá ser emitida em nome do Fundo Municipal de Saúde de Águas Frias  CNPJ 11.300.021/0001-49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1.3.2.2. </w:t>
      </w:r>
      <w:r w:rsidRPr="00456F81">
        <w:rPr>
          <w:rFonts w:ascii="Arial" w:hAnsi="Arial" w:cs="Arial"/>
          <w:b/>
          <w:sz w:val="22"/>
          <w:u w:val="single"/>
        </w:rPr>
        <w:t>Paras as demais secretarias:</w:t>
      </w:r>
      <w:r>
        <w:rPr>
          <w:rFonts w:ascii="Arial" w:hAnsi="Arial" w:cs="Arial"/>
          <w:b/>
          <w:sz w:val="22"/>
        </w:rPr>
        <w:t xml:space="preserve">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Da entrega dos materiais: </w:t>
      </w: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1.4.1</w:t>
      </w:r>
      <w:r w:rsidRPr="009B031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Os itens que estão especificados com cores diversas/cores variadas ou sem a especificação da cor, a cor ou o tipo de estampa  será definida pela secretaria solicitante no momento da solicitação/Pedido de Empenho</w:t>
      </w: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1.4.2. A entrega dos materiais pela licitante vencedora deverá ser entregue nos seguintes horários: Período Matutino: 07:30 às 09:00 e no período vespertino  das 13:00 até às 14:30, para tempo hábil para conferência dos itens pela Secretaria.</w:t>
      </w: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1.4.3.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1.4.4. Não serão aceitos produtos com marcas divergentes das aprovadas na avaliação de amostras, ou seja, não serão aceitos mesmo que sejam de segunda linha da fabricante.  </w:t>
      </w: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1.4.5. Qualquer defeito ou vício  encontrado no material, independente de já ter assinado nota fiscal, será comunicado a DETENTORA DA ATA para providência da substituição do mesmo. </w:t>
      </w:r>
    </w:p>
    <w:p w:rsidR="00C6666B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6666B" w:rsidRPr="0078199C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1.4.6. </w:t>
      </w:r>
      <w:r w:rsidRPr="00E332F5">
        <w:rPr>
          <w:rFonts w:ascii="Arial" w:hAnsi="Arial" w:cs="Arial"/>
          <w:b/>
        </w:rPr>
        <w:t>Todos os itens entregues d</w:t>
      </w:r>
      <w:r>
        <w:rPr>
          <w:rFonts w:ascii="Arial" w:hAnsi="Arial" w:cs="Arial"/>
          <w:b/>
        </w:rPr>
        <w:t>everão ter validade mínima de 12 (doze)</w:t>
      </w:r>
      <w:r w:rsidRPr="00E332F5">
        <w:rPr>
          <w:rFonts w:ascii="Arial" w:hAnsi="Arial" w:cs="Arial"/>
          <w:b/>
        </w:rPr>
        <w:t xml:space="preserve"> meses</w:t>
      </w:r>
      <w:r>
        <w:rPr>
          <w:rFonts w:ascii="Arial" w:hAnsi="Arial" w:cs="Arial"/>
          <w:b/>
        </w:rPr>
        <w:t xml:space="preserve"> a contar da data da entrega</w:t>
      </w:r>
      <w:r w:rsidRPr="00E332F5">
        <w:rPr>
          <w:rFonts w:ascii="Arial" w:hAnsi="Arial" w:cs="Arial"/>
          <w:b/>
        </w:rPr>
        <w:t>.</w:t>
      </w:r>
    </w:p>
    <w:p w:rsidR="00C6666B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2.2. Os preços propostos são considerados completos e abrangem todos os tributos (impostos, taxas, emolumentos, contribuições fiscais e parafiscais), transporte de materiais, embalagens, mão-de-obra e qualquer despesa, acessória e/ou necessária, não especificada nesta Ata e no Edital.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D1294C">
        <w:rPr>
          <w:rFonts w:ascii="Arial" w:eastAsia="Times New Roman" w:hAnsi="Arial" w:cs="Arial"/>
          <w:szCs w:val="20"/>
          <w:lang w:eastAsia="pt-BR"/>
        </w:rPr>
        <w:t>12 meses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</w:t>
      </w:r>
      <w:r>
        <w:rPr>
          <w:rFonts w:ascii="Arial" w:eastAsia="Times New Roman" w:hAnsi="Arial" w:cs="Arial"/>
          <w:szCs w:val="20"/>
          <w:lang w:eastAsia="pt-BR"/>
        </w:rPr>
        <w:t>.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4. Cada fornecimento deverá ser efetuado mediante solicitação por escrito, através da Nota de Empenho ou Ordem de Fornecimento. 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szCs w:val="20"/>
          <w:lang w:eastAsia="pt-BR"/>
        </w:rPr>
        <w:lastRenderedPageBreak/>
        <w:t xml:space="preserve">5.5. As quantidades solicitadas serão de acordo com as necessidades, respeitando-se o valor estimado. </w:t>
      </w:r>
      <w:r w:rsidRPr="00433690">
        <w:rPr>
          <w:rFonts w:ascii="Arial" w:hAnsi="Arial" w:cs="Arial"/>
          <w:b/>
        </w:rPr>
        <w:t>Após a solicitação a detentora da Ata terá o prazo de 07 (sete) di</w:t>
      </w:r>
      <w:r>
        <w:rPr>
          <w:rFonts w:ascii="Arial" w:hAnsi="Arial" w:cs="Arial"/>
          <w:b/>
        </w:rPr>
        <w:t>as consecutivos  para entregar  a quantidade solicitada</w:t>
      </w:r>
      <w:r w:rsidRPr="00433690">
        <w:rPr>
          <w:rFonts w:ascii="Arial" w:hAnsi="Arial" w:cs="Arial"/>
          <w:b/>
        </w:rPr>
        <w:t>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D1294C">
        <w:rPr>
          <w:rFonts w:ascii="Arial" w:eastAsia="Times New Roman" w:hAnsi="Arial" w:cs="Arial"/>
          <w:bCs/>
          <w:szCs w:val="20"/>
          <w:lang w:eastAsia="pt-BR"/>
        </w:rPr>
        <w:t>2.018</w:t>
      </w:r>
      <w:r w:rsidRPr="00F26E6C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F26E6C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F26E6C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Default="00C6666B" w:rsidP="00C6666B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7.3</w:t>
      </w:r>
      <w:r>
        <w:rPr>
          <w:rFonts w:ascii="Arial" w:hAnsi="Arial" w:cs="Arial"/>
          <w:b/>
        </w:rPr>
        <w:t>. A nota fiscal deverá ser emitida das seguintes formas:</w:t>
      </w:r>
    </w:p>
    <w:p w:rsidR="00C6666B" w:rsidRDefault="00C6666B" w:rsidP="00C6666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>A nota fiscal eletrônica deverá ser emitida em nome do Fundo Municipal de Saúde de Águas Frias  CNPJ 11.300.021/0001-49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C6666B" w:rsidRPr="0078199C" w:rsidRDefault="00C6666B" w:rsidP="00C6666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C6666B" w:rsidRPr="00F26E6C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459">
        <w:rPr>
          <w:rFonts w:ascii="Arial" w:hAnsi="Arial" w:cs="Arial"/>
        </w:rPr>
        <w:t>8.1. O Secretário  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lastRenderedPageBreak/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C77ADF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C77ADF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8.5. A empresa registrada em Ata deverá manter-se regular junto aos órgãos elencados no subitem anterior e manter as mesmas condições habilitatórias deste certame, sob pena de retenção do pagamento e/ou rescisão contratual.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C77AD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77ADF">
        <w:rPr>
          <w:rFonts w:ascii="Arial" w:eastAsia="Times New Roman" w:hAnsi="Arial" w:cs="Arial"/>
          <w:szCs w:val="20"/>
          <w:lang w:eastAsia="pt-BR"/>
        </w:rPr>
        <w:t>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C77ADF" w:rsidRDefault="00C6666B" w:rsidP="00C66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C77AD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9.3.1. Será dado como retirada / recebida, a Nota de Empenho ou Ordem de Fornecimento enviada via fac-simile.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conseqüência o </w:t>
      </w:r>
      <w:r w:rsidRPr="00C77ADF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C77ADF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C77ADF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C77ADF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C77ADF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C77ADF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inexecutada ou executada em desacordo.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C77ADF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C77ADF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C77ADF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C77ADF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C77ADF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C77ADF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C77AD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C77ADF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C77ADF">
        <w:rPr>
          <w:rFonts w:ascii="Arial" w:eastAsia="Times New Roman" w:hAnsi="Arial" w:cs="Arial"/>
          <w:szCs w:val="20"/>
          <w:lang w:eastAsia="pt-BR"/>
        </w:rPr>
        <w:t>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C77AD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77ADF">
        <w:rPr>
          <w:rFonts w:ascii="Arial" w:eastAsia="Times New Roman" w:hAnsi="Arial" w:cs="Arial"/>
          <w:szCs w:val="20"/>
          <w:lang w:eastAsia="pt-BR"/>
        </w:rPr>
        <w:t>, quando: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Sicaf ou nos sistemas de cadastramento de fornecedores a que se refere o inciso XIV do art. 4º da Lei 10.520/02, pelo prazo de até 5 (cinco) anos”.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lastRenderedPageBreak/>
        <w:t>II – a detentora não retirar a nota de empenho ou instrumento equivalente no prazo estabelecido, sem justificativa aceitável;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C77AD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77ADF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 w:history="1">
        <w:r w:rsidRPr="00C77ADF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C77ADF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C77ADF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C77ADF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C77AD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lastRenderedPageBreak/>
        <w:t>13.1.2. Em qualquer hipótese os preços decorrentes de revisão não ultrapassarão os praticados no mercado.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II – Cópia autenticada da(s) Nota(s) Fiscal(is) dos elementos formadores do novo preço.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C77ADF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C77ADF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77ADF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03 (três) vias de igual teor e forma e assinado pelas partes.</w:t>
      </w:r>
    </w:p>
    <w:p w:rsidR="00C6666B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Default="00C6666B" w:rsidP="00C6666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Município de Águas Frias – SC, </w:t>
      </w: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 xml:space="preserve">em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03 de setembro de 2018</w:t>
      </w: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C6666B" w:rsidRDefault="00C6666B" w:rsidP="00C6666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66B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C6666B" w:rsidRPr="00C77ADF" w:rsidTr="007013DC">
        <w:tc>
          <w:tcPr>
            <w:tcW w:w="4181" w:type="dxa"/>
          </w:tcPr>
          <w:p w:rsidR="00C6666B" w:rsidRPr="00C77ADF" w:rsidRDefault="00C6666B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RICARDO ROLIM DE MOURA </w:t>
            </w:r>
          </w:p>
          <w:p w:rsidR="00C6666B" w:rsidRPr="00C77ADF" w:rsidRDefault="00C6666B" w:rsidP="007013D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C6666B" w:rsidRPr="00C77ADF" w:rsidRDefault="00C6666B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RB PAPELARIA E BAZAR LTDA</w:t>
            </w:r>
          </w:p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C6666B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C6666B" w:rsidRPr="00C77ADF" w:rsidTr="007013DC">
        <w:tc>
          <w:tcPr>
            <w:tcW w:w="2055" w:type="dxa"/>
          </w:tcPr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C6666B" w:rsidRPr="00C77ADF" w:rsidRDefault="00C6666B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Rottava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</w:p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C6666B" w:rsidRPr="00C77ADF" w:rsidRDefault="00C6666B" w:rsidP="007013DC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C6666B" w:rsidRPr="00C77ADF" w:rsidRDefault="00C6666B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Kátia Regna</w:t>
            </w:r>
            <w:r w:rsidRPr="00C77ADF">
              <w:rPr>
                <w:rFonts w:ascii="Arial" w:eastAsia="Times New Roman" w:hAnsi="Arial" w:cs="Arial"/>
                <w:szCs w:val="20"/>
                <w:lang w:eastAsia="pt-BR"/>
              </w:rPr>
              <w:t xml:space="preserve"> Tessaro Cassol</w:t>
            </w:r>
          </w:p>
          <w:p w:rsidR="00C6666B" w:rsidRPr="00C77ADF" w:rsidRDefault="00C6666B" w:rsidP="007013D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77ADF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C6666B" w:rsidRPr="00C77ADF" w:rsidRDefault="00C6666B" w:rsidP="00C66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77ADF">
        <w:rPr>
          <w:rFonts w:ascii="Arial" w:eastAsia="Times New Roman" w:hAnsi="Arial" w:cs="Arial"/>
          <w:szCs w:val="20"/>
          <w:lang w:eastAsia="pt-BR"/>
        </w:rPr>
        <w:t>OAB/SC 33678</w:t>
      </w:r>
    </w:p>
    <w:p w:rsidR="00C6666B" w:rsidRPr="00C77ADF" w:rsidRDefault="00C6666B" w:rsidP="00C6666B"/>
    <w:p w:rsidR="00FC6B4A" w:rsidRDefault="00FC6B4A"/>
    <w:sectPr w:rsidR="00FC6B4A" w:rsidSect="00C6666B">
      <w:footerReference w:type="default" r:id="rId8"/>
      <w:headerReference w:type="first" r:id="rId9"/>
      <w:pgSz w:w="11907" w:h="16840" w:code="9"/>
      <w:pgMar w:top="1701" w:right="1134" w:bottom="2268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65" w:rsidRDefault="00654F65">
      <w:pPr>
        <w:spacing w:after="0" w:line="240" w:lineRule="auto"/>
      </w:pPr>
      <w:r>
        <w:separator/>
      </w:r>
    </w:p>
  </w:endnote>
  <w:endnote w:type="continuationSeparator" w:id="0">
    <w:p w:rsidR="00654F65" w:rsidRDefault="0065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C6666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F7393D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65" w:rsidRDefault="00654F65">
      <w:pPr>
        <w:spacing w:after="0" w:line="240" w:lineRule="auto"/>
      </w:pPr>
      <w:r>
        <w:separator/>
      </w:r>
    </w:p>
  </w:footnote>
  <w:footnote w:type="continuationSeparator" w:id="0">
    <w:p w:rsidR="00654F65" w:rsidRDefault="0065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C6666B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C6666B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C6666B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C6666B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C6666B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6B"/>
    <w:rsid w:val="00654F65"/>
    <w:rsid w:val="00C6666B"/>
    <w:rsid w:val="00F7393D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66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666B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66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666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66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66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666B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66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666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6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3425</Words>
  <Characters>18498</Characters>
  <Application>Microsoft Office Word</Application>
  <DocSecurity>0</DocSecurity>
  <Lines>154</Lines>
  <Paragraphs>43</Paragraphs>
  <ScaleCrop>false</ScaleCrop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2018-09-03T18:25:00Z</dcterms:created>
  <dcterms:modified xsi:type="dcterms:W3CDTF">2018-09-03T19:33:00Z</dcterms:modified>
</cp:coreProperties>
</file>