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49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9B0A2F" w:rsidRPr="00DD7C55" w:rsidRDefault="009B0A2F" w:rsidP="009B0A2F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26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70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9B0A2F" w:rsidRPr="00DD7C55" w:rsidRDefault="009B0A2F" w:rsidP="00A219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26/09/18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, NESTE ATO REPRESENTADO POR SEU Prefeito Sr. </w:t>
      </w:r>
      <w:r w:rsidRPr="009B0A2F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DD7C55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70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26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28/09/2018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CONTRATAÇÃO DE EMPRESA ESPECIALIZADA NA PRESTAÇÃO DE SERVIÇOS DE ORGANIZAÇÃO E EXECUÇÃO DE PROCESSO SELETIVO E/OU  CONCURSO PÚBLICO,  para suprir as necessidades do Município de Águas Frias  com contratações de profissionais em diversos cargos</w:t>
      </w:r>
      <w:r w:rsidRPr="00DD7C55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9B0A2F" w:rsidRPr="00DD7C55" w:rsidTr="005F1FA7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9B0A2F" w:rsidRPr="00DD7C55" w:rsidTr="005F1FA7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ACESSE CONCURSOS LTDA</w:t>
            </w:r>
          </w:p>
        </w:tc>
        <w:tc>
          <w:tcPr>
            <w:tcW w:w="2192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23.028.069/0001-29</w:t>
            </w:r>
          </w:p>
        </w:tc>
        <w:tc>
          <w:tcPr>
            <w:tcW w:w="2608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Rua Pará </w:t>
            </w:r>
          </w:p>
        </w:tc>
        <w:tc>
          <w:tcPr>
            <w:tcW w:w="2561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TIMBÓ</w:t>
            </w:r>
          </w:p>
        </w:tc>
      </w:tr>
    </w:tbl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A empresa </w:t>
      </w:r>
      <w:r w:rsidR="00A2194E">
        <w:rPr>
          <w:rFonts w:ascii="Arial" w:eastAsia="Times New Roman" w:hAnsi="Arial" w:cs="Arial"/>
          <w:szCs w:val="20"/>
          <w:lang w:eastAsia="pt-BR"/>
        </w:rPr>
        <w:t>ACESSE CONCURSOS LTDA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DD7C55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DD7C55">
        <w:rPr>
          <w:rFonts w:ascii="Arial" w:eastAsia="Times New Roman" w:hAnsi="Arial" w:cs="Arial"/>
          <w:szCs w:val="20"/>
          <w:lang w:eastAsia="pt-BR"/>
        </w:rPr>
        <w:t>(a)</w:t>
      </w:r>
      <w:r w:rsidR="00A2194E">
        <w:rPr>
          <w:rFonts w:ascii="Arial" w:eastAsia="Times New Roman" w:hAnsi="Arial" w:cs="Arial"/>
          <w:szCs w:val="20"/>
          <w:lang w:eastAsia="pt-BR"/>
        </w:rPr>
        <w:t>. LUZIA GERUZA FERREIRA</w:t>
      </w:r>
      <w:r w:rsidRPr="00DD7C55">
        <w:rPr>
          <w:rFonts w:ascii="Arial" w:eastAsia="Times New Roman" w:hAnsi="Arial" w:cs="Arial"/>
          <w:szCs w:val="20"/>
          <w:lang w:eastAsia="pt-BR"/>
        </w:rPr>
        <w:t>, portador (a) do</w:t>
      </w:r>
      <w:r w:rsidR="00A2194E">
        <w:rPr>
          <w:rFonts w:ascii="Arial" w:eastAsia="Times New Roman" w:hAnsi="Arial" w:cs="Arial"/>
          <w:szCs w:val="20"/>
          <w:lang w:eastAsia="pt-BR"/>
        </w:rPr>
        <w:t xml:space="preserve"> CPF nº035.444.149-37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 , cuja proposta foi classificada em 1º lugar para os itens do objeto desta Ata e no certame acima numerado, consoante as seguintes cláusulas e condições: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CONTRATAÇÃO DE EMPRESA ESPECIALIZADA NA PRESTAÇÃO DE SERVIÇOS DE ORGANIZAÇÃO E EXECUÇÃO DE PROCESSO SELETIVO E/OU  CONCURSO PÚBLICO,  para suprir as necessidades do Município de Águas Frias  com contratações de profissionais em diversos cargos</w:t>
      </w:r>
      <w:r w:rsidRPr="00DD7C55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9B0A2F" w:rsidRPr="00DD7C55" w:rsidTr="005F1FA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9B0A2F" w:rsidRPr="00DD7C55" w:rsidRDefault="009B0A2F" w:rsidP="005F1FA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9B0A2F" w:rsidRPr="00DD7C55" w:rsidTr="005F1FA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1276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25,0</w:t>
            </w:r>
          </w:p>
        </w:tc>
        <w:tc>
          <w:tcPr>
            <w:tcW w:w="5453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Serviços para Elaboração de Processo Seletivo e/ou Concurso para Cargos com Escolaridade Ensino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Supe</w:t>
            </w:r>
            <w:proofErr w:type="spellEnd"/>
          </w:p>
        </w:tc>
        <w:tc>
          <w:tcPr>
            <w:tcW w:w="1658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850,00</w:t>
            </w:r>
          </w:p>
        </w:tc>
      </w:tr>
      <w:tr w:rsidR="009B0A2F" w:rsidRPr="00DD7C55" w:rsidTr="005F1FA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9B0A2F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1276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32,0</w:t>
            </w:r>
          </w:p>
        </w:tc>
        <w:tc>
          <w:tcPr>
            <w:tcW w:w="5453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Serviços para Elaboração de processo Seletivo e/ou Concurso Público para Cargos com Escolaridade de </w:t>
            </w:r>
          </w:p>
        </w:tc>
        <w:tc>
          <w:tcPr>
            <w:tcW w:w="1658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750,00</w:t>
            </w:r>
          </w:p>
        </w:tc>
      </w:tr>
      <w:tr w:rsidR="009B0A2F" w:rsidRPr="00DD7C55" w:rsidTr="005F1FA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9B0A2F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</w:t>
            </w:r>
          </w:p>
        </w:tc>
        <w:tc>
          <w:tcPr>
            <w:tcW w:w="1276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8,0</w:t>
            </w:r>
          </w:p>
        </w:tc>
        <w:tc>
          <w:tcPr>
            <w:tcW w:w="5453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Prestação de Serviços para realização de Processo Seletivo e/ou Concurso Público para Escolaridade d</w:t>
            </w:r>
          </w:p>
        </w:tc>
        <w:tc>
          <w:tcPr>
            <w:tcW w:w="1658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750,00</w:t>
            </w:r>
          </w:p>
        </w:tc>
      </w:tr>
    </w:tbl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9B0A2F" w:rsidRPr="00DD7C55" w:rsidTr="005F1FA7">
        <w:tc>
          <w:tcPr>
            <w:tcW w:w="7230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51.250,00</w:t>
            </w:r>
          </w:p>
        </w:tc>
      </w:tr>
    </w:tbl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2194E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7188A">
        <w:rPr>
          <w:rFonts w:ascii="Arial" w:eastAsia="Times New Roman" w:hAnsi="Arial" w:cs="Arial"/>
          <w:szCs w:val="20"/>
          <w:lang w:eastAsia="pt-BR"/>
        </w:rPr>
        <w:t>1.2. As quantidades constantes do subitem 1.1 são estimativas para o período de até 12 meses, podendo variar para mais ou para menos, de acordo com a demanda, não se obrigando a PREFEITURA à aquisição total.</w:t>
      </w:r>
      <w:r w:rsidRPr="00F00AD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2194E" w:rsidRPr="00F00ADA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2194E" w:rsidRDefault="00A2194E" w:rsidP="00A2194E">
      <w:pPr>
        <w:tabs>
          <w:tab w:val="left" w:pos="0"/>
        </w:tabs>
        <w:ind w:left="34" w:hanging="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1.3. DA CARACTERIZAÇÃO DOS SERVIÇOS</w:t>
      </w:r>
    </w:p>
    <w:p w:rsidR="00A2194E" w:rsidRDefault="00A2194E" w:rsidP="00A219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Este Ata compreende a realização, por parte da</w:t>
      </w:r>
      <w:r>
        <w:rPr>
          <w:rFonts w:ascii="Arial" w:hAnsi="Arial" w:cs="Arial"/>
          <w:b/>
        </w:rPr>
        <w:t xml:space="preserve"> DENTENTORA DA ATA</w:t>
      </w:r>
      <w:r>
        <w:rPr>
          <w:rFonts w:ascii="Arial" w:hAnsi="Arial" w:cs="Arial"/>
        </w:rPr>
        <w:t>, dos seguintes serviços:</w:t>
      </w:r>
    </w:p>
    <w:p w:rsidR="00A2194E" w:rsidRDefault="00A2194E" w:rsidP="00A21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 - </w:t>
      </w:r>
      <w:r>
        <w:rPr>
          <w:rFonts w:ascii="Arial" w:hAnsi="Arial" w:cs="Arial"/>
        </w:rPr>
        <w:t xml:space="preserve">Elaborar os Editais de abertura e seus anexos e divulgar  evento seletivo em </w:t>
      </w:r>
      <w:r>
        <w:rPr>
          <w:rFonts w:ascii="Arial" w:hAnsi="Arial" w:cs="Arial"/>
          <w:i/>
          <w:iCs/>
        </w:rPr>
        <w:t xml:space="preserve">home </w:t>
      </w:r>
      <w:proofErr w:type="spellStart"/>
      <w:r>
        <w:rPr>
          <w:rFonts w:ascii="Arial" w:hAnsi="Arial" w:cs="Arial"/>
          <w:i/>
          <w:iCs/>
        </w:rPr>
        <w:t>page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própria, incluindo todos os editais na íntegra, para os candidatos interessados terem acesso;</w:t>
      </w:r>
    </w:p>
    <w:p w:rsidR="00A2194E" w:rsidRDefault="00A2194E" w:rsidP="00A21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II -</w:t>
      </w:r>
      <w:r>
        <w:rPr>
          <w:rFonts w:ascii="Arial" w:hAnsi="Arial" w:cs="Arial"/>
        </w:rPr>
        <w:t xml:space="preserve"> Possuir em seu quadro funcional profissionais qualificados e devidamente habilitados, com responsabilidade técnica e registro nos respectivos conselhos;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III -</w:t>
      </w:r>
      <w:r>
        <w:rPr>
          <w:rFonts w:ascii="Arial" w:hAnsi="Arial" w:cs="Arial"/>
        </w:rPr>
        <w:t xml:space="preserve"> Elaborar minuta dos Editais para publicação na imprensa;</w:t>
      </w:r>
    </w:p>
    <w:p w:rsidR="00A2194E" w:rsidRDefault="00A2194E" w:rsidP="00A219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rFonts w:ascii="Arial" w:hAnsi="Arial" w:cs="Arial"/>
          <w:b/>
          <w:bCs/>
        </w:rPr>
        <w:t>IV –</w:t>
      </w:r>
      <w:r>
        <w:rPr>
          <w:rFonts w:ascii="Arial" w:hAnsi="Arial" w:cs="Arial"/>
        </w:rPr>
        <w:t xml:space="preserve"> Realização de inscrições via Internet, através de </w:t>
      </w:r>
      <w:r>
        <w:rPr>
          <w:rFonts w:ascii="Arial" w:hAnsi="Arial" w:cs="Arial"/>
          <w:i/>
          <w:iCs/>
        </w:rPr>
        <w:t xml:space="preserve">site </w:t>
      </w:r>
      <w:r>
        <w:rPr>
          <w:rFonts w:ascii="Arial" w:hAnsi="Arial" w:cs="Arial"/>
        </w:rPr>
        <w:t xml:space="preserve">próprio (Detentora da Ata) com disponibilidade de ficha de inscrição </w:t>
      </w:r>
      <w:r>
        <w:rPr>
          <w:rFonts w:ascii="Arial" w:hAnsi="Arial" w:cs="Arial"/>
          <w:i/>
          <w:iCs/>
        </w:rPr>
        <w:t xml:space="preserve">online </w:t>
      </w:r>
      <w:r w:rsidRPr="009829B3">
        <w:rPr>
          <w:rFonts w:ascii="Arial" w:hAnsi="Arial" w:cs="Arial"/>
          <w:iCs/>
        </w:rPr>
        <w:t>em múltiplos cargos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e geração de boleto bancário para pagamento na rede bancária</w:t>
      </w:r>
      <w:r>
        <w:rPr>
          <w:sz w:val="23"/>
          <w:szCs w:val="23"/>
        </w:rPr>
        <w:t>;</w:t>
      </w:r>
    </w:p>
    <w:p w:rsidR="00A2194E" w:rsidRDefault="00A2194E" w:rsidP="00A21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V -</w:t>
      </w:r>
      <w:r>
        <w:rPr>
          <w:rFonts w:ascii="Arial" w:hAnsi="Arial" w:cs="Arial"/>
        </w:rPr>
        <w:t xml:space="preserve"> Formular Editais de divulgação e homologação das inscrições;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 -</w:t>
      </w:r>
      <w:r>
        <w:rPr>
          <w:rFonts w:ascii="Arial" w:hAnsi="Arial" w:cs="Arial"/>
        </w:rPr>
        <w:t xml:space="preserve"> Expedir Portarias de designação de Bancas Executiva e Examinadora, nomeação de servidores para recebimento de inscrições, nomeação de fiscais das provas, sendo que a nomeação dos servidores deverá ter a aprovação prévia da Administração Municipal;</w:t>
      </w:r>
    </w:p>
    <w:p w:rsidR="00A2194E" w:rsidRPr="0037188A" w:rsidRDefault="00A2194E" w:rsidP="00A2194E">
      <w:pPr>
        <w:jc w:val="both"/>
        <w:rPr>
          <w:rFonts w:ascii="Arial" w:hAnsi="Arial" w:cs="Arial"/>
          <w:szCs w:val="20"/>
        </w:rPr>
      </w:pPr>
      <w:r w:rsidRPr="0037188A">
        <w:rPr>
          <w:rFonts w:ascii="Arial" w:hAnsi="Arial" w:cs="Arial"/>
          <w:b/>
          <w:bCs/>
          <w:szCs w:val="20"/>
        </w:rPr>
        <w:t>VII -</w:t>
      </w:r>
      <w:r w:rsidRPr="0037188A">
        <w:rPr>
          <w:rFonts w:ascii="Arial" w:hAnsi="Arial" w:cs="Arial"/>
          <w:szCs w:val="20"/>
        </w:rPr>
        <w:t xml:space="preserve">  Formular listagem de candidatos por sala, devendo ser afixada na entrada de cada uma;</w:t>
      </w:r>
    </w:p>
    <w:p w:rsidR="00A2194E" w:rsidRPr="0037188A" w:rsidRDefault="00A2194E" w:rsidP="00A2194E">
      <w:pPr>
        <w:jc w:val="both"/>
        <w:rPr>
          <w:rFonts w:ascii="Arial" w:hAnsi="Arial" w:cs="Arial"/>
          <w:szCs w:val="20"/>
        </w:rPr>
      </w:pPr>
      <w:r w:rsidRPr="0037188A">
        <w:rPr>
          <w:rFonts w:ascii="Arial" w:hAnsi="Arial" w:cs="Arial"/>
          <w:b/>
          <w:bCs/>
          <w:szCs w:val="20"/>
        </w:rPr>
        <w:t>VIII -</w:t>
      </w:r>
      <w:r w:rsidRPr="0037188A">
        <w:rPr>
          <w:rFonts w:ascii="Arial" w:hAnsi="Arial" w:cs="Arial"/>
          <w:szCs w:val="20"/>
        </w:rPr>
        <w:t xml:space="preserve"> Formular lista de presença de candidatos por sala, contendo nome e cargo pretendido;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IX -</w:t>
      </w:r>
      <w:r>
        <w:rPr>
          <w:rFonts w:ascii="Arial" w:hAnsi="Arial" w:cs="Arial"/>
        </w:rPr>
        <w:t xml:space="preserve"> Elaborar e aplicar as provas escritas e práticas, com transporte das mesmas até os locais da sua realização, que deverá ser na sede do Município de Águas Frias, devidamente lacradas, garantindo o sigilo e a segurança indispensáveis à lisura do concurso;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 -</w:t>
      </w:r>
      <w:r>
        <w:rPr>
          <w:rFonts w:ascii="Arial" w:hAnsi="Arial" w:cs="Arial"/>
        </w:rPr>
        <w:t xml:space="preserve"> Instruir fiscais das provas escritas e práticas;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XI -</w:t>
      </w:r>
      <w:r>
        <w:rPr>
          <w:rFonts w:ascii="Arial" w:hAnsi="Arial" w:cs="Arial"/>
        </w:rPr>
        <w:t xml:space="preserve"> Divulgar gabarito oficial de todas as provas;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XII -</w:t>
      </w:r>
      <w:r>
        <w:rPr>
          <w:rFonts w:ascii="Arial" w:hAnsi="Arial" w:cs="Arial"/>
        </w:rPr>
        <w:t xml:space="preserve"> Correção de provas;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XIII -</w:t>
      </w:r>
      <w:r>
        <w:rPr>
          <w:rFonts w:ascii="Arial" w:hAnsi="Arial" w:cs="Arial"/>
        </w:rPr>
        <w:t xml:space="preserve"> Emitir relatórios contendo notas individuais em cada disciplina por cargo e emprego, após a identificação das provas;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XIV -</w:t>
      </w:r>
      <w:r>
        <w:rPr>
          <w:rFonts w:ascii="Arial" w:hAnsi="Arial" w:cs="Arial"/>
        </w:rPr>
        <w:t xml:space="preserve"> Emitir relatórios contendo número de acertos feitos pelo candidato em cada disciplina, após a identificação das provas;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XV -</w:t>
      </w:r>
      <w:r>
        <w:rPr>
          <w:rFonts w:ascii="Arial" w:hAnsi="Arial" w:cs="Arial"/>
        </w:rPr>
        <w:t xml:space="preserve"> Elaborar Editais de divulgação do resultado das provas;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XVI -</w:t>
      </w:r>
      <w:r>
        <w:rPr>
          <w:rFonts w:ascii="Arial" w:hAnsi="Arial" w:cs="Arial"/>
        </w:rPr>
        <w:t xml:space="preserve"> Emitir pareceres referentes a possíveis recursos administrativos;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XVII -</w:t>
      </w:r>
      <w:r>
        <w:rPr>
          <w:rFonts w:ascii="Arial" w:hAnsi="Arial" w:cs="Arial"/>
        </w:rPr>
        <w:t xml:space="preserve"> Elaborar edital de convocação para sorteio público e ata pertinente ao resultado do sorteio;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XVIII -</w:t>
      </w:r>
      <w:r>
        <w:rPr>
          <w:rFonts w:ascii="Arial" w:hAnsi="Arial" w:cs="Arial"/>
        </w:rPr>
        <w:t xml:space="preserve"> Formular Editais de homologação do resultado final do concurso por ordem de classificação;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XIX -</w:t>
      </w:r>
      <w:r>
        <w:rPr>
          <w:rFonts w:ascii="Arial" w:hAnsi="Arial" w:cs="Arial"/>
        </w:rPr>
        <w:t xml:space="preserve"> Formular atas pertinentes ao processo;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XX -</w:t>
      </w:r>
      <w:r>
        <w:rPr>
          <w:rFonts w:ascii="Arial" w:hAnsi="Arial" w:cs="Arial"/>
        </w:rPr>
        <w:t xml:space="preserve"> Demais atos relacionados ao processo;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XXI - </w:t>
      </w:r>
      <w:r>
        <w:rPr>
          <w:rFonts w:ascii="Arial" w:hAnsi="Arial" w:cs="Arial"/>
        </w:rPr>
        <w:t>Confecção dos cadernos de provas escritas conforme o número de candidatos inscritos;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XXII -</w:t>
      </w:r>
      <w:r>
        <w:rPr>
          <w:rFonts w:ascii="Arial" w:hAnsi="Arial" w:cs="Arial"/>
        </w:rPr>
        <w:t xml:space="preserve"> Correção dos gabaritos;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XXIII</w:t>
      </w:r>
      <w:r>
        <w:rPr>
          <w:rFonts w:ascii="Arial" w:hAnsi="Arial" w:cs="Arial"/>
        </w:rPr>
        <w:t xml:space="preserve"> - Recebimento e avaliação dos títulos, nos casos em que haverá prova de títulos;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XXIV</w:t>
      </w:r>
      <w:r>
        <w:rPr>
          <w:rFonts w:ascii="Arial" w:hAnsi="Arial" w:cs="Arial"/>
        </w:rPr>
        <w:t xml:space="preserve"> - Análise e julgamento de recursos interpostos;</w:t>
      </w:r>
    </w:p>
    <w:p w:rsidR="00A2194E" w:rsidRPr="0037188A" w:rsidRDefault="00A2194E" w:rsidP="00A2194E">
      <w:pPr>
        <w:jc w:val="both"/>
      </w:pPr>
      <w:r>
        <w:rPr>
          <w:rFonts w:ascii="Arial" w:hAnsi="Arial" w:cs="Arial"/>
          <w:b/>
        </w:rPr>
        <w:t>XXV</w:t>
      </w:r>
      <w:r>
        <w:rPr>
          <w:rFonts w:ascii="Arial" w:hAnsi="Arial" w:cs="Arial"/>
        </w:rPr>
        <w:t xml:space="preserve"> – Em caso de empate, realizar o sorteio público na sede do Município de Águas Frias</w:t>
      </w:r>
      <w:r>
        <w:t>;</w:t>
      </w:r>
    </w:p>
    <w:p w:rsidR="00A2194E" w:rsidRDefault="00A2194E" w:rsidP="00A219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1.4  DOS PRAZOS PARA REALIZAÇÃO DO PROCESSO SELETIVO E/OU CONCURSO PÚBLICO</w:t>
      </w:r>
    </w:p>
    <w:p w:rsidR="00A2194E" w:rsidRDefault="00A2194E" w:rsidP="00A219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Ressalvadas prorrogações por motivo de força maior, tais como impugnações e recursos, a </w:t>
      </w:r>
      <w:r w:rsidRPr="00A21C3A">
        <w:rPr>
          <w:rFonts w:ascii="Arial" w:hAnsi="Arial" w:cs="Arial"/>
          <w:b/>
        </w:rPr>
        <w:t>DETENTORA DA ATA</w:t>
      </w:r>
      <w:r>
        <w:rPr>
          <w:rFonts w:ascii="Arial" w:hAnsi="Arial" w:cs="Arial"/>
        </w:rPr>
        <w:t xml:space="preserve">  terá os seguintes prazos, contados a partir da data emissão da Ordem de Serviços para realização do processo seletivo:</w:t>
      </w:r>
    </w:p>
    <w:p w:rsidR="00A2194E" w:rsidRDefault="00A2194E" w:rsidP="00A219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 –</w:t>
      </w:r>
      <w:r>
        <w:rPr>
          <w:rFonts w:ascii="Arial" w:hAnsi="Arial" w:cs="Arial"/>
        </w:rPr>
        <w:t xml:space="preserve"> 15 dias para elaboração e disponibilização para publicação do EDITAL de abertura do processo seletivo;</w:t>
      </w:r>
    </w:p>
    <w:p w:rsidR="00A2194E" w:rsidRDefault="00A2194E" w:rsidP="00A2194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 -</w:t>
      </w:r>
      <w:r>
        <w:rPr>
          <w:rFonts w:ascii="Arial" w:hAnsi="Arial" w:cs="Arial"/>
        </w:rPr>
        <w:t xml:space="preserve"> 25 dias para início das inscrições;</w:t>
      </w:r>
    </w:p>
    <w:p w:rsidR="00A2194E" w:rsidRDefault="00A2194E" w:rsidP="00A2194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III -</w:t>
      </w:r>
      <w:r>
        <w:rPr>
          <w:rFonts w:ascii="Arial" w:hAnsi="Arial" w:cs="Arial"/>
        </w:rPr>
        <w:t xml:space="preserve"> 50 dias para realização das provas escritas;</w:t>
      </w:r>
    </w:p>
    <w:p w:rsidR="00A2194E" w:rsidRDefault="00A2194E" w:rsidP="00A2194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 -</w:t>
      </w:r>
      <w:r>
        <w:rPr>
          <w:rFonts w:ascii="Arial" w:hAnsi="Arial" w:cs="Arial"/>
        </w:rPr>
        <w:t xml:space="preserve"> 60 dias para realização das provas práticas;</w:t>
      </w:r>
    </w:p>
    <w:p w:rsidR="00A2194E" w:rsidRDefault="00A2194E" w:rsidP="00A2194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 -</w:t>
      </w:r>
      <w:r>
        <w:rPr>
          <w:rFonts w:ascii="Arial" w:hAnsi="Arial" w:cs="Arial"/>
        </w:rPr>
        <w:t xml:space="preserve"> 90 dias para encerramento de todos os trâmites legais e homologação final do processo seletivo.</w:t>
      </w:r>
    </w:p>
    <w:p w:rsidR="00A2194E" w:rsidRDefault="00A2194E" w:rsidP="00A219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1.5 DAS OBRIGACÕES DA DETENTORA DA ATA</w:t>
      </w:r>
    </w:p>
    <w:p w:rsidR="00A2194E" w:rsidRDefault="00A2194E" w:rsidP="00A219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 Fornecer ao Município, sempre que solicitados, quaisquer informações e/ou esclarecimentos sobre o andamento dos serviços;</w:t>
      </w:r>
    </w:p>
    <w:p w:rsidR="00A2194E" w:rsidRDefault="00A2194E" w:rsidP="00A219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 Assumir a responsabilidade por todos os encargos trabalhistas, sociais e previdenciários sobre os serviços;</w:t>
      </w:r>
    </w:p>
    <w:p w:rsidR="00A2194E" w:rsidRDefault="00A2194E" w:rsidP="00A219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 Formar o quadro de pessoal necessário à execução dos serviços do objeto contratado, responsabilizando-se pelo pagamento dos salários e todos os encargos decorrentes;</w:t>
      </w:r>
    </w:p>
    <w:p w:rsidR="00A2194E" w:rsidRDefault="00A2194E" w:rsidP="00A219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d) Comunicar imediatamente à Prefeitura Municipal sobre qualquer acontecimento extraordinário que possa interferir da realização dos serviços contratados;</w:t>
      </w:r>
    </w:p>
    <w:p w:rsidR="00A2194E" w:rsidRDefault="00A2194E" w:rsidP="00A219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 Manter o Município permanentemente informado sobre o andamento dos serviços;</w:t>
      </w:r>
    </w:p>
    <w:p w:rsidR="00A2194E" w:rsidRDefault="00A2194E" w:rsidP="00A219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f) Responsabilizar-se pelo custeio dos materiais necessários à realização de todos os serviços contratados.</w:t>
      </w:r>
    </w:p>
    <w:p w:rsidR="00A2194E" w:rsidRDefault="00A2194E" w:rsidP="00A219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g) Realizar as provas objetivas escritas e práticas na sede do Município de Águas Frias.</w:t>
      </w:r>
    </w:p>
    <w:p w:rsidR="00A2194E" w:rsidRDefault="00A2194E" w:rsidP="00A219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1.6 DAS OBRIGACÕES DO MUNICÍPIO</w:t>
      </w:r>
    </w:p>
    <w:p w:rsidR="00A2194E" w:rsidRDefault="00A2194E" w:rsidP="00A2194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responsabilidades do Município:</w:t>
      </w:r>
    </w:p>
    <w:p w:rsidR="00A2194E" w:rsidRDefault="00A2194E" w:rsidP="00A2194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Publicar os Editais e demais atos do concurso;</w:t>
      </w:r>
    </w:p>
    <w:p w:rsidR="00A2194E" w:rsidRDefault="00A2194E" w:rsidP="00A2194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Transmitir, por escrito, determinações sobre possíveis modificações nos processos;</w:t>
      </w:r>
    </w:p>
    <w:p w:rsidR="00A2194E" w:rsidRDefault="00A2194E" w:rsidP="00A2194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Esclarecer as dúvidas que lhe forem apresentadas;</w:t>
      </w:r>
    </w:p>
    <w:p w:rsidR="00A2194E" w:rsidRDefault="00A2194E" w:rsidP="00A2194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Cumprir as condições de pagamento do total do presente contrato;</w:t>
      </w:r>
    </w:p>
    <w:p w:rsidR="00A2194E" w:rsidRPr="006750D2" w:rsidRDefault="00A2194E" w:rsidP="00A2194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Disponibilizar máquinas, veículos e equipamentos necessários à realização das provas práticas.</w:t>
      </w:r>
    </w:p>
    <w:p w:rsidR="00A2194E" w:rsidRPr="00F00ADA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00AD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A2194E" w:rsidRPr="00F00ADA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00ADA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A2194E" w:rsidRPr="00F00ADA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2194E" w:rsidRPr="00F00ADA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00ADA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A2194E" w:rsidRPr="00F00ADA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2194E" w:rsidRPr="00F00ADA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00ADA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F00ADA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F00ADA">
        <w:rPr>
          <w:rFonts w:ascii="Arial" w:eastAsia="Times New Roman" w:hAnsi="Arial" w:cs="Arial"/>
          <w:szCs w:val="20"/>
          <w:lang w:eastAsia="pt-BR"/>
        </w:rPr>
        <w:t xml:space="preserve">), transporte de materiais, </w:t>
      </w:r>
      <w:r>
        <w:rPr>
          <w:rFonts w:ascii="Arial" w:eastAsia="Times New Roman" w:hAnsi="Arial" w:cs="Arial"/>
          <w:szCs w:val="20"/>
          <w:lang w:eastAsia="pt-BR"/>
        </w:rPr>
        <w:t xml:space="preserve">deslocamento, hospedagem, </w:t>
      </w:r>
      <w:r>
        <w:rPr>
          <w:rFonts w:ascii="Arial" w:eastAsia="Times New Roman" w:hAnsi="Arial" w:cs="Arial"/>
          <w:szCs w:val="20"/>
          <w:lang w:eastAsia="pt-BR"/>
        </w:rPr>
        <w:lastRenderedPageBreak/>
        <w:t>alimentação,</w:t>
      </w:r>
      <w:r w:rsidRPr="00F00ADA">
        <w:rPr>
          <w:rFonts w:ascii="Arial" w:eastAsia="Times New Roman" w:hAnsi="Arial" w:cs="Arial"/>
          <w:szCs w:val="20"/>
          <w:lang w:eastAsia="pt-BR"/>
        </w:rPr>
        <w:t xml:space="preserve"> embalagens, mão-de-obra e qualquer despesa, acessória e/ou necessária, não especificada nesta Ata e no Edital.</w:t>
      </w:r>
    </w:p>
    <w:p w:rsidR="00A2194E" w:rsidRPr="00F00ADA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DD7C55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DD7C55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A2194E">
        <w:rPr>
          <w:rFonts w:ascii="Arial" w:eastAsia="Times New Roman" w:hAnsi="Arial" w:cs="Arial"/>
          <w:szCs w:val="20"/>
          <w:lang w:eastAsia="pt-BR"/>
        </w:rPr>
        <w:t>até 12 meses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DD7C55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D7C55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DD7C55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DD7C55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D7C55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="00A2194E" w:rsidRPr="00B4780F">
        <w:rPr>
          <w:rFonts w:ascii="Arial" w:hAnsi="Arial" w:cs="Arial"/>
          <w:b/>
        </w:rPr>
        <w:t>Após a solicitação a detentora da Ata terá o prazo de 90 (noventa) dias consecutivo</w:t>
      </w:r>
      <w:r w:rsidR="00A2194E">
        <w:rPr>
          <w:rFonts w:ascii="Arial" w:hAnsi="Arial" w:cs="Arial"/>
          <w:b/>
        </w:rPr>
        <w:t>s</w:t>
      </w:r>
      <w:r w:rsidR="00A2194E" w:rsidRPr="00B4780F">
        <w:rPr>
          <w:rFonts w:ascii="Arial" w:hAnsi="Arial" w:cs="Arial"/>
          <w:b/>
        </w:rPr>
        <w:t xml:space="preserve"> para iniciar</w:t>
      </w:r>
      <w:r w:rsidR="00A2194E">
        <w:rPr>
          <w:rFonts w:ascii="Arial" w:hAnsi="Arial" w:cs="Arial"/>
          <w:b/>
        </w:rPr>
        <w:t>,</w:t>
      </w:r>
      <w:r w:rsidR="00A2194E" w:rsidRPr="00B4780F">
        <w:rPr>
          <w:rFonts w:ascii="Arial" w:hAnsi="Arial" w:cs="Arial"/>
          <w:b/>
        </w:rPr>
        <w:t xml:space="preserve"> realizar e encerrar todas as fases do processo seletivo.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5DE8" w:rsidRDefault="006E5DE8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E5DE8" w:rsidRDefault="006E5DE8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E5DE8" w:rsidRDefault="006E5DE8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6. DOS RECURSOS ORÇAMENTÁRIOS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A2194E">
        <w:rPr>
          <w:rFonts w:ascii="Arial" w:eastAsia="Times New Roman" w:hAnsi="Arial" w:cs="Arial"/>
          <w:bCs/>
          <w:szCs w:val="20"/>
          <w:lang w:eastAsia="pt-BR"/>
        </w:rPr>
        <w:t>2.018</w:t>
      </w:r>
      <w:r w:rsidRPr="00DD7C55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A2194E" w:rsidRDefault="00A2194E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tbl>
      <w:tblPr>
        <w:tblW w:w="963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5528"/>
        <w:gridCol w:w="1983"/>
      </w:tblGrid>
      <w:tr w:rsidR="00A2194E" w:rsidTr="005F1FA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</w:t>
            </w:r>
          </w:p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</w:tr>
    </w:tbl>
    <w:p w:rsidR="00A2194E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5528"/>
        <w:gridCol w:w="1985"/>
      </w:tblGrid>
      <w:tr w:rsidR="00A2194E" w:rsidTr="005F1FA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 SECRETARIA MUNICIPAL DE ED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339039480000</w:t>
            </w:r>
          </w:p>
        </w:tc>
      </w:tr>
      <w:tr w:rsidR="00A2194E" w:rsidTr="005F1FA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 CULTURA DO MUNICÍPIO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339039480000</w:t>
            </w:r>
          </w:p>
        </w:tc>
      </w:tr>
      <w:tr w:rsidR="00A2194E" w:rsidTr="005F1FA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DO ESPORTE MUNICIPAL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339039480000</w:t>
            </w:r>
          </w:p>
        </w:tc>
      </w:tr>
      <w:tr w:rsidR="00A2194E" w:rsidTr="005F1FA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M,ANUTENÇÃO DAS ATIVIDADES DO FUNDO MUNIC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339039480000</w:t>
            </w:r>
          </w:p>
        </w:tc>
      </w:tr>
      <w:tr w:rsidR="00A2194E" w:rsidTr="005F1FA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DE SAÚDE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339039480000</w:t>
            </w:r>
          </w:p>
        </w:tc>
      </w:tr>
      <w:tr w:rsidR="00A2194E" w:rsidTr="005F1FA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339039480000</w:t>
            </w:r>
          </w:p>
        </w:tc>
      </w:tr>
      <w:tr w:rsidR="00A2194E" w:rsidTr="005F1FA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DAS ATIVIDADES DO DEPARTAMENT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339039480000</w:t>
            </w:r>
          </w:p>
        </w:tc>
      </w:tr>
      <w:tr w:rsidR="00A2194E" w:rsidTr="005F1FA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4E" w:rsidRDefault="00A2194E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339039480000</w:t>
            </w:r>
          </w:p>
        </w:tc>
      </w:tr>
    </w:tbl>
    <w:p w:rsidR="00A2194E" w:rsidRPr="00DD7C55" w:rsidRDefault="00A2194E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2194E" w:rsidRPr="00F00ADA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2194E" w:rsidRPr="008E010D" w:rsidRDefault="00A2194E" w:rsidP="00A2194E">
      <w:pPr>
        <w:pStyle w:val="Default"/>
        <w:jc w:val="both"/>
        <w:rPr>
          <w:sz w:val="20"/>
          <w:szCs w:val="20"/>
        </w:rPr>
      </w:pPr>
      <w:r w:rsidRPr="004F5518">
        <w:rPr>
          <w:sz w:val="20"/>
          <w:szCs w:val="20"/>
        </w:rPr>
        <w:t>7.1.</w:t>
      </w:r>
      <w:r w:rsidRPr="008E010D">
        <w:rPr>
          <w:bCs/>
          <w:sz w:val="20"/>
          <w:szCs w:val="20"/>
        </w:rPr>
        <w:t xml:space="preserve"> </w:t>
      </w:r>
      <w:r w:rsidRPr="004F5518">
        <w:rPr>
          <w:bCs/>
          <w:sz w:val="20"/>
          <w:szCs w:val="20"/>
        </w:rPr>
        <w:t xml:space="preserve">O MUNICÍPIO DE AGUAS FRIAS se compromete a efetuar o pagamento em  Duas parcelas  e </w:t>
      </w:r>
      <w:r w:rsidRPr="004F5518">
        <w:rPr>
          <w:sz w:val="20"/>
          <w:szCs w:val="20"/>
        </w:rPr>
        <w:t xml:space="preserve"> será efetuado da seguinte forma: 50% (cinquenta por cento) do valor total em até 10 (dez) dias após a homologação das inscrições e outros 50% (cinquenta por cento) do valor total em até 10 (dez) dias após a homologação e entrega do relatório final do Processo Seletivo e/ou Concursos Público juntamente com as inscrições, caderno de provas devidamente lacradas, títulos.</w:t>
      </w:r>
    </w:p>
    <w:p w:rsidR="00A2194E" w:rsidRPr="006750D2" w:rsidRDefault="00A2194E" w:rsidP="00A2194E">
      <w:pPr>
        <w:pStyle w:val="Default"/>
        <w:jc w:val="both"/>
      </w:pPr>
    </w:p>
    <w:p w:rsidR="00A2194E" w:rsidRPr="006750D2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750D2">
        <w:rPr>
          <w:rFonts w:ascii="Arial" w:hAnsi="Arial" w:cs="Arial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A2194E" w:rsidRPr="006750D2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2194E" w:rsidRDefault="00A2194E" w:rsidP="00A2194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9D63E6">
        <w:rPr>
          <w:rFonts w:ascii="Arial" w:hAnsi="Arial" w:cs="Arial"/>
        </w:rPr>
        <w:t xml:space="preserve">7.3. </w:t>
      </w:r>
      <w:r w:rsidRPr="009D63E6">
        <w:rPr>
          <w:rFonts w:ascii="Arial" w:hAnsi="Arial" w:cs="Arial"/>
          <w:b/>
          <w:sz w:val="22"/>
        </w:rPr>
        <w:t>A nota fiscal eletrônica deverá ser emitida da seguinte forma:</w:t>
      </w:r>
    </w:p>
    <w:p w:rsidR="00A2194E" w:rsidRPr="009D63E6" w:rsidRDefault="00A2194E" w:rsidP="00A2194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2194E" w:rsidRPr="009D63E6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9D63E6">
        <w:rPr>
          <w:rFonts w:ascii="Arial" w:hAnsi="Arial" w:cs="Arial"/>
          <w:b/>
          <w:sz w:val="22"/>
        </w:rPr>
        <w:t>7.3.</w:t>
      </w:r>
      <w:r w:rsidRPr="009D63E6">
        <w:rPr>
          <w:rFonts w:ascii="Arial" w:hAnsi="Arial" w:cs="Arial"/>
          <w:b/>
          <w:sz w:val="22"/>
          <w:u w:val="single"/>
        </w:rPr>
        <w:t>1  Para o Fundo Municipal de Saúde:</w:t>
      </w:r>
      <w:r w:rsidRPr="009D63E6">
        <w:rPr>
          <w:rFonts w:ascii="Arial" w:hAnsi="Arial" w:cs="Arial"/>
          <w:b/>
          <w:sz w:val="22"/>
        </w:rPr>
        <w:t xml:space="preserve"> em nome do Fundo Municipal de Saúde de Águas Frias  CNPJ 11.300.021/0001-49 Rua Maria Gotardo </w:t>
      </w:r>
      <w:proofErr w:type="spellStart"/>
      <w:r w:rsidRPr="009D63E6">
        <w:rPr>
          <w:rFonts w:ascii="Arial" w:hAnsi="Arial" w:cs="Arial"/>
          <w:b/>
          <w:sz w:val="22"/>
        </w:rPr>
        <w:t>Galon</w:t>
      </w:r>
      <w:proofErr w:type="spellEnd"/>
      <w:r w:rsidRPr="009D63E6"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A2194E" w:rsidRPr="009D63E6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A2194E" w:rsidRPr="009D63E6" w:rsidRDefault="00A2194E" w:rsidP="00A2194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9D63E6">
        <w:rPr>
          <w:rFonts w:ascii="Arial" w:hAnsi="Arial" w:cs="Arial"/>
          <w:b/>
          <w:sz w:val="22"/>
        </w:rPr>
        <w:t xml:space="preserve">7.3.2. </w:t>
      </w:r>
      <w:r w:rsidRPr="009D63E6">
        <w:rPr>
          <w:rFonts w:ascii="Arial" w:hAnsi="Arial" w:cs="Arial"/>
          <w:b/>
          <w:sz w:val="22"/>
          <w:u w:val="single"/>
        </w:rPr>
        <w:t>Paras as demais Secretarias</w:t>
      </w:r>
      <w:r w:rsidRPr="009D63E6">
        <w:rPr>
          <w:rFonts w:ascii="Arial" w:hAnsi="Arial" w:cs="Arial"/>
          <w:b/>
          <w:sz w:val="22"/>
        </w:rPr>
        <w:t>: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A2194E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A2194E" w:rsidRDefault="00A2194E" w:rsidP="00A2194E">
      <w:pPr>
        <w:pStyle w:val="Default"/>
        <w:jc w:val="both"/>
        <w:rPr>
          <w:sz w:val="20"/>
          <w:szCs w:val="20"/>
        </w:rPr>
      </w:pPr>
      <w:r w:rsidRPr="00845B14">
        <w:rPr>
          <w:bCs/>
          <w:sz w:val="20"/>
          <w:szCs w:val="20"/>
        </w:rPr>
        <w:t>7.4.</w:t>
      </w:r>
      <w:r w:rsidRPr="00845B14">
        <w:rPr>
          <w:b/>
          <w:bCs/>
          <w:sz w:val="20"/>
          <w:szCs w:val="20"/>
        </w:rPr>
        <w:t xml:space="preserve"> </w:t>
      </w:r>
      <w:r w:rsidRPr="00845B14">
        <w:rPr>
          <w:sz w:val="20"/>
          <w:szCs w:val="20"/>
        </w:rPr>
        <w:t xml:space="preserve">Os pagamentos serão efetuados através de crédito em conta corrente bancária, exclusivamente em nome da empresa fornecedora, mediante apresentação de nota fiscal emitida em favor do Município de </w:t>
      </w:r>
      <w:r>
        <w:rPr>
          <w:sz w:val="20"/>
          <w:szCs w:val="20"/>
        </w:rPr>
        <w:t>Águas Frias</w:t>
      </w:r>
      <w:r w:rsidRPr="00845B14">
        <w:rPr>
          <w:sz w:val="20"/>
          <w:szCs w:val="20"/>
        </w:rPr>
        <w:t xml:space="preserve">, com observância na ordem cronológica de pagamento. </w:t>
      </w:r>
    </w:p>
    <w:p w:rsidR="00A2194E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2194E" w:rsidRPr="006750D2" w:rsidRDefault="00A2194E" w:rsidP="00A219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D63E6">
        <w:rPr>
          <w:rFonts w:ascii="Arial" w:hAnsi="Arial" w:cs="Arial"/>
        </w:rPr>
        <w:t>8.1. O Secretário nomeado  para  Secretaria Solicitante da Prefeitura procederá à análise da entrega dos produtos, para contatar sua quantidade e qualidade, e se atendem à finalidade que deles, naturalmente, se espera, emitindo termos de recebimento e aprovação (liquidação).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lastRenderedPageBreak/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DD7C55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Em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 xml:space="preserve"> 03 (três) parcelas </w:t>
      </w:r>
      <w:r w:rsidRPr="00DD7C55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DD7C55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DD7C55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DD7C55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DD7C55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DD7C5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D7C55">
        <w:rPr>
          <w:rFonts w:ascii="Arial" w:eastAsia="Times New Roman" w:hAnsi="Arial" w:cs="Arial"/>
          <w:szCs w:val="20"/>
          <w:lang w:eastAsia="pt-BR"/>
        </w:rPr>
        <w:t>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DD7C5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DD7C55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DD7C55">
        <w:rPr>
          <w:rFonts w:ascii="Arial" w:eastAsia="Times New Roman" w:hAnsi="Arial" w:cs="Arial"/>
          <w:szCs w:val="20"/>
          <w:lang w:eastAsia="pt-BR"/>
        </w:rPr>
        <w:t>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10. DAS SANÇÕES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DD7C55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DD7C55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DD7C55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D7C55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DD7C55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D7C55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DD7C55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DD7C55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DD7C55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DD7C55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DD7C55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DD7C55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DD7C55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DD7C55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DD7C55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DD7C55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DD7C5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DD7C55">
        <w:rPr>
          <w:rFonts w:ascii="Arial" w:eastAsia="Times New Roman" w:hAnsi="Arial" w:cs="Arial"/>
          <w:szCs w:val="20"/>
          <w:lang w:eastAsia="pt-BR"/>
        </w:rPr>
        <w:t>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DD7C5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D7C55">
        <w:rPr>
          <w:rFonts w:ascii="Arial" w:eastAsia="Times New Roman" w:hAnsi="Arial" w:cs="Arial"/>
          <w:szCs w:val="20"/>
          <w:lang w:eastAsia="pt-BR"/>
        </w:rPr>
        <w:t>, quando: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DD7C55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DD7C55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lastRenderedPageBreak/>
        <w:t>IV – em qualquer hipótese de inexecução total ou parcial do contrato de fornecimento;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DD7C55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DD7C55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DD7C5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D7C55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DD7C55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DD7C55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DD7C55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DD7C55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DD7C55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DD7C55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DD7C55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DD7C55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DD7C55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A2194E" w:rsidRPr="00DD7C55" w:rsidRDefault="00A2194E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Default="009B0A2F" w:rsidP="009B0A2F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28 de setembro de 2018</w:t>
      </w:r>
      <w:r w:rsidRPr="00DD7C55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6E5DE8" w:rsidRDefault="006E5DE8" w:rsidP="009B0A2F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2194E" w:rsidRPr="00DD7C55" w:rsidRDefault="00A2194E" w:rsidP="009B0A2F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9B0A2F" w:rsidRPr="00DD7C55" w:rsidTr="005F1FA7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9B0A2F" w:rsidRPr="00DD7C55" w:rsidRDefault="009B0A2F" w:rsidP="005F1FA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9B0A2F" w:rsidRPr="00DD7C55" w:rsidRDefault="009B0A2F" w:rsidP="005F1FA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9B0A2F" w:rsidRPr="00DD7C55" w:rsidRDefault="009B0A2F" w:rsidP="005F1FA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9B0A2F" w:rsidRPr="00DD7C55" w:rsidRDefault="009B0A2F" w:rsidP="005F1FA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ACESSE CONCURSOS LTDA</w:t>
            </w:r>
          </w:p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9B0A2F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2194E" w:rsidRDefault="00A2194E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5DE8" w:rsidRDefault="006E5DE8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5DE8" w:rsidRPr="00DD7C55" w:rsidRDefault="006E5DE8" w:rsidP="009B0A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9B0A2F" w:rsidRPr="00DD7C55" w:rsidTr="005F1FA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9B0A2F" w:rsidRPr="00DD7C55" w:rsidRDefault="009B0A2F" w:rsidP="005F1FA7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DD7C55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DD7C55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A2194E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9B0A2F" w:rsidRPr="00DD7C55" w:rsidRDefault="009B0A2F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9B0A2F" w:rsidRPr="00DD7C55" w:rsidRDefault="009B0A2F" w:rsidP="005F1FA7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9B0A2F" w:rsidRPr="00DD7C55" w:rsidRDefault="006E5DE8" w:rsidP="005F1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Kátia Regina</w:t>
            </w:r>
            <w:r w:rsidR="009B0A2F" w:rsidRPr="00DD7C55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9B0A2F" w:rsidRPr="00DD7C55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="009B0A2F" w:rsidRPr="00DD7C55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9B0A2F" w:rsidRPr="00DD7C55" w:rsidRDefault="009B0A2F" w:rsidP="005F1FA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DD7C55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9B0A2F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2194E" w:rsidRDefault="00A2194E" w:rsidP="009B0A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5DE8" w:rsidRDefault="006E5DE8" w:rsidP="009B0A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E5DE8" w:rsidRDefault="006E5DE8" w:rsidP="009B0A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A2194E" w:rsidRPr="00DD7C55" w:rsidRDefault="00A2194E" w:rsidP="009B0A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9B0A2F" w:rsidRPr="00DD7C55" w:rsidRDefault="009B0A2F" w:rsidP="009B0A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D7C55">
        <w:rPr>
          <w:rFonts w:ascii="Arial" w:eastAsia="Times New Roman" w:hAnsi="Arial" w:cs="Arial"/>
          <w:szCs w:val="20"/>
          <w:lang w:eastAsia="pt-BR"/>
        </w:rPr>
        <w:t>OAB/SC 33678</w:t>
      </w:r>
    </w:p>
    <w:p w:rsidR="009B0A2F" w:rsidRPr="00DD7C55" w:rsidRDefault="009B0A2F" w:rsidP="009B0A2F"/>
    <w:p w:rsidR="00E50B4F" w:rsidRDefault="00E50B4F"/>
    <w:sectPr w:rsidR="00E50B4F">
      <w:footerReference w:type="default" r:id="rId6"/>
      <w:headerReference w:type="first" r:id="rId7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6E5DE8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9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6E5DE8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6E5DE8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6E5DE8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6E5DE8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6E5DE8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2F"/>
    <w:rsid w:val="006E5DE8"/>
    <w:rsid w:val="009B0A2F"/>
    <w:rsid w:val="00A2194E"/>
    <w:rsid w:val="00E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B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0A2F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B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0A2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B0A2F"/>
  </w:style>
  <w:style w:type="paragraph" w:customStyle="1" w:styleId="Default">
    <w:name w:val="Default"/>
    <w:rsid w:val="00A219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B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0A2F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B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0A2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9B0A2F"/>
  </w:style>
  <w:style w:type="paragraph" w:customStyle="1" w:styleId="Default">
    <w:name w:val="Default"/>
    <w:rsid w:val="00A219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3859</Words>
  <Characters>20841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2018-09-28T17:15:00Z</cp:lastPrinted>
  <dcterms:created xsi:type="dcterms:W3CDTF">2018-09-28T17:15:00Z</dcterms:created>
  <dcterms:modified xsi:type="dcterms:W3CDTF">2018-09-28T17:15:00Z</dcterms:modified>
</cp:coreProperties>
</file>