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48" w:rsidRPr="00EB575B" w:rsidRDefault="00751E48" w:rsidP="00751E4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751E48" w:rsidRPr="00EB575B" w:rsidRDefault="00751E48" w:rsidP="00751E4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B575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751E48" w:rsidRPr="00EB575B" w:rsidRDefault="00751E48" w:rsidP="00751E4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B575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31</w:t>
      </w:r>
      <w:r w:rsidRPr="00EB575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751E48" w:rsidRPr="00EB575B" w:rsidRDefault="00751E48" w:rsidP="00751E4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EB575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16</w:t>
      </w:r>
      <w:r w:rsidRPr="00EB575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EB575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575B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751E48">
        <w:rPr>
          <w:rFonts w:ascii="Arial" w:eastAsia="Times New Roman" w:hAnsi="Arial" w:cs="Arial"/>
          <w:sz w:val="22"/>
          <w:lang w:eastAsia="pt-BR"/>
        </w:rPr>
        <w:t>08:30</w:t>
      </w:r>
      <w:r w:rsidRPr="00EB575B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751E48">
        <w:rPr>
          <w:rFonts w:ascii="Arial" w:eastAsia="Times New Roman" w:hAnsi="Arial" w:cs="Arial"/>
          <w:sz w:val="22"/>
          <w:lang w:eastAsia="pt-BR"/>
        </w:rPr>
        <w:t>01 de junho de 2021</w:t>
      </w:r>
      <w:r w:rsidRPr="00EB575B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 BEATRIZ MORO ,</w:t>
      </w:r>
      <w:r w:rsidRPr="00751E48">
        <w:rPr>
          <w:rFonts w:ascii="Arial" w:eastAsia="Times New Roman" w:hAnsi="Arial" w:cs="Arial"/>
          <w:sz w:val="22"/>
          <w:lang w:eastAsia="pt-BR"/>
        </w:rPr>
        <w:t xml:space="preserve">DIONEI DA ROSA </w:t>
      </w:r>
      <w:r w:rsidRPr="00EB575B">
        <w:rPr>
          <w:rFonts w:ascii="Arial" w:eastAsia="Times New Roman" w:hAnsi="Arial" w:cs="Arial"/>
          <w:sz w:val="22"/>
          <w:lang w:eastAsia="pt-BR"/>
        </w:rPr>
        <w:t xml:space="preserve">e KÁTIA REGINA TESSARO CASSOL no(a) Prefeitura de Águas Frias, para análise e julgamento de propostas referentes ao Processo Nº </w:t>
      </w:r>
      <w:r w:rsidRPr="00751E48">
        <w:rPr>
          <w:rFonts w:ascii="Arial" w:eastAsia="Times New Roman" w:hAnsi="Arial" w:cs="Arial"/>
          <w:sz w:val="22"/>
          <w:lang w:eastAsia="pt-BR"/>
        </w:rPr>
        <w:t>31</w:t>
      </w:r>
      <w:r w:rsidRPr="00EB575B">
        <w:rPr>
          <w:rFonts w:ascii="Arial" w:eastAsia="Times New Roman" w:hAnsi="Arial" w:cs="Arial"/>
          <w:sz w:val="22"/>
          <w:lang w:eastAsia="pt-BR"/>
        </w:rPr>
        <w:t>/</w:t>
      </w:r>
      <w:r w:rsidRPr="00751E48">
        <w:rPr>
          <w:rFonts w:ascii="Arial" w:eastAsia="Times New Roman" w:hAnsi="Arial" w:cs="Arial"/>
          <w:sz w:val="22"/>
          <w:lang w:eastAsia="pt-BR"/>
        </w:rPr>
        <w:t>2021</w:t>
      </w:r>
      <w:r w:rsidRPr="00EB575B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751E48">
        <w:rPr>
          <w:rFonts w:ascii="Arial" w:eastAsia="Times New Roman" w:hAnsi="Arial" w:cs="Arial"/>
          <w:sz w:val="22"/>
          <w:lang w:eastAsia="pt-BR"/>
        </w:rPr>
        <w:t>Pregão</w:t>
      </w:r>
      <w:r w:rsidRPr="00EB575B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751E48">
        <w:rPr>
          <w:rFonts w:ascii="Arial" w:eastAsia="Times New Roman" w:hAnsi="Arial" w:cs="Arial"/>
          <w:sz w:val="22"/>
          <w:lang w:eastAsia="pt-BR"/>
        </w:rPr>
        <w:t>16</w:t>
      </w:r>
      <w:r w:rsidRPr="00EB575B">
        <w:rPr>
          <w:rFonts w:ascii="Arial" w:eastAsia="Times New Roman" w:hAnsi="Arial" w:cs="Arial"/>
          <w:sz w:val="22"/>
          <w:lang w:eastAsia="pt-BR"/>
        </w:rPr>
        <w:t>/</w:t>
      </w:r>
      <w:r w:rsidRPr="00751E48">
        <w:rPr>
          <w:rFonts w:ascii="Arial" w:eastAsia="Times New Roman" w:hAnsi="Arial" w:cs="Arial"/>
          <w:sz w:val="22"/>
          <w:lang w:eastAsia="pt-BR"/>
        </w:rPr>
        <w:t>2021</w:t>
      </w:r>
      <w:r w:rsidRPr="00EB575B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751E48"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EB575B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751E48">
        <w:rPr>
          <w:rFonts w:ascii="Arial" w:eastAsia="Times New Roman" w:hAnsi="Arial" w:cs="Arial"/>
          <w:sz w:val="22"/>
          <w:lang w:eastAsia="pt-BR"/>
        </w:rPr>
        <w:t>Aquisição de Uniformes,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751E48">
        <w:rPr>
          <w:rFonts w:ascii="Arial" w:eastAsia="Times New Roman" w:hAnsi="Arial" w:cs="Arial"/>
          <w:sz w:val="22"/>
          <w:lang w:eastAsia="pt-BR"/>
        </w:rPr>
        <w:t>Materiais de Proteção, Camisetas e Coletes,</w:t>
      </w:r>
      <w:r w:rsidRPr="00EB575B">
        <w:rPr>
          <w:rFonts w:ascii="Arial" w:eastAsia="Times New Roman" w:hAnsi="Arial" w:cs="Arial"/>
          <w:sz w:val="22"/>
          <w:lang w:eastAsia="pt-BR"/>
        </w:rPr>
        <w:t>.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575B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575B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85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6"/>
        <w:gridCol w:w="2067"/>
        <w:gridCol w:w="747"/>
        <w:gridCol w:w="567"/>
        <w:gridCol w:w="1379"/>
        <w:gridCol w:w="1129"/>
        <w:gridCol w:w="1417"/>
        <w:gridCol w:w="1134"/>
      </w:tblGrid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0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85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6"/>
        <w:gridCol w:w="2067"/>
        <w:gridCol w:w="709"/>
        <w:gridCol w:w="567"/>
        <w:gridCol w:w="1418"/>
        <w:gridCol w:w="1128"/>
        <w:gridCol w:w="1417"/>
        <w:gridCol w:w="1134"/>
      </w:tblGrid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Jalecos</w:t>
            </w:r>
          </w:p>
        </w:tc>
        <w:tc>
          <w:tcPr>
            <w:tcW w:w="20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Feminino Básico manga longa, cor branco, no tecido de Brim composição: 100% algodão, gramatura: 190g/m², com corte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acinturado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manga longa, punho de malha, sem bolsos, jaleco aberto na parte frontal contendo 05 botões, gola no formato Blazer, podendo ser solicitado todos os tamanhos: PP;  P;   M;  G;  GG e EG. Conforme IMAGEM ILUSTRATIVA </w:t>
            </w:r>
          </w:p>
        </w:tc>
        <w:tc>
          <w:tcPr>
            <w:tcW w:w="70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53,30</w:t>
            </w:r>
          </w:p>
        </w:tc>
        <w:tc>
          <w:tcPr>
            <w:tcW w:w="141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746,20</w:t>
            </w:r>
          </w:p>
        </w:tc>
        <w:tc>
          <w:tcPr>
            <w:tcW w:w="1134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751E48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Jaleco sem manga</w:t>
            </w:r>
          </w:p>
        </w:tc>
        <w:tc>
          <w:tcPr>
            <w:tcW w:w="20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Jaleco Feminino Básico sem manga, cor branco, no tecido de Brim composição: 100% algodão, gramatura: 190g/m², com corte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acinturado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sem manga, sem bolsos, jaleco aberto na parte frontal contendo 05 botões, gola no formato Blazer, podendo ser solicitado todos os tamanhos: PP;  P;  M;   G;  GG EG. Conforme IMAGEM ILUSTRATIVA </w:t>
            </w:r>
          </w:p>
        </w:tc>
        <w:tc>
          <w:tcPr>
            <w:tcW w:w="70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51,60</w:t>
            </w:r>
          </w:p>
        </w:tc>
        <w:tc>
          <w:tcPr>
            <w:tcW w:w="141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722,40</w:t>
            </w:r>
          </w:p>
        </w:tc>
        <w:tc>
          <w:tcPr>
            <w:tcW w:w="1134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751E48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Camiseta Feminina </w:t>
            </w:r>
          </w:p>
        </w:tc>
        <w:tc>
          <w:tcPr>
            <w:tcW w:w="20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Camiseta manga curta feminina, malha 100% algodão, fio 30,1 penteada, gramatura mínima de 0,160g/m², na cor branca ou azul conforme solicitado, gola careca ou gola V conforme solicitado, com reforço. podendo ser solicitado todos os tamanhos.  PP;  P;   M;  G;  GG e EG. </w:t>
            </w:r>
          </w:p>
        </w:tc>
        <w:tc>
          <w:tcPr>
            <w:tcW w:w="70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33,00</w:t>
            </w:r>
          </w:p>
        </w:tc>
        <w:tc>
          <w:tcPr>
            <w:tcW w:w="141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858,00</w:t>
            </w:r>
          </w:p>
        </w:tc>
        <w:tc>
          <w:tcPr>
            <w:tcW w:w="1134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751E48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CALÇA</w:t>
            </w:r>
          </w:p>
        </w:tc>
        <w:tc>
          <w:tcPr>
            <w:tcW w:w="20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feminina, com 2 bolsos na frente, na cor branca ou azul marinho conforme solicitado, no tecido brim Leve, 100% algodão, cintura media com elástico e cordão permitindo ajustes, podendo ser solicitado todos os tamanhos: PP;  P;  M;  G;  GG e EG </w:t>
            </w:r>
          </w:p>
        </w:tc>
        <w:tc>
          <w:tcPr>
            <w:tcW w:w="70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49,40</w:t>
            </w:r>
          </w:p>
        </w:tc>
        <w:tc>
          <w:tcPr>
            <w:tcW w:w="141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1.284,40</w:t>
            </w:r>
          </w:p>
        </w:tc>
        <w:tc>
          <w:tcPr>
            <w:tcW w:w="1134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751E48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Colete Aberto com Fechamento em Elástico </w:t>
            </w:r>
          </w:p>
        </w:tc>
        <w:tc>
          <w:tcPr>
            <w:tcW w:w="20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na lateral, tecido 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oxford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com 2 bolso frontais, acabamento com barra nos dois lados laterais e na gola de 1 cm de largura, modelo unissex, tamanho único. Nas cores verde, azul claro e azul forte, conforme solicitado. Medindo aproximadamente 75 cm de altura e 50cm de largura. </w:t>
            </w:r>
          </w:p>
        </w:tc>
        <w:tc>
          <w:tcPr>
            <w:tcW w:w="70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124,00</w:t>
            </w:r>
          </w:p>
        </w:tc>
        <w:tc>
          <w:tcPr>
            <w:tcW w:w="56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53,50</w:t>
            </w:r>
          </w:p>
        </w:tc>
        <w:tc>
          <w:tcPr>
            <w:tcW w:w="1417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6.634,00</w:t>
            </w:r>
          </w:p>
        </w:tc>
        <w:tc>
          <w:tcPr>
            <w:tcW w:w="1134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751E48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Sapato ocupacional </w:t>
            </w:r>
          </w:p>
        </w:tc>
        <w:tc>
          <w:tcPr>
            <w:tcW w:w="2067" w:type="dxa"/>
          </w:tcPr>
          <w:p w:rsidR="00751E48" w:rsidRPr="00751E48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1E4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nas cores branco e preto solicitada conforme necessidade, sapato abaixo do tornozelo, fechamento em elástico,  confeccionado em Microfibra, material hidrófobo repelente à água, forrado em tecido, palmilha de montagem em tecido de fibra curta, solado em poliuretano </w:t>
            </w:r>
            <w:proofErr w:type="spellStart"/>
            <w:r w:rsidRPr="00751E4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bidensidade</w:t>
            </w:r>
            <w:proofErr w:type="spellEnd"/>
            <w:r w:rsidRPr="00751E4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injetado diretamente no cabedal, com biqueira estrutural em polipropileno, com alma em polipropileno, costuras seladas internamente com adesivo à base de látex, resistente a ambientes </w:t>
            </w:r>
            <w:r w:rsidRPr="00751E4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com influência de umidade, ambientes que necessitem de resistência ao escorregamento em pisos diversos, com palmilha de conforto. A numeração do sapato será solicitada conforme necessidade.</w:t>
            </w:r>
          </w:p>
        </w:tc>
        <w:tc>
          <w:tcPr>
            <w:tcW w:w="709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15,00</w:t>
            </w:r>
          </w:p>
        </w:tc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141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95,53</w:t>
            </w:r>
          </w:p>
        </w:tc>
        <w:tc>
          <w:tcPr>
            <w:tcW w:w="141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1.432,95</w:t>
            </w:r>
          </w:p>
        </w:tc>
        <w:tc>
          <w:tcPr>
            <w:tcW w:w="1134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751E48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Camiseta para Treino </w:t>
            </w:r>
          </w:p>
        </w:tc>
        <w:tc>
          <w:tcPr>
            <w:tcW w:w="20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gola redonda ,  com três listras em fita no ombro. Camiseta com manga curta com punho na manga para melhor ajuste no braço.  Estampa em sublimação total. Tecido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Ultramicro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 composição 100% poliéster, gramatura de 142g/m. Nos tamanhos P, M, G, GG, EXG. Conforme imagem ilustrativa. </w:t>
            </w:r>
          </w:p>
        </w:tc>
        <w:tc>
          <w:tcPr>
            <w:tcW w:w="709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60,79</w:t>
            </w:r>
          </w:p>
        </w:tc>
        <w:tc>
          <w:tcPr>
            <w:tcW w:w="141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7.294,80</w:t>
            </w:r>
          </w:p>
        </w:tc>
        <w:tc>
          <w:tcPr>
            <w:tcW w:w="1134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751E48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Coletes treinos</w:t>
            </w:r>
          </w:p>
        </w:tc>
        <w:tc>
          <w:tcPr>
            <w:tcW w:w="20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para prática esportiva modelo regata, com gola redonda, com debrum, estampa em sublimação total digital, Tecido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Ultramicro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 composição 100% poliéster, gramatura de 142g/m, com elástico na parte inferior . Nos  tamanhos de adulto e infantil.  Conforme imagem ilustrativa </w:t>
            </w:r>
          </w:p>
        </w:tc>
        <w:tc>
          <w:tcPr>
            <w:tcW w:w="709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</w:t>
            </w:r>
          </w:p>
        </w:tc>
        <w:tc>
          <w:tcPr>
            <w:tcW w:w="112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31,34</w:t>
            </w:r>
          </w:p>
        </w:tc>
        <w:tc>
          <w:tcPr>
            <w:tcW w:w="141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1.880,40</w:t>
            </w:r>
          </w:p>
        </w:tc>
        <w:tc>
          <w:tcPr>
            <w:tcW w:w="1134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TOP BRAZIL TEXTEIL EIRELI </w:t>
            </w:r>
          </w:p>
        </w:tc>
      </w:tr>
      <w:tr w:rsidR="00751E48" w:rsidRPr="00EB575B" w:rsidTr="00751E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751E48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Camiseta manga longa </w:t>
            </w:r>
          </w:p>
        </w:tc>
        <w:tc>
          <w:tcPr>
            <w:tcW w:w="20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feminina, malha 100% algodão, fio 30,1 penteada, gramatura mínima de 0,160g/m², na cor branca ou azul conforme solicitado, gola careca ou gola V conforme solicitado, com reforço. podendo ser solicitado todos os tamanhos.  PP;  P;   M;  G; T GG e EG. </w:t>
            </w:r>
          </w:p>
        </w:tc>
        <w:tc>
          <w:tcPr>
            <w:tcW w:w="709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56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WEIKKI </w:t>
            </w:r>
          </w:p>
        </w:tc>
        <w:tc>
          <w:tcPr>
            <w:tcW w:w="1128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1417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910,00</w:t>
            </w:r>
          </w:p>
        </w:tc>
        <w:tc>
          <w:tcPr>
            <w:tcW w:w="1134" w:type="dxa"/>
          </w:tcPr>
          <w:p w:rsidR="00751E48" w:rsidRPr="00EB575B" w:rsidRDefault="00751E48" w:rsidP="0075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WEIKKI CONFECÇÕES LTDA </w:t>
            </w:r>
          </w:p>
        </w:tc>
      </w:tr>
    </w:tbl>
    <w:p w:rsidR="00751E48" w:rsidRPr="00EB575B" w:rsidRDefault="00751E48" w:rsidP="00751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1613"/>
        <w:gridCol w:w="4403"/>
      </w:tblGrid>
      <w:tr w:rsidR="00751E48" w:rsidRPr="00EB575B" w:rsidTr="003A44D5">
        <w:tc>
          <w:tcPr>
            <w:tcW w:w="325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B5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751E48" w:rsidRPr="00EB575B" w:rsidTr="003A44D5">
        <w:tc>
          <w:tcPr>
            <w:tcW w:w="325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TOP BRAZIL TEXTEIL EIRELI </w:t>
            </w:r>
          </w:p>
        </w:tc>
        <w:tc>
          <w:tcPr>
            <w:tcW w:w="166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20.853,15</w:t>
            </w:r>
          </w:p>
        </w:tc>
        <w:tc>
          <w:tcPr>
            <w:tcW w:w="4851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vinte mil oitocentos e cinquenta e três reais e quinze centavos</w:t>
            </w:r>
          </w:p>
        </w:tc>
      </w:tr>
      <w:tr w:rsidR="00751E48" w:rsidRPr="00EB575B" w:rsidTr="003A44D5">
        <w:tc>
          <w:tcPr>
            <w:tcW w:w="3259" w:type="dxa"/>
          </w:tcPr>
          <w:p w:rsidR="00751E48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WEIKKI CONFECÇÕES LTDA </w:t>
            </w:r>
          </w:p>
        </w:tc>
        <w:tc>
          <w:tcPr>
            <w:tcW w:w="1669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910,00</w:t>
            </w:r>
          </w:p>
        </w:tc>
        <w:tc>
          <w:tcPr>
            <w:tcW w:w="4851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novecentos e dez reais</w:t>
            </w:r>
          </w:p>
        </w:tc>
      </w:tr>
    </w:tbl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751E48" w:rsidRPr="00EB575B" w:rsidTr="003A44D5">
        <w:trPr>
          <w:trHeight w:val="289"/>
        </w:trPr>
        <w:tc>
          <w:tcPr>
            <w:tcW w:w="4900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751E48" w:rsidRPr="00EB575B" w:rsidRDefault="00751E48" w:rsidP="003A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 xml:space="preserve">Eu,  Pregoeira do Município de AGUAS FRIAS, lavrei a presente ata que será assinada por mim, e pela equipe de apoio. </w:t>
      </w:r>
      <w:bookmarkStart w:id="0" w:name="_GoBack"/>
      <w:bookmarkEnd w:id="0"/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01 de junho de 2021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751E48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CRISTIANE ROTTAVA BUSATTO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EB575B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 xml:space="preserve">DIONEI DA ROSA 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575B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751E48" w:rsidRPr="00EB575B" w:rsidRDefault="00751E48" w:rsidP="00751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751E48" w:rsidRPr="00EB575B" w:rsidRDefault="00751E48" w:rsidP="00751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751E48" w:rsidRPr="00EB575B" w:rsidRDefault="00751E48" w:rsidP="00751E48"/>
    <w:p w:rsidR="008E200C" w:rsidRDefault="008E200C"/>
    <w:sectPr w:rsidR="008E200C" w:rsidSect="00EB575B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751E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751E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751E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B6A29" w:rsidRDefault="00751E4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751E48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CE8F716" wp14:editId="605BC7F4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751E48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751E48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751E48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751E48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751E48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751E48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751E48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751E48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751E48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751E48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751E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48"/>
    <w:rsid w:val="00751E48"/>
    <w:rsid w:val="008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C7FD"/>
  <w15:chartTrackingRefBased/>
  <w15:docId w15:val="{5F40B68A-5235-4523-9D7A-64C6B22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751E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751E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751E48"/>
  </w:style>
  <w:style w:type="paragraph" w:styleId="Cabealho">
    <w:name w:val="header"/>
    <w:basedOn w:val="Normal"/>
    <w:link w:val="CabealhoChar"/>
    <w:uiPriority w:val="99"/>
    <w:rsid w:val="00751E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1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2021-06-01T14:25:00Z</cp:lastPrinted>
  <dcterms:created xsi:type="dcterms:W3CDTF">2021-06-01T14:23:00Z</dcterms:created>
  <dcterms:modified xsi:type="dcterms:W3CDTF">2021-06-01T14:26:00Z</dcterms:modified>
</cp:coreProperties>
</file>