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AC14C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AC14C8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75</w:t>
      </w:r>
      <w:r w:rsidRPr="00AC14C8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2018</w:t>
      </w: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C14C8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AC14C8"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 w:rsidRPr="00AC14C8">
        <w:rPr>
          <w:rFonts w:ascii="Tahoma" w:eastAsia="Times New Roman" w:hAnsi="Tahoma" w:cs="Tahoma"/>
          <w:b/>
          <w:szCs w:val="20"/>
          <w:lang w:eastAsia="pt-BR"/>
        </w:rPr>
        <w:t xml:space="preserve">PRESENCIAL    Nº. </w:t>
      </w:r>
      <w:r>
        <w:rPr>
          <w:rFonts w:ascii="Tahoma" w:eastAsia="Times New Roman" w:hAnsi="Tahoma" w:cs="Tahoma"/>
          <w:szCs w:val="20"/>
          <w:lang w:eastAsia="pt-BR"/>
        </w:rPr>
        <w:t>29</w:t>
      </w:r>
      <w:r w:rsidRPr="00AC14C8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2018</w:t>
      </w:r>
      <w:r w:rsidRPr="00AC14C8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AC14C8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>AQUISIÇÃO DE AMBULANCIA TIPO A, para suprir as necessidades do Fundo Municipal de Saúde de Águas Frias em conformidade com o Termo de Adesão nº4200551712191440000 do Programa de Estruturação da Rede de Atenção Especializada</w:t>
      </w: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0055" w:rsidRPr="00AC14C8" w:rsidRDefault="00BC0055" w:rsidP="00BC005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C14C8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709"/>
        <w:gridCol w:w="1418"/>
        <w:gridCol w:w="3402"/>
        <w:gridCol w:w="708"/>
        <w:gridCol w:w="1134"/>
        <w:gridCol w:w="1426"/>
      </w:tblGrid>
      <w:tr w:rsidR="00BC0055" w:rsidRPr="00AC14C8" w:rsidTr="00BC0055">
        <w:tc>
          <w:tcPr>
            <w:tcW w:w="1853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418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3402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08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1134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426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BC0055" w:rsidRPr="00AC14C8" w:rsidTr="00BC0055">
        <w:tc>
          <w:tcPr>
            <w:tcW w:w="1853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GAMBATTO C1 VEÍCULOS LTDA</w:t>
            </w:r>
          </w:p>
        </w:tc>
        <w:tc>
          <w:tcPr>
            <w:tcW w:w="709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AMBULÂNCIA</w:t>
            </w:r>
            <w:r w:rsidRPr="00AC14C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02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Tipo A, veículo tipo furgoneta com carroceria em aço ou monobloco e original de fábrica, 0 km, air-bag para os ocupantes da cabine, freio com ABS nas 4 rodas, modelo do ano da contratação ou do ano posterior, adaptado para ambulância de simples remoção. Motor dianteiro; 4 cilindros; combustível = gasolina ou gasolina e/ou álcool misturados em qualquer proporção(flex); potência mínima de 85 cv; tanque de combustível: capacidade mínima de 50 litros. Freios e suspensão. Equipamentos obrigatórios exigidos pelo CONTRAN; </w:t>
            </w:r>
            <w:r w:rsidRPr="00BC0055">
              <w:rPr>
                <w:rFonts w:ascii="Tahoma" w:hAnsi="Tahoma" w:cs="Tahoma"/>
                <w:sz w:val="18"/>
                <w:szCs w:val="18"/>
              </w:rPr>
              <w:t xml:space="preserve">cabine/carroceria: portas em chapa, com revestimento interno em poliestireno, com fechos interno e externo, resistentes e de aberturas de fácil acionamento. Altura interna do veículo deve ser original de fábrica. O pneu estepe não deve ser acondicionado no salão de atendimento. Sistema elétrico: original do veículo, com montagem de bateria de no mínima 60 ah do tipo sem manutenção, 12 volts. O sistema elétrico dimensionado para o emprego simultâneo de todos os itens especificados do veículo e equipamentos quer com a viatura em movimento quer estacionada, sem risco de sobrecarga no alternador, fiação ou disjuntores. Iluminação: natural e artificial. Sinalizador frontal principal do tipo barra linear ou em formato de arco ou similar, com módulo único e lente inteiriça ou múltiplas lentes, com comprimento mínimo de 1.000 mm e máximo de 1.300 mm, largura mínima de 250 mm e máxima de 500 mm e altura mínima de 55 mm e máxima de 110 mm, instalada no teto da cabine do </w:t>
            </w:r>
            <w:r w:rsidRPr="00BC0055">
              <w:rPr>
                <w:rFonts w:ascii="Tahoma" w:hAnsi="Tahoma" w:cs="Tahoma"/>
                <w:sz w:val="18"/>
                <w:szCs w:val="18"/>
              </w:rPr>
              <w:lastRenderedPageBreak/>
              <w:t>veículo. Laudo que comprove o atendimento à norma SAE J575, SAE J595 E SAE J845, no que se refere aos ensaios contra vibração, umidade, poeira, corrosão, deformação e fotometria classe 1, para o sinalizador luminoso frontal principal. Sinalização acústica com amplificador de potência mínima de 100 W RMS @13,8 VCC, mínima de 3 tons distintos, sistema de megafone com ajuste de ganho e pressão sonora a 01 (um) metro de, no mínimo 100 db @13,8 vcc; laudo que comprove o atendimento à norma SAE J1849, no que se refere a requisitos e diretrizes nos sistemas de sirenes eletrônicas com um único autofalante.  Sistema portátil de oxigênio completo, mínima 3 l. A cabine deve ser com o sistema original do fabricante do chassi ou homologado pela fábrica para ar condicionado, ventilação, aquecedor e desembaçador. O compartimento do paciente deve ser original do fabricante do chassi ou homologado pela fábrica com sistema de ar condicionado e ventilação nos termos do item 5.12 da NBR 14.561. Ventilador oscilante no teto; a capacidade térmica do sistema de ar condicionado do compartimento traseiro deve ser, de no mínimo 15.000 BTUS. Maca retrátil, em duralumínio; com no mínimo 1.800 mm de comprimento. Provida de sistema de elevação do tronco do paciente mínimo 45 graus e suportar peso mínimo de 100 kg, com colchonete. Deverão ser apresentados: autorização de funcionamento de empresa do fabricante e registro ou cadastramento dos produtos na ANVISA; garantia de 12 meses. Ensaio atendendo à norma ABNT NBR 14561/2000 e AMD standard 004, feito por laboratório devidamente credenciado. A distribuição dos móveis e equipamentos no salão de atendimento deve prever: dimensionar o espaço interno, visando posicionar, de forma acessível e prática, a maca, bancos, equipamentos</w:t>
            </w:r>
            <w:bookmarkStart w:id="0" w:name="_GoBack"/>
            <w:bookmarkEnd w:id="0"/>
            <w:r w:rsidRPr="00BC0055">
              <w:rPr>
                <w:rFonts w:ascii="Tahoma" w:hAnsi="Tahoma" w:cs="Tahoma"/>
                <w:sz w:val="18"/>
                <w:szCs w:val="18"/>
              </w:rPr>
              <w:t xml:space="preserve"> e aparelhos a serem utilizados no atendimento às vítimas. As paredes internas, piso e a divisória deverão ser em plástico reforçado com fibra de vidro laminadas ou acrilonitrila butadieno estireno auto-estinguível, ambos com espessura mínima de 3mm, moldados conforme geometria do veículo, com a proteção antimicrobiana, tornando a superfície bacteriostática. Um suporte para soro e plasma; um pega-mão ou balaústres vertical, junto a porta traseira esquerda, para auxiliar no embarque com acabamento na cor amarela. </w:t>
            </w:r>
            <w:r w:rsidRPr="00BC0055">
              <w:rPr>
                <w:rFonts w:ascii="Tahoma" w:hAnsi="Tahoma" w:cs="Tahoma"/>
                <w:sz w:val="18"/>
                <w:szCs w:val="18"/>
              </w:rPr>
              <w:lastRenderedPageBreak/>
              <w:t>Armário superior para objetos, na lateral direita, acima da maca, em abs auto-estinguível ou compensado naval revestido interna e externamente em material impermeável e lavável (fórmica ou similar). Fornecer vinil adesivo para grafismo do veículo, composto por cruzes e palavra ambulância no capô, vidros laterais e traseiros; e as marcas do Governo Federal, SUS e Ministério Da Saúde</w:t>
            </w:r>
          </w:p>
        </w:tc>
        <w:tc>
          <w:tcPr>
            <w:tcW w:w="708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BC0055" w:rsidRPr="00AC14C8" w:rsidRDefault="00BC0055" w:rsidP="00BC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84.900,00</w:t>
            </w:r>
          </w:p>
        </w:tc>
        <w:tc>
          <w:tcPr>
            <w:tcW w:w="1426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84.900,00</w:t>
            </w:r>
          </w:p>
        </w:tc>
      </w:tr>
    </w:tbl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AC14C8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BC0055" w:rsidRPr="00AC14C8" w:rsidTr="00DF7008">
        <w:tc>
          <w:tcPr>
            <w:tcW w:w="4889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C14C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BC0055" w:rsidRPr="00AC14C8" w:rsidTr="00DF7008">
        <w:tc>
          <w:tcPr>
            <w:tcW w:w="4889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GAMBATTO C1 VEÍCULOS LTDA</w:t>
            </w:r>
          </w:p>
        </w:tc>
        <w:tc>
          <w:tcPr>
            <w:tcW w:w="4890" w:type="dxa"/>
          </w:tcPr>
          <w:p w:rsidR="00BC0055" w:rsidRPr="00AC14C8" w:rsidRDefault="00BC0055" w:rsidP="00DF700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84.900,0000</w:t>
            </w:r>
          </w:p>
        </w:tc>
      </w:tr>
    </w:tbl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C14C8">
        <w:rPr>
          <w:rFonts w:ascii="Tahoma" w:eastAsia="Times New Roman" w:hAnsi="Tahoma" w:cs="Tahoma"/>
          <w:szCs w:val="20"/>
          <w:lang w:eastAsia="pt-BR"/>
        </w:rPr>
        <w:t>Intime-se</w:t>
      </w: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C14C8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AC14C8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23 de outubro de 2018</w:t>
      </w: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C14C8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RICARDO ROLIM DE MOURA </w:t>
      </w:r>
    </w:p>
    <w:p w:rsidR="00BC0055" w:rsidRPr="00AC14C8" w:rsidRDefault="00BC0055" w:rsidP="00BC00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C14C8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BC0055" w:rsidRPr="00AC14C8" w:rsidRDefault="00BC0055" w:rsidP="00BC00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C0055" w:rsidRPr="00AC14C8" w:rsidRDefault="00BC0055" w:rsidP="00BC0055"/>
    <w:p w:rsidR="002B635D" w:rsidRDefault="002B635D"/>
    <w:sectPr w:rsidR="002B635D" w:rsidSect="00AC14C8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BC00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BC005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BC00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D4349" w:rsidRDefault="00BC005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BC0055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C9E67D4" wp14:editId="14021B2B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BC0055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BC0055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BC0055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BC0055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BC0055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BC0055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BC0055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BC0055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BC0055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BC0055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BC0055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55"/>
    <w:rsid w:val="002B635D"/>
    <w:rsid w:val="00B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C0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005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C0055"/>
  </w:style>
  <w:style w:type="paragraph" w:styleId="Cabealho">
    <w:name w:val="header"/>
    <w:basedOn w:val="Normal"/>
    <w:link w:val="CabealhoChar"/>
    <w:uiPriority w:val="99"/>
    <w:rsid w:val="00BC005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C0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C0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005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C0055"/>
  </w:style>
  <w:style w:type="paragraph" w:styleId="Cabealho">
    <w:name w:val="header"/>
    <w:basedOn w:val="Normal"/>
    <w:link w:val="CabealhoChar"/>
    <w:uiPriority w:val="99"/>
    <w:rsid w:val="00BC005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C0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2018-10-23T11:25:00Z</cp:lastPrinted>
  <dcterms:created xsi:type="dcterms:W3CDTF">2018-10-23T11:22:00Z</dcterms:created>
  <dcterms:modified xsi:type="dcterms:W3CDTF">2018-10-23T11:26:00Z</dcterms:modified>
</cp:coreProperties>
</file>