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757" w:rsidRPr="00FD4757" w:rsidRDefault="00FD4757" w:rsidP="00FD4757">
      <w:pPr>
        <w:overflowPunct w:val="0"/>
        <w:autoSpaceDE w:val="0"/>
        <w:autoSpaceDN w:val="0"/>
        <w:adjustRightInd w:val="0"/>
        <w:spacing w:after="0" w:line="240" w:lineRule="auto"/>
        <w:ind w:right="-315"/>
        <w:jc w:val="center"/>
        <w:textAlignment w:val="baseline"/>
        <w:rPr>
          <w:rFonts w:eastAsia="Times New Roman"/>
          <w:b/>
          <w:sz w:val="24"/>
          <w:szCs w:val="24"/>
          <w:lang w:eastAsia="pt-BR"/>
        </w:rPr>
      </w:pPr>
      <w:r w:rsidRPr="00763C2C">
        <w:rPr>
          <w:b/>
          <w:sz w:val="24"/>
          <w:szCs w:val="24"/>
        </w:rPr>
        <w:t>ERRATA DO EDITAL DE</w:t>
      </w:r>
      <w:r w:rsidRPr="00FD4757">
        <w:rPr>
          <w:b/>
        </w:rPr>
        <w:t xml:space="preserve"> </w:t>
      </w:r>
      <w:r w:rsidRPr="00FD4757">
        <w:rPr>
          <w:rFonts w:eastAsia="Times New Roman"/>
          <w:b/>
          <w:sz w:val="24"/>
          <w:szCs w:val="24"/>
          <w:lang w:eastAsia="pt-BR"/>
        </w:rPr>
        <w:t xml:space="preserve">PROCESSO LICITATÓRIO Nº 51/2019 </w:t>
      </w:r>
    </w:p>
    <w:p w:rsidR="00FD4757" w:rsidRPr="00FD4757" w:rsidRDefault="00FD4757" w:rsidP="00FD4757">
      <w:pPr>
        <w:overflowPunct w:val="0"/>
        <w:autoSpaceDE w:val="0"/>
        <w:autoSpaceDN w:val="0"/>
        <w:adjustRightInd w:val="0"/>
        <w:spacing w:after="0" w:line="240" w:lineRule="auto"/>
        <w:ind w:right="-315"/>
        <w:jc w:val="center"/>
        <w:textAlignment w:val="baseline"/>
        <w:rPr>
          <w:rFonts w:eastAsia="Times New Roman"/>
          <w:b/>
          <w:sz w:val="24"/>
          <w:szCs w:val="24"/>
          <w:lang w:eastAsia="pt-BR"/>
        </w:rPr>
      </w:pPr>
    </w:p>
    <w:p w:rsidR="00FD4757" w:rsidRPr="00FD4757" w:rsidRDefault="00FD4757" w:rsidP="00FD4757">
      <w:pPr>
        <w:overflowPunct w:val="0"/>
        <w:autoSpaceDE w:val="0"/>
        <w:autoSpaceDN w:val="0"/>
        <w:adjustRightInd w:val="0"/>
        <w:spacing w:after="0" w:line="240" w:lineRule="auto"/>
        <w:ind w:right="-315"/>
        <w:jc w:val="center"/>
        <w:textAlignment w:val="baseline"/>
        <w:rPr>
          <w:rFonts w:eastAsia="Times New Roman"/>
          <w:b/>
          <w:sz w:val="24"/>
          <w:szCs w:val="24"/>
          <w:lang w:eastAsia="pt-BR"/>
        </w:rPr>
      </w:pPr>
      <w:r w:rsidRPr="00FD4757">
        <w:rPr>
          <w:rFonts w:eastAsia="Times New Roman"/>
          <w:b/>
          <w:sz w:val="24"/>
          <w:szCs w:val="24"/>
          <w:lang w:eastAsia="pt-BR"/>
        </w:rPr>
        <w:t>EDITAL DE ALIENAÇÃO DE BENS Nº 1/2019</w:t>
      </w:r>
    </w:p>
    <w:p w:rsidR="00FD4757" w:rsidRDefault="00FD4757" w:rsidP="00FD4757">
      <w:pPr>
        <w:pStyle w:val="NormalWeb"/>
        <w:jc w:val="both"/>
        <w:rPr>
          <w:b/>
          <w:lang w:val="es-AR"/>
        </w:rPr>
      </w:pPr>
    </w:p>
    <w:p w:rsidR="00FD4757" w:rsidRDefault="00FD4757" w:rsidP="00FD4757">
      <w:pPr>
        <w:pStyle w:val="NormalWeb"/>
        <w:jc w:val="both"/>
      </w:pPr>
    </w:p>
    <w:p w:rsidR="00FD4757" w:rsidRDefault="00FD4757" w:rsidP="00FD4757">
      <w:pPr>
        <w:pStyle w:val="NormalWeb"/>
        <w:jc w:val="both"/>
      </w:pPr>
      <w:r>
        <w:t xml:space="preserve">Ref.: ERRATA 01 – ALTERAÇÃO DO </w:t>
      </w:r>
      <w:r w:rsidR="00763C2C">
        <w:t>EDITAL E ANEXO III</w:t>
      </w:r>
      <w:r>
        <w:t xml:space="preserve">  </w:t>
      </w:r>
    </w:p>
    <w:p w:rsidR="00FD4757" w:rsidRDefault="00FD4757" w:rsidP="00FD4757">
      <w:pPr>
        <w:pStyle w:val="NormalWeb"/>
        <w:jc w:val="both"/>
      </w:pPr>
    </w:p>
    <w:p w:rsidR="00FD4757" w:rsidRDefault="00FD4757" w:rsidP="00FD4757">
      <w:pPr>
        <w:pStyle w:val="NormalWeb"/>
        <w:jc w:val="both"/>
      </w:pPr>
      <w:r>
        <w:t xml:space="preserve">O </w:t>
      </w:r>
      <w:r>
        <w:rPr>
          <w:b/>
        </w:rPr>
        <w:t>MUNICÍPIO DE AGUAS FRIAS</w:t>
      </w:r>
      <w:r>
        <w:t xml:space="preserve"> com sede na Rua Sete de Setembro, 512, Águas Frias-SC – CEP 89.843-000, através do Prefeito Municipal, Sr. RICARDO ROLIM DE MOURA, comunica aos interessados a seguinte alteração no edital do processo licitatório supra identificado:</w:t>
      </w:r>
    </w:p>
    <w:p w:rsidR="00B27CAE" w:rsidRPr="00D5356C" w:rsidRDefault="00B27CAE" w:rsidP="00FD4757">
      <w:pPr>
        <w:overflowPunct w:val="0"/>
        <w:autoSpaceDE w:val="0"/>
        <w:autoSpaceDN w:val="0"/>
        <w:adjustRightInd w:val="0"/>
        <w:spacing w:after="0" w:line="240" w:lineRule="auto"/>
        <w:ind w:right="-315"/>
        <w:jc w:val="both"/>
        <w:textAlignment w:val="baseline"/>
        <w:rPr>
          <w:rFonts w:eastAsia="Times New Roman"/>
          <w:sz w:val="24"/>
          <w:szCs w:val="24"/>
          <w:lang w:eastAsia="pt-BR"/>
        </w:rPr>
      </w:pPr>
    </w:p>
    <w:p w:rsidR="009D1CD1" w:rsidRPr="00D5356C" w:rsidRDefault="009D1CD1" w:rsidP="009D1CD1">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b/>
          <w:sz w:val="24"/>
          <w:szCs w:val="24"/>
          <w:lang w:eastAsia="pt-BR"/>
        </w:rPr>
      </w:pPr>
      <w:r w:rsidRPr="00D5356C">
        <w:rPr>
          <w:rFonts w:eastAsia="Times New Roman"/>
          <w:sz w:val="24"/>
          <w:szCs w:val="24"/>
          <w:lang w:eastAsia="pt-BR"/>
        </w:rPr>
        <w:t>1.1. O MUNICÍPIO DE AGUAS FRIAS, ESTADO DE SANTA CATARINA, com sede na RUA SETE DE SETEMBRO, 512, através de seu Prefeito Sr. RICARDO ROLIM DE MOURA, comunica os interessados que está realizando o Processo Licitatório de nº 51/2019,na modalidade Concorrência Pública nº1/2019</w:t>
      </w:r>
      <w:r w:rsidRPr="00D5356C">
        <w:rPr>
          <w:sz w:val="24"/>
          <w:szCs w:val="24"/>
        </w:rPr>
        <w:t xml:space="preserve">,  com critério de julgamento do tipo MAIOR OFERTA, para alienação de imóveis de propriedade do Município de Águas Frias, </w:t>
      </w:r>
      <w:r w:rsidR="00A912D6" w:rsidRPr="00D5356C">
        <w:rPr>
          <w:rFonts w:eastAsia="Times New Roman"/>
          <w:sz w:val="24"/>
          <w:szCs w:val="24"/>
          <w:lang w:eastAsia="pt-BR"/>
        </w:rPr>
        <w:t xml:space="preserve">de conformidade com a Lei </w:t>
      </w:r>
      <w:r w:rsidR="00A912D6" w:rsidRPr="00A66CD0">
        <w:rPr>
          <w:rFonts w:eastAsia="Times New Roman"/>
          <w:sz w:val="24"/>
          <w:szCs w:val="24"/>
          <w:lang w:eastAsia="pt-BR"/>
        </w:rPr>
        <w:t>Municipal nº1.254/2019  e a  Lei</w:t>
      </w:r>
      <w:r w:rsidR="00A912D6" w:rsidRPr="00A66CD0">
        <w:rPr>
          <w:rFonts w:eastAsia="Times New Roman"/>
          <w:b/>
          <w:sz w:val="24"/>
          <w:szCs w:val="24"/>
          <w:lang w:eastAsia="pt-BR"/>
        </w:rPr>
        <w:t xml:space="preserve"> </w:t>
      </w:r>
      <w:r w:rsidR="00A912D6" w:rsidRPr="00A66CD0">
        <w:rPr>
          <w:rFonts w:eastAsia="Times New Roman"/>
          <w:sz w:val="24"/>
          <w:szCs w:val="24"/>
          <w:lang w:eastAsia="pt-BR"/>
        </w:rPr>
        <w:t>8.666 de 21 de Junho de 1993 e suas alterações posteriores</w:t>
      </w:r>
      <w:r w:rsidR="00A912D6" w:rsidRPr="00A66CD0">
        <w:rPr>
          <w:sz w:val="24"/>
          <w:szCs w:val="24"/>
        </w:rPr>
        <w:t>, r</w:t>
      </w:r>
      <w:r w:rsidR="00FD4757">
        <w:rPr>
          <w:rFonts w:eastAsia="Times New Roman"/>
          <w:b/>
          <w:sz w:val="24"/>
          <w:szCs w:val="24"/>
          <w:u w:val="single"/>
          <w:lang w:eastAsia="pt-BR"/>
        </w:rPr>
        <w:t xml:space="preserve">ecebendo o credenciamento e os documentos de habilitação (fora do envelope da proposta) </w:t>
      </w:r>
      <w:r w:rsidRPr="00A66CD0">
        <w:rPr>
          <w:rFonts w:eastAsia="Times New Roman"/>
          <w:b/>
          <w:sz w:val="24"/>
          <w:szCs w:val="24"/>
          <w:u w:val="single"/>
          <w:lang w:eastAsia="pt-BR"/>
        </w:rPr>
        <w:t xml:space="preserve"> e o</w:t>
      </w:r>
      <w:r w:rsidR="00A912D6" w:rsidRPr="00A66CD0">
        <w:rPr>
          <w:rFonts w:eastAsia="Times New Roman"/>
          <w:b/>
          <w:sz w:val="24"/>
          <w:szCs w:val="24"/>
          <w:u w:val="single"/>
          <w:lang w:eastAsia="pt-BR"/>
        </w:rPr>
        <w:t xml:space="preserve"> </w:t>
      </w:r>
      <w:r w:rsidRPr="00A66CD0">
        <w:rPr>
          <w:rFonts w:eastAsia="Times New Roman"/>
          <w:b/>
          <w:sz w:val="24"/>
          <w:szCs w:val="24"/>
          <w:u w:val="single"/>
          <w:lang w:eastAsia="pt-BR"/>
        </w:rPr>
        <w:t>envelope</w:t>
      </w:r>
      <w:r w:rsidR="00FD4757">
        <w:rPr>
          <w:rFonts w:eastAsia="Times New Roman"/>
          <w:b/>
          <w:sz w:val="24"/>
          <w:szCs w:val="24"/>
          <w:u w:val="single"/>
          <w:lang w:eastAsia="pt-BR"/>
        </w:rPr>
        <w:t xml:space="preserve"> contendo a proposta</w:t>
      </w:r>
      <w:r w:rsidR="00A66CD0" w:rsidRPr="00A66CD0">
        <w:rPr>
          <w:rFonts w:eastAsia="Times New Roman"/>
          <w:b/>
          <w:sz w:val="24"/>
          <w:szCs w:val="24"/>
          <w:u w:val="single"/>
          <w:lang w:eastAsia="pt-BR"/>
        </w:rPr>
        <w:t>, até às 08:00 o dia 28/08</w:t>
      </w:r>
      <w:r w:rsidRPr="00A66CD0">
        <w:rPr>
          <w:rFonts w:eastAsia="Times New Roman"/>
          <w:b/>
          <w:sz w:val="24"/>
          <w:szCs w:val="24"/>
          <w:u w:val="single"/>
          <w:lang w:eastAsia="pt-BR"/>
        </w:rPr>
        <w:t>/19, até às 08:00 horas</w:t>
      </w:r>
      <w:r w:rsidRPr="00A66CD0">
        <w:rPr>
          <w:rFonts w:eastAsia="Times New Roman"/>
          <w:b/>
          <w:sz w:val="24"/>
          <w:szCs w:val="24"/>
          <w:lang w:eastAsia="pt-BR"/>
        </w:rPr>
        <w:t>, inician</w:t>
      </w:r>
      <w:r w:rsidR="00A66CD0" w:rsidRPr="00A66CD0">
        <w:rPr>
          <w:rFonts w:eastAsia="Times New Roman"/>
          <w:b/>
          <w:sz w:val="24"/>
          <w:szCs w:val="24"/>
          <w:lang w:eastAsia="pt-BR"/>
        </w:rPr>
        <w:t>do-se a sessão pública no dia 28</w:t>
      </w:r>
      <w:r w:rsidRPr="00A66CD0">
        <w:rPr>
          <w:rFonts w:eastAsia="Times New Roman"/>
          <w:b/>
          <w:sz w:val="24"/>
          <w:szCs w:val="24"/>
          <w:lang w:eastAsia="pt-BR"/>
        </w:rPr>
        <w:t xml:space="preserve"> de </w:t>
      </w:r>
      <w:r w:rsidR="00A66CD0" w:rsidRPr="00A66CD0">
        <w:rPr>
          <w:rFonts w:eastAsia="Times New Roman"/>
          <w:b/>
          <w:sz w:val="24"/>
          <w:szCs w:val="24"/>
          <w:lang w:eastAsia="pt-BR"/>
        </w:rPr>
        <w:t>agosto</w:t>
      </w:r>
      <w:r w:rsidRPr="00A66CD0">
        <w:rPr>
          <w:rFonts w:eastAsia="Times New Roman"/>
          <w:b/>
          <w:sz w:val="24"/>
          <w:szCs w:val="24"/>
          <w:lang w:eastAsia="pt-BR"/>
        </w:rPr>
        <w:t xml:space="preserve"> de 2019 às 08:30 horas, no Centro Administrativo Municipal, situado a RUA</w:t>
      </w:r>
      <w:r w:rsidRPr="00D5356C">
        <w:rPr>
          <w:rFonts w:eastAsia="Times New Roman"/>
          <w:b/>
          <w:sz w:val="24"/>
          <w:szCs w:val="24"/>
          <w:lang w:eastAsia="pt-BR"/>
        </w:rPr>
        <w:t xml:space="preserve"> SETE DE SETEMBRO, 512 , centro, AGUAS FRIAS– SC.</w:t>
      </w:r>
    </w:p>
    <w:p w:rsidR="00D874BB" w:rsidRPr="00D5356C" w:rsidRDefault="00D874BB" w:rsidP="00B27CAE">
      <w:pPr>
        <w:overflowPunct w:val="0"/>
        <w:autoSpaceDE w:val="0"/>
        <w:autoSpaceDN w:val="0"/>
        <w:adjustRightInd w:val="0"/>
        <w:spacing w:after="0" w:line="240" w:lineRule="auto"/>
        <w:ind w:right="-315"/>
        <w:jc w:val="both"/>
        <w:textAlignment w:val="baseline"/>
        <w:rPr>
          <w:rFonts w:eastAsia="Times New Roman"/>
          <w:sz w:val="24"/>
          <w:szCs w:val="24"/>
          <w:u w:val="words"/>
          <w:lang w:eastAsia="pt-BR"/>
        </w:rPr>
      </w:pPr>
    </w:p>
    <w:p w:rsidR="00D874BB" w:rsidRPr="00C0784B" w:rsidRDefault="00D874BB" w:rsidP="00D874BB">
      <w:pPr>
        <w:jc w:val="both"/>
        <w:rPr>
          <w:sz w:val="24"/>
          <w:szCs w:val="24"/>
        </w:rPr>
      </w:pPr>
      <w:r w:rsidRPr="00C0784B">
        <w:rPr>
          <w:sz w:val="24"/>
          <w:szCs w:val="24"/>
        </w:rPr>
        <w:t>6.3. Os licitantes deverão credenciar representantes para a prática de todos os atos</w:t>
      </w:r>
      <w:r w:rsidR="004A6EA7" w:rsidRPr="00C0784B">
        <w:rPr>
          <w:sz w:val="24"/>
          <w:szCs w:val="24"/>
        </w:rPr>
        <w:t xml:space="preserve"> </w:t>
      </w:r>
      <w:r w:rsidRPr="00C0784B">
        <w:rPr>
          <w:sz w:val="24"/>
          <w:szCs w:val="24"/>
        </w:rPr>
        <w:t>relativos a presente licitaç</w:t>
      </w:r>
      <w:r w:rsidR="00FD4757">
        <w:rPr>
          <w:sz w:val="24"/>
          <w:szCs w:val="24"/>
        </w:rPr>
        <w:t>ão, conforme modelo do Anexo II</w:t>
      </w:r>
      <w:r w:rsidRPr="00C0784B">
        <w:rPr>
          <w:sz w:val="24"/>
          <w:szCs w:val="24"/>
        </w:rPr>
        <w:t>.</w:t>
      </w:r>
    </w:p>
    <w:p w:rsidR="00C0784B" w:rsidRDefault="00FD4757" w:rsidP="00D874BB">
      <w:pPr>
        <w:jc w:val="both"/>
        <w:rPr>
          <w:sz w:val="24"/>
          <w:szCs w:val="24"/>
        </w:rPr>
      </w:pPr>
      <w:r>
        <w:rPr>
          <w:sz w:val="24"/>
          <w:szCs w:val="24"/>
        </w:rPr>
        <w:t xml:space="preserve">6.4. O credenciamento </w:t>
      </w:r>
      <w:r w:rsidRPr="00FD4757">
        <w:rPr>
          <w:sz w:val="24"/>
          <w:szCs w:val="24"/>
          <w:u w:val="single"/>
        </w:rPr>
        <w:t>(Anexo II</w:t>
      </w:r>
      <w:r w:rsidR="00D874BB" w:rsidRPr="00FD4757">
        <w:rPr>
          <w:sz w:val="24"/>
          <w:szCs w:val="24"/>
          <w:u w:val="single"/>
        </w:rPr>
        <w:t>)</w:t>
      </w:r>
      <w:r w:rsidR="00D874BB" w:rsidRPr="00C0784B">
        <w:rPr>
          <w:sz w:val="24"/>
          <w:szCs w:val="24"/>
        </w:rPr>
        <w:t xml:space="preserve"> e o recibo da garantia da proposta (item 7.2.)</w:t>
      </w:r>
      <w:r w:rsidR="004A6EA7" w:rsidRPr="00C0784B">
        <w:rPr>
          <w:sz w:val="24"/>
          <w:szCs w:val="24"/>
        </w:rPr>
        <w:t xml:space="preserve"> </w:t>
      </w:r>
      <w:r w:rsidR="00D874BB" w:rsidRPr="00FD4757">
        <w:rPr>
          <w:b/>
          <w:sz w:val="24"/>
          <w:szCs w:val="24"/>
        </w:rPr>
        <w:t>deverão ser, obrigatoriamente, apresentados à Comissão fora dos envelopes, n</w:t>
      </w:r>
      <w:r w:rsidR="00D874BB" w:rsidRPr="00C0784B">
        <w:rPr>
          <w:sz w:val="24"/>
          <w:szCs w:val="24"/>
        </w:rPr>
        <w:t>o</w:t>
      </w:r>
      <w:r w:rsidR="004A6EA7" w:rsidRPr="00C0784B">
        <w:rPr>
          <w:sz w:val="24"/>
          <w:szCs w:val="24"/>
        </w:rPr>
        <w:t xml:space="preserve"> </w:t>
      </w:r>
      <w:r w:rsidR="00D874BB" w:rsidRPr="00C0784B">
        <w:rPr>
          <w:sz w:val="24"/>
          <w:szCs w:val="24"/>
        </w:rPr>
        <w:t xml:space="preserve">início da sessão designada no </w:t>
      </w:r>
    </w:p>
    <w:p w:rsidR="00D874BB" w:rsidRPr="00D5356C" w:rsidRDefault="004A6EA7" w:rsidP="00D874BB">
      <w:pPr>
        <w:jc w:val="both"/>
        <w:rPr>
          <w:sz w:val="24"/>
          <w:szCs w:val="24"/>
        </w:rPr>
      </w:pPr>
      <w:r w:rsidRPr="00D5356C">
        <w:rPr>
          <w:sz w:val="24"/>
          <w:szCs w:val="24"/>
        </w:rPr>
        <w:t>7</w:t>
      </w:r>
      <w:r w:rsidR="00D874BB" w:rsidRPr="00D5356C">
        <w:rPr>
          <w:sz w:val="24"/>
          <w:szCs w:val="24"/>
        </w:rPr>
        <w:t xml:space="preserve"> - HABILITAÇÃO E CAUÇÃO</w:t>
      </w:r>
    </w:p>
    <w:p w:rsidR="00D874BB" w:rsidRPr="00CA4849" w:rsidRDefault="00D874BB" w:rsidP="00D874BB">
      <w:pPr>
        <w:jc w:val="both"/>
        <w:rPr>
          <w:sz w:val="24"/>
          <w:szCs w:val="24"/>
        </w:rPr>
      </w:pPr>
      <w:r w:rsidRPr="00C0784B">
        <w:rPr>
          <w:sz w:val="24"/>
          <w:szCs w:val="24"/>
        </w:rPr>
        <w:t>c) Carta de Cr</w:t>
      </w:r>
      <w:r w:rsidR="00FD4757">
        <w:rPr>
          <w:sz w:val="24"/>
          <w:szCs w:val="24"/>
        </w:rPr>
        <w:t xml:space="preserve">edenciamento, conforme </w:t>
      </w:r>
      <w:r w:rsidR="00FD4757" w:rsidRPr="00FD4757">
        <w:rPr>
          <w:sz w:val="24"/>
          <w:szCs w:val="24"/>
          <w:u w:val="single"/>
        </w:rPr>
        <w:t>Anexo II</w:t>
      </w:r>
      <w:r w:rsidRPr="00FD4757">
        <w:rPr>
          <w:sz w:val="24"/>
          <w:szCs w:val="24"/>
          <w:u w:val="single"/>
        </w:rPr>
        <w:t>,</w:t>
      </w:r>
      <w:r w:rsidRPr="00C0784B">
        <w:rPr>
          <w:sz w:val="24"/>
          <w:szCs w:val="24"/>
        </w:rPr>
        <w:t xml:space="preserve"> quando representado por procurador,</w:t>
      </w:r>
      <w:r w:rsidR="004A6EA7" w:rsidRPr="00C0784B">
        <w:rPr>
          <w:sz w:val="24"/>
          <w:szCs w:val="24"/>
        </w:rPr>
        <w:t xml:space="preserve"> </w:t>
      </w:r>
      <w:r w:rsidRPr="00C0784B">
        <w:rPr>
          <w:sz w:val="24"/>
          <w:szCs w:val="24"/>
        </w:rPr>
        <w:t>devidamente preenchida, datada, assinada, com reconhecimento de firma, podendo ser</w:t>
      </w:r>
      <w:r w:rsidR="004A6EA7" w:rsidRPr="00C0784B">
        <w:rPr>
          <w:sz w:val="24"/>
          <w:szCs w:val="24"/>
        </w:rPr>
        <w:t xml:space="preserve"> </w:t>
      </w:r>
      <w:r w:rsidRPr="00C0784B">
        <w:rPr>
          <w:sz w:val="24"/>
          <w:szCs w:val="24"/>
        </w:rPr>
        <w:t>substituída por procuração pública que conste poderes para tal finalidade.</w:t>
      </w:r>
    </w:p>
    <w:p w:rsidR="00CA4849" w:rsidRPr="00CA4849" w:rsidRDefault="00CA4849" w:rsidP="001813E8">
      <w:pPr>
        <w:jc w:val="both"/>
        <w:rPr>
          <w:sz w:val="24"/>
          <w:szCs w:val="24"/>
        </w:rPr>
      </w:pPr>
      <w:r w:rsidRPr="00CA4849">
        <w:rPr>
          <w:sz w:val="24"/>
          <w:szCs w:val="24"/>
        </w:rPr>
        <w:t xml:space="preserve">14 - DA CONTRATAÇÃO E ENTREGA DO IMÓVEL </w:t>
      </w:r>
    </w:p>
    <w:p w:rsidR="002B0360" w:rsidRPr="001813E8" w:rsidRDefault="00CC5A22" w:rsidP="001813E8">
      <w:pPr>
        <w:jc w:val="both"/>
        <w:rPr>
          <w:sz w:val="24"/>
          <w:szCs w:val="24"/>
        </w:rPr>
      </w:pPr>
      <w:r w:rsidRPr="00763C2C">
        <w:rPr>
          <w:sz w:val="24"/>
          <w:szCs w:val="24"/>
        </w:rPr>
        <w:t>14.3. Será considerado inadimplente o adquirente que deixar de adimplir 3 (t</w:t>
      </w:r>
      <w:bookmarkStart w:id="0" w:name="_GoBack"/>
      <w:bookmarkEnd w:id="0"/>
      <w:r w:rsidRPr="00763C2C">
        <w:rPr>
          <w:sz w:val="24"/>
          <w:szCs w:val="24"/>
        </w:rPr>
        <w:t>rês)</w:t>
      </w:r>
      <w:r w:rsidR="00763C2C" w:rsidRPr="00763C2C">
        <w:rPr>
          <w:sz w:val="24"/>
          <w:szCs w:val="24"/>
        </w:rPr>
        <w:t xml:space="preserve"> </w:t>
      </w:r>
      <w:r w:rsidR="00763C2C">
        <w:rPr>
          <w:sz w:val="24"/>
          <w:szCs w:val="24"/>
        </w:rPr>
        <w:t xml:space="preserve">parcelas </w:t>
      </w:r>
      <w:r w:rsidR="00763C2C" w:rsidRPr="00763C2C">
        <w:rPr>
          <w:sz w:val="24"/>
          <w:szCs w:val="24"/>
        </w:rPr>
        <w:t>consecutivas  ou 8 (oito) parcela</w:t>
      </w:r>
      <w:r w:rsidR="00763C2C">
        <w:rPr>
          <w:sz w:val="24"/>
          <w:szCs w:val="24"/>
        </w:rPr>
        <w:t>s não consecutivas/intercaladas</w:t>
      </w:r>
      <w:r w:rsidRPr="00763C2C">
        <w:rPr>
          <w:sz w:val="24"/>
          <w:szCs w:val="24"/>
        </w:rPr>
        <w:t>, bem como os que deixarem de cumprir quaisquer outras condições previstas no edital, no contrato e na escritura p</w:t>
      </w:r>
      <w:r w:rsidR="005B2B1F" w:rsidRPr="00763C2C">
        <w:rPr>
          <w:sz w:val="24"/>
          <w:szCs w:val="24"/>
        </w:rPr>
        <w:t xml:space="preserve">ública, ficando </w:t>
      </w:r>
      <w:r w:rsidR="005B2B1F" w:rsidRPr="00763C2C">
        <w:rPr>
          <w:sz w:val="24"/>
          <w:szCs w:val="24"/>
        </w:rPr>
        <w:lastRenderedPageBreak/>
        <w:t>em qualquer desses casos, o Município de Águas Frias retomar a posse do imóvel independentemente de qualquer interpelação extrajudicial ou judicial.</w:t>
      </w:r>
    </w:p>
    <w:p w:rsidR="002B0360" w:rsidRDefault="002B0360" w:rsidP="00F106A1">
      <w:pPr>
        <w:jc w:val="center"/>
        <w:rPr>
          <w:b/>
          <w:sz w:val="24"/>
          <w:szCs w:val="24"/>
        </w:rPr>
      </w:pPr>
    </w:p>
    <w:p w:rsidR="00F106A1" w:rsidRPr="00D5356C" w:rsidRDefault="00F106A1" w:rsidP="00F106A1">
      <w:pPr>
        <w:jc w:val="center"/>
        <w:rPr>
          <w:b/>
          <w:sz w:val="24"/>
          <w:szCs w:val="24"/>
        </w:rPr>
      </w:pPr>
      <w:r w:rsidRPr="00D5356C">
        <w:rPr>
          <w:b/>
          <w:sz w:val="24"/>
          <w:szCs w:val="24"/>
        </w:rPr>
        <w:t>ANEXO III</w:t>
      </w:r>
    </w:p>
    <w:p w:rsidR="00F106A1" w:rsidRPr="00D5356C" w:rsidRDefault="00763C2C" w:rsidP="00F106A1">
      <w:pPr>
        <w:rPr>
          <w:sz w:val="24"/>
          <w:szCs w:val="24"/>
        </w:rPr>
      </w:pPr>
      <w:r w:rsidRPr="00763C2C">
        <w:rPr>
          <w:sz w:val="24"/>
          <w:szCs w:val="24"/>
        </w:rPr>
        <w:t xml:space="preserve">(três) </w:t>
      </w:r>
      <w:r>
        <w:rPr>
          <w:sz w:val="24"/>
          <w:szCs w:val="24"/>
        </w:rPr>
        <w:t xml:space="preserve">parcelas </w:t>
      </w:r>
      <w:r w:rsidRPr="00763C2C">
        <w:rPr>
          <w:sz w:val="24"/>
          <w:szCs w:val="24"/>
        </w:rPr>
        <w:t>consecutivas  ou 8 (oito) parcela</w:t>
      </w:r>
      <w:r>
        <w:rPr>
          <w:sz w:val="24"/>
          <w:szCs w:val="24"/>
        </w:rPr>
        <w:t>s não consecutivas/intercaladas</w:t>
      </w:r>
    </w:p>
    <w:p w:rsidR="00EE5352" w:rsidRPr="00763C2C" w:rsidRDefault="00EE5352" w:rsidP="00763C2C">
      <w:pPr>
        <w:rPr>
          <w:b/>
          <w:sz w:val="24"/>
          <w:szCs w:val="24"/>
        </w:rPr>
      </w:pPr>
      <w:r w:rsidRPr="00D5356C">
        <w:rPr>
          <w:b/>
          <w:sz w:val="24"/>
          <w:szCs w:val="24"/>
        </w:rPr>
        <w:t xml:space="preserve">CLÁUSULA QUINTA - DO PREÇO </w:t>
      </w:r>
    </w:p>
    <w:p w:rsidR="005654F5" w:rsidRPr="00763C2C" w:rsidRDefault="00EE5352" w:rsidP="00EE5352">
      <w:pPr>
        <w:jc w:val="both"/>
        <w:rPr>
          <w:sz w:val="24"/>
          <w:szCs w:val="24"/>
        </w:rPr>
      </w:pPr>
      <w:r w:rsidRPr="00763C2C">
        <w:rPr>
          <w:sz w:val="24"/>
          <w:szCs w:val="24"/>
        </w:rPr>
        <w:t>Dá-se a este contrato o valor de R$.............(..............................) para a execução do objeto previsto na Cláusula Terceira. Este valor será pago em até 60 (sessenta) parcelas mensais consecutivas, com atualização das parcelas anualmente te pelo INPC (índice nacional de Preços do Consumidor), todo mês de janeiro, conforme o acumulado do índice no ano anterior.</w:t>
      </w:r>
    </w:p>
    <w:p w:rsidR="00F106A1" w:rsidRPr="00763C2C" w:rsidRDefault="00F106A1" w:rsidP="00F106A1">
      <w:pPr>
        <w:rPr>
          <w:b/>
          <w:sz w:val="24"/>
          <w:szCs w:val="24"/>
        </w:rPr>
      </w:pPr>
      <w:r w:rsidRPr="00763C2C">
        <w:rPr>
          <w:b/>
          <w:sz w:val="24"/>
          <w:szCs w:val="24"/>
        </w:rPr>
        <w:t>CLÁUSULA DÉCIMA - DO ATRASO DE PAGAMENTO</w:t>
      </w:r>
    </w:p>
    <w:p w:rsidR="005654F5" w:rsidRPr="00763C2C" w:rsidRDefault="00EC41C5" w:rsidP="00F106A1">
      <w:pPr>
        <w:jc w:val="both"/>
        <w:rPr>
          <w:sz w:val="24"/>
          <w:szCs w:val="24"/>
        </w:rPr>
      </w:pPr>
      <w:r w:rsidRPr="00763C2C">
        <w:rPr>
          <w:sz w:val="24"/>
          <w:szCs w:val="24"/>
        </w:rPr>
        <w:t>10.3 – A</w:t>
      </w:r>
      <w:r w:rsidR="00763C2C" w:rsidRPr="00763C2C">
        <w:rPr>
          <w:sz w:val="24"/>
          <w:szCs w:val="24"/>
        </w:rPr>
        <w:t>tualização monetária pelo INPC</w:t>
      </w:r>
    </w:p>
    <w:p w:rsidR="005654F5" w:rsidRDefault="005654F5" w:rsidP="005654F5">
      <w:pPr>
        <w:rPr>
          <w:b/>
          <w:sz w:val="24"/>
          <w:szCs w:val="24"/>
        </w:rPr>
      </w:pPr>
      <w:r>
        <w:rPr>
          <w:b/>
          <w:sz w:val="24"/>
          <w:szCs w:val="24"/>
        </w:rPr>
        <w:t>CLÁUSULA DÉCIMA PRIMEIRA - DA RESCISÃO</w:t>
      </w:r>
    </w:p>
    <w:p w:rsidR="005654F5" w:rsidRDefault="005654F5" w:rsidP="005654F5">
      <w:pPr>
        <w:jc w:val="both"/>
        <w:rPr>
          <w:sz w:val="24"/>
          <w:szCs w:val="24"/>
        </w:rPr>
      </w:pPr>
      <w:r>
        <w:rPr>
          <w:sz w:val="24"/>
          <w:szCs w:val="24"/>
        </w:rPr>
        <w:t xml:space="preserve">Nos casos expressos no artigo 78, I a XII ou no caso de vencimento de 3 (três) </w:t>
      </w:r>
      <w:r w:rsidR="00763C2C" w:rsidRPr="00763C2C">
        <w:rPr>
          <w:sz w:val="24"/>
          <w:szCs w:val="24"/>
        </w:rPr>
        <w:t xml:space="preserve">(três) </w:t>
      </w:r>
      <w:r w:rsidR="00763C2C">
        <w:rPr>
          <w:sz w:val="24"/>
          <w:szCs w:val="24"/>
        </w:rPr>
        <w:t xml:space="preserve">parcelas </w:t>
      </w:r>
      <w:r w:rsidR="00763C2C" w:rsidRPr="00763C2C">
        <w:rPr>
          <w:sz w:val="24"/>
          <w:szCs w:val="24"/>
        </w:rPr>
        <w:t>consecutivas  ou 8 (oito) parcela</w:t>
      </w:r>
      <w:r w:rsidR="00763C2C">
        <w:rPr>
          <w:sz w:val="24"/>
          <w:szCs w:val="24"/>
        </w:rPr>
        <w:t>s não consecutivas/intercaladas</w:t>
      </w:r>
      <w:r>
        <w:rPr>
          <w:sz w:val="24"/>
          <w:szCs w:val="24"/>
        </w:rPr>
        <w:t>, e nas demais hipóteses de descumprimento contratual, fica o Vendedor autorizado a rescindir o contrato, retomando a posse do bem alienado, hipótese em que o comprador também ficará sujeito às seguintes penalidades:</w:t>
      </w:r>
    </w:p>
    <w:p w:rsidR="00F106A1" w:rsidRDefault="00F106A1" w:rsidP="001813E8">
      <w:pPr>
        <w:rPr>
          <w:sz w:val="24"/>
          <w:szCs w:val="24"/>
        </w:rPr>
      </w:pPr>
    </w:p>
    <w:p w:rsidR="00763C2C" w:rsidRDefault="00763C2C" w:rsidP="001813E8">
      <w:pPr>
        <w:rPr>
          <w:sz w:val="24"/>
          <w:szCs w:val="24"/>
        </w:rPr>
      </w:pPr>
    </w:p>
    <w:p w:rsidR="00763C2C" w:rsidRPr="00D5356C" w:rsidRDefault="00763C2C" w:rsidP="001813E8">
      <w:pPr>
        <w:rPr>
          <w:sz w:val="24"/>
          <w:szCs w:val="24"/>
        </w:rPr>
      </w:pPr>
    </w:p>
    <w:p w:rsidR="00D737D7" w:rsidRPr="00D5356C" w:rsidRDefault="00D737D7" w:rsidP="001813E8">
      <w:pPr>
        <w:jc w:val="center"/>
        <w:rPr>
          <w:sz w:val="24"/>
          <w:szCs w:val="24"/>
        </w:rPr>
      </w:pPr>
      <w:r w:rsidRPr="00D5356C">
        <w:rPr>
          <w:sz w:val="24"/>
          <w:szCs w:val="24"/>
        </w:rPr>
        <w:t>_____________________________</w:t>
      </w:r>
    </w:p>
    <w:p w:rsidR="001813E8" w:rsidRDefault="00D737D7" w:rsidP="001813E8">
      <w:pPr>
        <w:jc w:val="center"/>
        <w:rPr>
          <w:sz w:val="24"/>
          <w:szCs w:val="24"/>
        </w:rPr>
      </w:pPr>
      <w:r w:rsidRPr="00D5356C">
        <w:rPr>
          <w:sz w:val="24"/>
          <w:szCs w:val="24"/>
        </w:rPr>
        <w:t>RICARDO ROLIM DE MOURA</w:t>
      </w:r>
    </w:p>
    <w:p w:rsidR="001A2624" w:rsidRPr="00D5356C" w:rsidRDefault="00763C2C" w:rsidP="00763C2C">
      <w:pPr>
        <w:jc w:val="center"/>
        <w:rPr>
          <w:b/>
          <w:sz w:val="24"/>
          <w:szCs w:val="24"/>
        </w:rPr>
      </w:pPr>
      <w:r>
        <w:rPr>
          <w:sz w:val="24"/>
          <w:szCs w:val="24"/>
        </w:rPr>
        <w:t xml:space="preserve">PREFEITO MUNICIPAL </w:t>
      </w:r>
    </w:p>
    <w:sectPr w:rsidR="001A2624" w:rsidRPr="00D5356C">
      <w:footerReference w:type="default" r:id="rId7"/>
      <w:headerReference w:type="first" r:id="rId8"/>
      <w:pgSz w:w="11907" w:h="16840" w:code="9"/>
      <w:pgMar w:top="1701" w:right="1134" w:bottom="1701" w:left="1134" w:header="720" w:footer="113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BCD" w:rsidRDefault="009B4BCD" w:rsidP="009D1CD1">
      <w:pPr>
        <w:spacing w:after="0" w:line="240" w:lineRule="auto"/>
      </w:pPr>
      <w:r>
        <w:separator/>
      </w:r>
    </w:p>
  </w:endnote>
  <w:endnote w:type="continuationSeparator" w:id="0">
    <w:p w:rsidR="009B4BCD" w:rsidRDefault="009B4BCD" w:rsidP="009D1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F9F" w:rsidRDefault="00E12F9F">
    <w:pPr>
      <w:pStyle w:val="Rodap"/>
      <w:jc w:val="right"/>
      <w:rPr>
        <w:sz w:val="24"/>
      </w:rPr>
    </w:pPr>
    <w:r>
      <w:rPr>
        <w:rStyle w:val="Nmerodepgina"/>
        <w:sz w:val="24"/>
      </w:rPr>
      <w:fldChar w:fldCharType="begin"/>
    </w:r>
    <w:r>
      <w:rPr>
        <w:rStyle w:val="Nmerodepgina"/>
        <w:sz w:val="24"/>
      </w:rPr>
      <w:instrText xml:space="preserve"> PAGE </w:instrText>
    </w:r>
    <w:r>
      <w:rPr>
        <w:rStyle w:val="Nmerodepgina"/>
        <w:sz w:val="24"/>
      </w:rPr>
      <w:fldChar w:fldCharType="separate"/>
    </w:r>
    <w:r w:rsidR="00CA4849">
      <w:rPr>
        <w:rStyle w:val="Nmerodepgina"/>
        <w:noProof/>
        <w:sz w:val="24"/>
      </w:rPr>
      <w:t>2</w:t>
    </w:r>
    <w:r>
      <w:rPr>
        <w:rStyle w:val="Nmerodepgina"/>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BCD" w:rsidRDefault="009B4BCD" w:rsidP="009D1CD1">
      <w:pPr>
        <w:spacing w:after="0" w:line="240" w:lineRule="auto"/>
      </w:pPr>
      <w:r>
        <w:separator/>
      </w:r>
    </w:p>
  </w:footnote>
  <w:footnote w:type="continuationSeparator" w:id="0">
    <w:p w:rsidR="009B4BCD" w:rsidRDefault="009B4BCD" w:rsidP="009D1C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F9F" w:rsidRDefault="00E12F9F">
    <w:pPr>
      <w:pStyle w:val="Cabealho"/>
    </w:pPr>
  </w:p>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E12F9F" w:rsidRPr="00805436" w:rsidTr="00587389">
      <w:trPr>
        <w:trHeight w:val="858"/>
        <w:jc w:val="center"/>
      </w:trPr>
      <w:tc>
        <w:tcPr>
          <w:tcW w:w="2269" w:type="dxa"/>
          <w:vMerge w:val="restart"/>
          <w:tcBorders>
            <w:top w:val="double" w:sz="4" w:space="0" w:color="auto"/>
            <w:bottom w:val="double" w:sz="4" w:space="0" w:color="auto"/>
            <w:right w:val="single" w:sz="4" w:space="0" w:color="auto"/>
          </w:tcBorders>
        </w:tcPr>
        <w:p w:rsidR="00E12F9F" w:rsidRPr="00805436" w:rsidRDefault="00E12F9F" w:rsidP="00587389">
          <w:pPr>
            <w:ind w:right="-490"/>
            <w:contextualSpacing/>
            <w:rPr>
              <w:rFonts w:ascii="Tahoma" w:hAnsi="Tahoma" w:cs="Tahoma"/>
              <w:b/>
              <w:bCs/>
              <w:color w:val="000000"/>
              <w:szCs w:val="16"/>
            </w:rPr>
          </w:pPr>
          <w:r>
            <w:rPr>
              <w:b/>
              <w:noProof/>
              <w:color w:val="000000"/>
              <w:sz w:val="24"/>
              <w:szCs w:val="24"/>
              <w:lang w:eastAsia="pt-BR"/>
            </w:rPr>
            <w:drawing>
              <wp:inline distT="0" distB="0" distL="0" distR="0" wp14:anchorId="5579250A" wp14:editId="238ECEBF">
                <wp:extent cx="1133475" cy="11049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E12F9F" w:rsidRPr="00805436" w:rsidRDefault="00E12F9F" w:rsidP="0058738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E12F9F" w:rsidRPr="00805436" w:rsidRDefault="00E12F9F" w:rsidP="00587389">
          <w:pPr>
            <w:ind w:right="-490"/>
            <w:contextualSpacing/>
            <w:jc w:val="center"/>
            <w:rPr>
              <w:rFonts w:ascii="Tahoma" w:hAnsi="Tahoma" w:cs="Tahoma"/>
              <w:b/>
              <w:bCs/>
            </w:rPr>
          </w:pPr>
          <w:r>
            <w:rPr>
              <w:rFonts w:ascii="Arial" w:hAnsi="Arial" w:cs="Arial"/>
              <w:b/>
            </w:rPr>
            <w:t>MUNICÍPIO DE ÁGUAS FRIAS</w:t>
          </w:r>
          <w:r w:rsidRPr="00805436">
            <w:rPr>
              <w:rFonts w:ascii="Tahoma" w:hAnsi="Tahoma" w:cs="Tahoma"/>
              <w:bCs/>
              <w:color w:val="FFFFFF"/>
            </w:rPr>
            <w:t>.</w:t>
          </w:r>
        </w:p>
        <w:p w:rsidR="00E12F9F" w:rsidRPr="00805436" w:rsidRDefault="00E12F9F" w:rsidP="00587389">
          <w:pPr>
            <w:ind w:right="-490"/>
            <w:contextualSpacing/>
            <w:jc w:val="center"/>
            <w:rPr>
              <w:rFonts w:ascii="Tahoma" w:hAnsi="Tahoma" w:cs="Tahoma"/>
              <w:bCs/>
            </w:rPr>
          </w:pPr>
          <w:r w:rsidRPr="00805436">
            <w:rPr>
              <w:rFonts w:ascii="Tahoma" w:hAnsi="Tahoma" w:cs="Tahoma"/>
              <w:bCs/>
            </w:rPr>
            <w:t xml:space="preserve">Departamento de </w:t>
          </w:r>
          <w:r>
            <w:rPr>
              <w:rFonts w:ascii="Tahoma" w:hAnsi="Tahoma" w:cs="Tahoma"/>
              <w:bCs/>
            </w:rPr>
            <w:t>Licitação</w:t>
          </w:r>
          <w:r w:rsidRPr="00805436">
            <w:rPr>
              <w:rFonts w:ascii="Tahoma" w:hAnsi="Tahoma" w:cs="Tahoma"/>
              <w:bCs/>
              <w:color w:val="FFFFFF"/>
            </w:rPr>
            <w:t xml:space="preserve">     .</w:t>
          </w:r>
        </w:p>
      </w:tc>
    </w:tr>
    <w:tr w:rsidR="00E12F9F" w:rsidRPr="00805436" w:rsidTr="00587389">
      <w:trPr>
        <w:trHeight w:val="133"/>
        <w:jc w:val="center"/>
      </w:trPr>
      <w:tc>
        <w:tcPr>
          <w:tcW w:w="2269" w:type="dxa"/>
          <w:vMerge/>
          <w:tcBorders>
            <w:top w:val="nil"/>
            <w:bottom w:val="double" w:sz="4" w:space="0" w:color="auto"/>
            <w:right w:val="single" w:sz="4" w:space="0" w:color="auto"/>
          </w:tcBorders>
        </w:tcPr>
        <w:p w:rsidR="00E12F9F" w:rsidRDefault="00E12F9F" w:rsidP="00587389">
          <w:pPr>
            <w:ind w:right="-490"/>
            <w:contextualSpacing/>
            <w:jc w:val="both"/>
            <w:rPr>
              <w:b/>
              <w:noProof/>
              <w:color w:val="000000"/>
              <w:sz w:val="24"/>
              <w:szCs w:val="24"/>
            </w:rPr>
          </w:pPr>
        </w:p>
      </w:tc>
      <w:tc>
        <w:tcPr>
          <w:tcW w:w="5078" w:type="dxa"/>
          <w:tcBorders>
            <w:left w:val="single" w:sz="4" w:space="0" w:color="auto"/>
          </w:tcBorders>
        </w:tcPr>
        <w:p w:rsidR="00E12F9F" w:rsidRPr="00805436" w:rsidRDefault="00E12F9F" w:rsidP="0058738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E12F9F" w:rsidRPr="00805436" w:rsidTr="00587389">
      <w:trPr>
        <w:trHeight w:val="525"/>
        <w:jc w:val="center"/>
      </w:trPr>
      <w:tc>
        <w:tcPr>
          <w:tcW w:w="2269" w:type="dxa"/>
          <w:vMerge/>
          <w:tcBorders>
            <w:top w:val="nil"/>
            <w:bottom w:val="double" w:sz="4" w:space="0" w:color="auto"/>
            <w:right w:val="single" w:sz="4" w:space="0" w:color="auto"/>
          </w:tcBorders>
        </w:tcPr>
        <w:p w:rsidR="00E12F9F" w:rsidRDefault="00E12F9F" w:rsidP="00587389">
          <w:pPr>
            <w:ind w:right="-490"/>
            <w:contextualSpacing/>
            <w:jc w:val="both"/>
            <w:rPr>
              <w:b/>
              <w:noProof/>
              <w:color w:val="000000"/>
              <w:sz w:val="24"/>
              <w:szCs w:val="24"/>
            </w:rPr>
          </w:pPr>
        </w:p>
      </w:tc>
      <w:tc>
        <w:tcPr>
          <w:tcW w:w="5078" w:type="dxa"/>
          <w:tcBorders>
            <w:left w:val="single" w:sz="4" w:space="0" w:color="auto"/>
          </w:tcBorders>
        </w:tcPr>
        <w:p w:rsidR="00E12F9F" w:rsidRDefault="00E12F9F" w:rsidP="00587389">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E12F9F" w:rsidRPr="00805436" w:rsidRDefault="00E12F9F" w:rsidP="0058738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E12F9F" w:rsidRDefault="00E12F9F" w:rsidP="0058738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E12F9F" w:rsidRPr="00805436" w:rsidRDefault="00E12F9F" w:rsidP="00587389">
          <w:pPr>
            <w:tabs>
              <w:tab w:val="center" w:pos="4419"/>
              <w:tab w:val="right" w:pos="8838"/>
            </w:tabs>
            <w:contextualSpacing/>
            <w:jc w:val="center"/>
            <w:rPr>
              <w:rFonts w:ascii="Tahoma" w:hAnsi="Tahoma" w:cs="Tahoma"/>
              <w:b/>
              <w:bCs/>
              <w:sz w:val="16"/>
              <w:szCs w:val="16"/>
            </w:rPr>
          </w:pPr>
        </w:p>
      </w:tc>
    </w:tr>
  </w:tbl>
  <w:p w:rsidR="00E12F9F" w:rsidRDefault="00E12F9F">
    <w:pPr>
      <w:pStyle w:val="Cabealho"/>
    </w:pPr>
  </w:p>
  <w:p w:rsidR="00E12F9F" w:rsidRDefault="00E12F9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AE"/>
    <w:rsid w:val="00086235"/>
    <w:rsid w:val="000876AD"/>
    <w:rsid w:val="000B27C7"/>
    <w:rsid w:val="001813E8"/>
    <w:rsid w:val="001A2624"/>
    <w:rsid w:val="001B6614"/>
    <w:rsid w:val="001E5C16"/>
    <w:rsid w:val="002432C1"/>
    <w:rsid w:val="002848D9"/>
    <w:rsid w:val="002B0360"/>
    <w:rsid w:val="003646B8"/>
    <w:rsid w:val="003B6B8E"/>
    <w:rsid w:val="003D70E4"/>
    <w:rsid w:val="003E26CD"/>
    <w:rsid w:val="003E74A9"/>
    <w:rsid w:val="003F40E8"/>
    <w:rsid w:val="004A6EA7"/>
    <w:rsid w:val="004E2DA4"/>
    <w:rsid w:val="005044FF"/>
    <w:rsid w:val="0052422F"/>
    <w:rsid w:val="005305A7"/>
    <w:rsid w:val="005654F5"/>
    <w:rsid w:val="00587389"/>
    <w:rsid w:val="00595F92"/>
    <w:rsid w:val="005B2B1F"/>
    <w:rsid w:val="005F4F44"/>
    <w:rsid w:val="00612489"/>
    <w:rsid w:val="006B5980"/>
    <w:rsid w:val="006F36FF"/>
    <w:rsid w:val="00735147"/>
    <w:rsid w:val="0074587A"/>
    <w:rsid w:val="00747485"/>
    <w:rsid w:val="00763C2C"/>
    <w:rsid w:val="007646CB"/>
    <w:rsid w:val="008066AB"/>
    <w:rsid w:val="00862CE9"/>
    <w:rsid w:val="00862D01"/>
    <w:rsid w:val="008C7E45"/>
    <w:rsid w:val="008F4C1F"/>
    <w:rsid w:val="00953C92"/>
    <w:rsid w:val="00986C23"/>
    <w:rsid w:val="009B4BCD"/>
    <w:rsid w:val="009D1CD1"/>
    <w:rsid w:val="009E7D9A"/>
    <w:rsid w:val="00A66CD0"/>
    <w:rsid w:val="00A912D6"/>
    <w:rsid w:val="00AA229F"/>
    <w:rsid w:val="00AD458D"/>
    <w:rsid w:val="00AD7374"/>
    <w:rsid w:val="00B05E59"/>
    <w:rsid w:val="00B27CAE"/>
    <w:rsid w:val="00B43A50"/>
    <w:rsid w:val="00C0784B"/>
    <w:rsid w:val="00C71789"/>
    <w:rsid w:val="00C77A28"/>
    <w:rsid w:val="00CA4849"/>
    <w:rsid w:val="00CC5A22"/>
    <w:rsid w:val="00CC74EC"/>
    <w:rsid w:val="00D5356C"/>
    <w:rsid w:val="00D737D7"/>
    <w:rsid w:val="00D874BB"/>
    <w:rsid w:val="00DA7D29"/>
    <w:rsid w:val="00DF6E4E"/>
    <w:rsid w:val="00E12F9F"/>
    <w:rsid w:val="00E154BA"/>
    <w:rsid w:val="00E82342"/>
    <w:rsid w:val="00E941D7"/>
    <w:rsid w:val="00EC41C5"/>
    <w:rsid w:val="00ED0C49"/>
    <w:rsid w:val="00EE5352"/>
    <w:rsid w:val="00EF77D8"/>
    <w:rsid w:val="00F106A1"/>
    <w:rsid w:val="00F71561"/>
    <w:rsid w:val="00F766B5"/>
    <w:rsid w:val="00FD4757"/>
    <w:rsid w:val="00FF1E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B27CAE"/>
    <w:pPr>
      <w:tabs>
        <w:tab w:val="center" w:pos="4252"/>
        <w:tab w:val="right" w:pos="8504"/>
      </w:tabs>
      <w:spacing w:after="0" w:line="240" w:lineRule="auto"/>
    </w:pPr>
  </w:style>
  <w:style w:type="character" w:customStyle="1" w:styleId="RodapChar">
    <w:name w:val="Rodapé Char"/>
    <w:basedOn w:val="Fontepargpadro"/>
    <w:link w:val="Rodap"/>
    <w:uiPriority w:val="99"/>
    <w:rsid w:val="00B27CAE"/>
    <w:rPr>
      <w:rFonts w:ascii="Times New Roman" w:hAnsi="Times New Roman" w:cs="Times New Roman"/>
      <w:sz w:val="20"/>
    </w:rPr>
  </w:style>
  <w:style w:type="character" w:styleId="Nmerodepgina">
    <w:name w:val="page number"/>
    <w:basedOn w:val="Fontepargpadro"/>
    <w:rsid w:val="00B27CAE"/>
  </w:style>
  <w:style w:type="paragraph" w:styleId="Cabealho">
    <w:name w:val="header"/>
    <w:basedOn w:val="Normal"/>
    <w:link w:val="CabealhoChar"/>
    <w:uiPriority w:val="99"/>
    <w:unhideWhenUsed/>
    <w:rsid w:val="009D1CD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D1CD1"/>
    <w:rPr>
      <w:rFonts w:ascii="Times New Roman" w:hAnsi="Times New Roman" w:cs="Times New Roman"/>
      <w:sz w:val="20"/>
    </w:rPr>
  </w:style>
  <w:style w:type="paragraph" w:styleId="Textodebalo">
    <w:name w:val="Balloon Text"/>
    <w:basedOn w:val="Normal"/>
    <w:link w:val="TextodebaloChar"/>
    <w:uiPriority w:val="99"/>
    <w:semiHidden/>
    <w:unhideWhenUsed/>
    <w:rsid w:val="009D1CD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D1CD1"/>
    <w:rPr>
      <w:rFonts w:ascii="Tahoma" w:hAnsi="Tahoma" w:cs="Tahoma"/>
      <w:sz w:val="16"/>
      <w:szCs w:val="16"/>
    </w:rPr>
  </w:style>
  <w:style w:type="table" w:styleId="Tabelacomgrade">
    <w:name w:val="Table Grid"/>
    <w:basedOn w:val="Tabelanormal"/>
    <w:rsid w:val="00A912D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747485"/>
    <w:rPr>
      <w:color w:val="0000FF" w:themeColor="hyperlink"/>
      <w:u w:val="single"/>
    </w:rPr>
  </w:style>
  <w:style w:type="paragraph" w:styleId="NormalWeb">
    <w:name w:val="Normal (Web)"/>
    <w:basedOn w:val="Normal"/>
    <w:uiPriority w:val="99"/>
    <w:semiHidden/>
    <w:unhideWhenUsed/>
    <w:rsid w:val="00FD4757"/>
    <w:pPr>
      <w:spacing w:after="0" w:line="240" w:lineRule="auto"/>
    </w:pPr>
    <w:rPr>
      <w:rFonts w:eastAsia="Calibri"/>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B27CAE"/>
    <w:pPr>
      <w:tabs>
        <w:tab w:val="center" w:pos="4252"/>
        <w:tab w:val="right" w:pos="8504"/>
      </w:tabs>
      <w:spacing w:after="0" w:line="240" w:lineRule="auto"/>
    </w:pPr>
  </w:style>
  <w:style w:type="character" w:customStyle="1" w:styleId="RodapChar">
    <w:name w:val="Rodapé Char"/>
    <w:basedOn w:val="Fontepargpadro"/>
    <w:link w:val="Rodap"/>
    <w:uiPriority w:val="99"/>
    <w:rsid w:val="00B27CAE"/>
    <w:rPr>
      <w:rFonts w:ascii="Times New Roman" w:hAnsi="Times New Roman" w:cs="Times New Roman"/>
      <w:sz w:val="20"/>
    </w:rPr>
  </w:style>
  <w:style w:type="character" w:styleId="Nmerodepgina">
    <w:name w:val="page number"/>
    <w:basedOn w:val="Fontepargpadro"/>
    <w:rsid w:val="00B27CAE"/>
  </w:style>
  <w:style w:type="paragraph" w:styleId="Cabealho">
    <w:name w:val="header"/>
    <w:basedOn w:val="Normal"/>
    <w:link w:val="CabealhoChar"/>
    <w:uiPriority w:val="99"/>
    <w:unhideWhenUsed/>
    <w:rsid w:val="009D1CD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D1CD1"/>
    <w:rPr>
      <w:rFonts w:ascii="Times New Roman" w:hAnsi="Times New Roman" w:cs="Times New Roman"/>
      <w:sz w:val="20"/>
    </w:rPr>
  </w:style>
  <w:style w:type="paragraph" w:styleId="Textodebalo">
    <w:name w:val="Balloon Text"/>
    <w:basedOn w:val="Normal"/>
    <w:link w:val="TextodebaloChar"/>
    <w:uiPriority w:val="99"/>
    <w:semiHidden/>
    <w:unhideWhenUsed/>
    <w:rsid w:val="009D1CD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D1CD1"/>
    <w:rPr>
      <w:rFonts w:ascii="Tahoma" w:hAnsi="Tahoma" w:cs="Tahoma"/>
      <w:sz w:val="16"/>
      <w:szCs w:val="16"/>
    </w:rPr>
  </w:style>
  <w:style w:type="table" w:styleId="Tabelacomgrade">
    <w:name w:val="Table Grid"/>
    <w:basedOn w:val="Tabelanormal"/>
    <w:rsid w:val="00A912D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747485"/>
    <w:rPr>
      <w:color w:val="0000FF" w:themeColor="hyperlink"/>
      <w:u w:val="single"/>
    </w:rPr>
  </w:style>
  <w:style w:type="paragraph" w:styleId="NormalWeb">
    <w:name w:val="Normal (Web)"/>
    <w:basedOn w:val="Normal"/>
    <w:uiPriority w:val="99"/>
    <w:semiHidden/>
    <w:unhideWhenUsed/>
    <w:rsid w:val="00FD4757"/>
    <w:pPr>
      <w:spacing w:after="0" w:line="240" w:lineRule="auto"/>
    </w:pPr>
    <w:rPr>
      <w:rFonts w:eastAsia="Calibri"/>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4649">
      <w:bodyDiv w:val="1"/>
      <w:marLeft w:val="0"/>
      <w:marRight w:val="0"/>
      <w:marTop w:val="0"/>
      <w:marBottom w:val="0"/>
      <w:divBdr>
        <w:top w:val="none" w:sz="0" w:space="0" w:color="auto"/>
        <w:left w:val="none" w:sz="0" w:space="0" w:color="auto"/>
        <w:bottom w:val="none" w:sz="0" w:space="0" w:color="auto"/>
        <w:right w:val="none" w:sz="0" w:space="0" w:color="auto"/>
      </w:divBdr>
    </w:div>
    <w:div w:id="146484656">
      <w:bodyDiv w:val="1"/>
      <w:marLeft w:val="0"/>
      <w:marRight w:val="0"/>
      <w:marTop w:val="0"/>
      <w:marBottom w:val="0"/>
      <w:divBdr>
        <w:top w:val="none" w:sz="0" w:space="0" w:color="auto"/>
        <w:left w:val="none" w:sz="0" w:space="0" w:color="auto"/>
        <w:bottom w:val="none" w:sz="0" w:space="0" w:color="auto"/>
        <w:right w:val="none" w:sz="0" w:space="0" w:color="auto"/>
      </w:divBdr>
    </w:div>
    <w:div w:id="762722488">
      <w:bodyDiv w:val="1"/>
      <w:marLeft w:val="0"/>
      <w:marRight w:val="0"/>
      <w:marTop w:val="0"/>
      <w:marBottom w:val="0"/>
      <w:divBdr>
        <w:top w:val="none" w:sz="0" w:space="0" w:color="auto"/>
        <w:left w:val="none" w:sz="0" w:space="0" w:color="auto"/>
        <w:bottom w:val="none" w:sz="0" w:space="0" w:color="auto"/>
        <w:right w:val="none" w:sz="0" w:space="0" w:color="auto"/>
      </w:divBdr>
    </w:div>
    <w:div w:id="880635065">
      <w:bodyDiv w:val="1"/>
      <w:marLeft w:val="0"/>
      <w:marRight w:val="0"/>
      <w:marTop w:val="0"/>
      <w:marBottom w:val="0"/>
      <w:divBdr>
        <w:top w:val="none" w:sz="0" w:space="0" w:color="auto"/>
        <w:left w:val="none" w:sz="0" w:space="0" w:color="auto"/>
        <w:bottom w:val="none" w:sz="0" w:space="0" w:color="auto"/>
        <w:right w:val="none" w:sz="0" w:space="0" w:color="auto"/>
      </w:divBdr>
    </w:div>
    <w:div w:id="1414087915">
      <w:bodyDiv w:val="1"/>
      <w:marLeft w:val="0"/>
      <w:marRight w:val="0"/>
      <w:marTop w:val="0"/>
      <w:marBottom w:val="0"/>
      <w:divBdr>
        <w:top w:val="none" w:sz="0" w:space="0" w:color="auto"/>
        <w:left w:val="none" w:sz="0" w:space="0" w:color="auto"/>
        <w:bottom w:val="none" w:sz="0" w:space="0" w:color="auto"/>
        <w:right w:val="none" w:sz="0" w:space="0" w:color="auto"/>
      </w:divBdr>
    </w:div>
    <w:div w:id="1881163837">
      <w:bodyDiv w:val="1"/>
      <w:marLeft w:val="0"/>
      <w:marRight w:val="0"/>
      <w:marTop w:val="0"/>
      <w:marBottom w:val="0"/>
      <w:divBdr>
        <w:top w:val="none" w:sz="0" w:space="0" w:color="auto"/>
        <w:left w:val="none" w:sz="0" w:space="0" w:color="auto"/>
        <w:bottom w:val="none" w:sz="0" w:space="0" w:color="auto"/>
        <w:right w:val="none" w:sz="0" w:space="0" w:color="auto"/>
      </w:divBdr>
    </w:div>
    <w:div w:id="197697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533</Words>
  <Characters>2879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4</cp:revision>
  <cp:lastPrinted>2019-07-24T12:39:00Z</cp:lastPrinted>
  <dcterms:created xsi:type="dcterms:W3CDTF">2019-07-24T12:35:00Z</dcterms:created>
  <dcterms:modified xsi:type="dcterms:W3CDTF">2019-07-24T12:39:00Z</dcterms:modified>
</cp:coreProperties>
</file>