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A0" w:rsidRPr="004C4638" w:rsidRDefault="00654BA0" w:rsidP="00FF016F">
      <w:pPr>
        <w:spacing w:after="0" w:line="288" w:lineRule="auto"/>
        <w:jc w:val="both"/>
        <w:rPr>
          <w:b/>
          <w:sz w:val="24"/>
          <w:szCs w:val="24"/>
        </w:rPr>
      </w:pPr>
      <w:r w:rsidRPr="004C4638">
        <w:rPr>
          <w:b/>
          <w:sz w:val="24"/>
          <w:szCs w:val="24"/>
        </w:rPr>
        <w:t>ESTADO DE SANTA CATARINA</w:t>
      </w:r>
    </w:p>
    <w:p w:rsidR="00654BA0" w:rsidRPr="004C4638" w:rsidRDefault="00653242" w:rsidP="00FF016F">
      <w:pPr>
        <w:spacing w:after="0" w:line="288" w:lineRule="auto"/>
        <w:jc w:val="both"/>
        <w:rPr>
          <w:b/>
          <w:sz w:val="24"/>
          <w:szCs w:val="24"/>
        </w:rPr>
      </w:pPr>
      <w:r w:rsidRPr="004C4638">
        <w:rPr>
          <w:b/>
          <w:sz w:val="24"/>
          <w:szCs w:val="24"/>
        </w:rPr>
        <w:t>MUNICÍPIO</w:t>
      </w:r>
      <w:r w:rsidR="00654BA0" w:rsidRPr="004C4638">
        <w:rPr>
          <w:b/>
          <w:sz w:val="24"/>
          <w:szCs w:val="24"/>
        </w:rPr>
        <w:t xml:space="preserve"> DE ÁGUAS FRIAS</w:t>
      </w:r>
    </w:p>
    <w:p w:rsidR="00654BA0" w:rsidRPr="004C4638" w:rsidRDefault="00654BA0" w:rsidP="00FF016F">
      <w:pPr>
        <w:spacing w:after="0" w:line="288" w:lineRule="auto"/>
        <w:jc w:val="both"/>
        <w:rPr>
          <w:b/>
          <w:sz w:val="24"/>
          <w:szCs w:val="24"/>
        </w:rPr>
      </w:pPr>
    </w:p>
    <w:p w:rsidR="00653242" w:rsidRPr="004C4638" w:rsidRDefault="0032441C" w:rsidP="00FF016F">
      <w:pPr>
        <w:spacing w:after="0" w:line="288" w:lineRule="auto"/>
        <w:jc w:val="both"/>
        <w:rPr>
          <w:b/>
          <w:sz w:val="24"/>
          <w:szCs w:val="24"/>
        </w:rPr>
      </w:pPr>
      <w:r w:rsidRPr="004C4638">
        <w:rPr>
          <w:b/>
          <w:sz w:val="24"/>
          <w:szCs w:val="24"/>
        </w:rPr>
        <w:t xml:space="preserve">PROCESSO LICITATÓRIO N. </w:t>
      </w:r>
      <w:r w:rsidR="00D04B7D">
        <w:rPr>
          <w:b/>
          <w:sz w:val="24"/>
          <w:szCs w:val="24"/>
        </w:rPr>
        <w:t>22/2020</w:t>
      </w:r>
    </w:p>
    <w:p w:rsidR="00653242" w:rsidRPr="004C4638" w:rsidRDefault="00653242" w:rsidP="00FF016F">
      <w:pPr>
        <w:spacing w:after="0" w:line="288" w:lineRule="auto"/>
        <w:jc w:val="both"/>
        <w:rPr>
          <w:b/>
          <w:sz w:val="24"/>
          <w:szCs w:val="24"/>
        </w:rPr>
      </w:pPr>
      <w:r w:rsidRPr="004C4638">
        <w:rPr>
          <w:b/>
          <w:sz w:val="24"/>
          <w:szCs w:val="24"/>
        </w:rPr>
        <w:t xml:space="preserve">MODALIDADE PREGÃO PRESENCIAL N. </w:t>
      </w:r>
      <w:r w:rsidR="00D04B7D">
        <w:rPr>
          <w:b/>
          <w:sz w:val="24"/>
          <w:szCs w:val="24"/>
        </w:rPr>
        <w:t>09/2020</w:t>
      </w:r>
    </w:p>
    <w:p w:rsidR="00653242" w:rsidRPr="004C4638" w:rsidRDefault="00653242" w:rsidP="00FF016F">
      <w:pPr>
        <w:spacing w:after="0" w:line="288" w:lineRule="auto"/>
        <w:jc w:val="both"/>
        <w:rPr>
          <w:b/>
          <w:sz w:val="24"/>
          <w:szCs w:val="24"/>
        </w:rPr>
      </w:pPr>
    </w:p>
    <w:p w:rsidR="00654BA0" w:rsidRPr="004C4638" w:rsidRDefault="00654BA0" w:rsidP="00FF016F">
      <w:pPr>
        <w:spacing w:after="0" w:line="288" w:lineRule="auto"/>
        <w:jc w:val="both"/>
        <w:rPr>
          <w:b/>
          <w:sz w:val="24"/>
          <w:szCs w:val="24"/>
        </w:rPr>
      </w:pPr>
      <w:r w:rsidRPr="004C4638">
        <w:rPr>
          <w:b/>
          <w:sz w:val="24"/>
          <w:szCs w:val="24"/>
        </w:rPr>
        <w:t>PARECER JURÍDICO</w:t>
      </w:r>
    </w:p>
    <w:p w:rsidR="00933933" w:rsidRPr="004C4638" w:rsidRDefault="00C9149E" w:rsidP="00FF016F">
      <w:pPr>
        <w:spacing w:after="0" w:line="288" w:lineRule="auto"/>
        <w:jc w:val="both"/>
        <w:rPr>
          <w:b/>
          <w:sz w:val="24"/>
          <w:szCs w:val="24"/>
        </w:rPr>
      </w:pPr>
      <w:r w:rsidRPr="004C4638">
        <w:rPr>
          <w:b/>
          <w:sz w:val="24"/>
          <w:szCs w:val="24"/>
        </w:rPr>
        <w:t xml:space="preserve">ASSUNTO: </w:t>
      </w:r>
      <w:r w:rsidR="00653242" w:rsidRPr="004C4638">
        <w:rPr>
          <w:b/>
          <w:sz w:val="24"/>
          <w:szCs w:val="24"/>
        </w:rPr>
        <w:t>IMPUGNAÇÃO AO EDITAL CONVOCATÓRIO</w:t>
      </w:r>
    </w:p>
    <w:p w:rsidR="00927F37" w:rsidRPr="004C4638" w:rsidRDefault="00927F37" w:rsidP="00FF016F">
      <w:pPr>
        <w:spacing w:after="0" w:line="288" w:lineRule="auto"/>
        <w:jc w:val="both"/>
        <w:rPr>
          <w:b/>
          <w:sz w:val="24"/>
          <w:szCs w:val="24"/>
        </w:rPr>
      </w:pPr>
    </w:p>
    <w:p w:rsidR="00654BA0" w:rsidRPr="004C4638" w:rsidRDefault="00BA5CD6" w:rsidP="00FF016F">
      <w:pPr>
        <w:spacing w:after="0" w:line="288" w:lineRule="auto"/>
        <w:jc w:val="both"/>
        <w:rPr>
          <w:b/>
          <w:sz w:val="24"/>
          <w:szCs w:val="24"/>
        </w:rPr>
      </w:pPr>
      <w:r w:rsidRPr="004C4638">
        <w:rPr>
          <w:b/>
          <w:sz w:val="24"/>
          <w:szCs w:val="24"/>
        </w:rPr>
        <w:t>POSICIONAMENTO:</w:t>
      </w:r>
    </w:p>
    <w:p w:rsidR="00BA5CD6" w:rsidRPr="004C4638" w:rsidRDefault="00BA5CD6" w:rsidP="00FF016F">
      <w:pPr>
        <w:spacing w:after="0" w:line="288" w:lineRule="auto"/>
        <w:jc w:val="both"/>
        <w:rPr>
          <w:b/>
          <w:sz w:val="24"/>
          <w:szCs w:val="24"/>
        </w:rPr>
      </w:pPr>
    </w:p>
    <w:p w:rsidR="00893862" w:rsidRPr="004C4638" w:rsidRDefault="00653242" w:rsidP="009F471E">
      <w:pPr>
        <w:spacing w:after="0" w:line="288" w:lineRule="auto"/>
        <w:ind w:firstLine="1701"/>
        <w:jc w:val="both"/>
        <w:rPr>
          <w:sz w:val="24"/>
          <w:szCs w:val="24"/>
        </w:rPr>
      </w:pPr>
      <w:r w:rsidRPr="004C4638">
        <w:rPr>
          <w:sz w:val="24"/>
          <w:szCs w:val="24"/>
        </w:rPr>
        <w:t xml:space="preserve">Trata-se de consulta à assessoria </w:t>
      </w:r>
      <w:r w:rsidR="00C65D65">
        <w:rPr>
          <w:sz w:val="24"/>
          <w:szCs w:val="24"/>
        </w:rPr>
        <w:t xml:space="preserve">acerca de impugnação ao edital formulado por </w:t>
      </w:r>
      <w:r w:rsidR="00D04B7D">
        <w:rPr>
          <w:sz w:val="24"/>
          <w:szCs w:val="24"/>
        </w:rPr>
        <w:t>XPTI TECNOLOGIAS EM SEGURANÇA LTDA</w:t>
      </w:r>
      <w:r w:rsidR="00C65D65">
        <w:rPr>
          <w:sz w:val="24"/>
          <w:szCs w:val="24"/>
        </w:rPr>
        <w:t xml:space="preserve">, por meio da qual impugna </w:t>
      </w:r>
      <w:r w:rsidR="00D04B7D">
        <w:rPr>
          <w:sz w:val="24"/>
          <w:szCs w:val="24"/>
        </w:rPr>
        <w:t>a exigência contida no edital convocatório para apresentação de atestado de vistoria técnica aos pontos de instalação das câmeras de monitoramento</w:t>
      </w:r>
      <w:r w:rsidR="00C65D65">
        <w:rPr>
          <w:sz w:val="24"/>
          <w:szCs w:val="24"/>
        </w:rPr>
        <w:t>. Sustenta a impugnante que a exigência formulada no edital restringe a ampla concorrência e o caráter competitivo da licitação.</w:t>
      </w:r>
    </w:p>
    <w:p w:rsidR="00CD4251" w:rsidRPr="004C4638" w:rsidRDefault="00CD4251" w:rsidP="009F471E">
      <w:pPr>
        <w:spacing w:after="0" w:line="288" w:lineRule="auto"/>
        <w:ind w:firstLine="1701"/>
        <w:jc w:val="both"/>
        <w:rPr>
          <w:sz w:val="24"/>
          <w:szCs w:val="24"/>
        </w:rPr>
      </w:pPr>
    </w:p>
    <w:p w:rsidR="00CD4251" w:rsidRPr="004C4638" w:rsidRDefault="00CD4251" w:rsidP="009F471E">
      <w:pPr>
        <w:spacing w:after="0" w:line="288" w:lineRule="auto"/>
        <w:ind w:firstLine="1701"/>
        <w:jc w:val="both"/>
        <w:rPr>
          <w:sz w:val="24"/>
          <w:szCs w:val="24"/>
        </w:rPr>
      </w:pPr>
      <w:r w:rsidRPr="004C4638">
        <w:rPr>
          <w:sz w:val="24"/>
          <w:szCs w:val="24"/>
        </w:rPr>
        <w:t>Pois bem.</w:t>
      </w:r>
    </w:p>
    <w:p w:rsidR="00CD4251" w:rsidRPr="004C4638" w:rsidRDefault="00CD4251" w:rsidP="009F471E">
      <w:pPr>
        <w:spacing w:after="0" w:line="288" w:lineRule="auto"/>
        <w:ind w:firstLine="1701"/>
        <w:jc w:val="both"/>
        <w:rPr>
          <w:sz w:val="24"/>
          <w:szCs w:val="24"/>
        </w:rPr>
      </w:pPr>
    </w:p>
    <w:p w:rsidR="00FF1D05" w:rsidRPr="004C4638" w:rsidRDefault="00AE3C67" w:rsidP="009F471E">
      <w:pPr>
        <w:spacing w:after="0" w:line="288" w:lineRule="auto"/>
        <w:ind w:firstLine="1701"/>
        <w:jc w:val="both"/>
        <w:rPr>
          <w:sz w:val="24"/>
          <w:szCs w:val="24"/>
        </w:rPr>
      </w:pPr>
      <w:r w:rsidRPr="004C4638">
        <w:rPr>
          <w:sz w:val="24"/>
          <w:szCs w:val="24"/>
        </w:rPr>
        <w:t>Na escolha das especificações</w:t>
      </w:r>
      <w:r w:rsidR="00FF1D05" w:rsidRPr="004C4638">
        <w:rPr>
          <w:sz w:val="24"/>
          <w:szCs w:val="24"/>
        </w:rPr>
        <w:t xml:space="preserve"> do produto</w:t>
      </w:r>
      <w:r w:rsidR="00CD4251" w:rsidRPr="004C4638">
        <w:rPr>
          <w:sz w:val="24"/>
          <w:szCs w:val="24"/>
        </w:rPr>
        <w:t>/serviço</w:t>
      </w:r>
      <w:r w:rsidR="00FF1D05" w:rsidRPr="004C4638">
        <w:rPr>
          <w:sz w:val="24"/>
          <w:szCs w:val="24"/>
        </w:rPr>
        <w:t xml:space="preserve"> a ser adquirido</w:t>
      </w:r>
      <w:r w:rsidRPr="004C4638">
        <w:rPr>
          <w:sz w:val="24"/>
          <w:szCs w:val="24"/>
        </w:rPr>
        <w:t xml:space="preserve">, </w:t>
      </w:r>
      <w:r w:rsidR="00FF1D05" w:rsidRPr="004C4638">
        <w:rPr>
          <w:sz w:val="24"/>
          <w:szCs w:val="24"/>
        </w:rPr>
        <w:t xml:space="preserve">o administrador público sempre </w:t>
      </w:r>
      <w:proofErr w:type="gramStart"/>
      <w:r w:rsidR="00FF1D05" w:rsidRPr="004C4638">
        <w:rPr>
          <w:sz w:val="24"/>
          <w:szCs w:val="24"/>
        </w:rPr>
        <w:t xml:space="preserve">deve zelar pela observância dos princípios da impessoalidade e da igualdade, consagrados no </w:t>
      </w:r>
      <w:r w:rsidR="00FF1D05" w:rsidRPr="004C4638">
        <w:rPr>
          <w:i/>
          <w:sz w:val="24"/>
          <w:szCs w:val="24"/>
        </w:rPr>
        <w:t xml:space="preserve">caput </w:t>
      </w:r>
      <w:r w:rsidR="00FF1D05" w:rsidRPr="004C4638">
        <w:rPr>
          <w:sz w:val="24"/>
          <w:szCs w:val="24"/>
        </w:rPr>
        <w:t>do art. 37 da Constituição Federal e no art. 3</w:t>
      </w:r>
      <w:r w:rsidR="004A1A65" w:rsidRPr="004C4638">
        <w:rPr>
          <w:sz w:val="24"/>
          <w:szCs w:val="24"/>
        </w:rPr>
        <w:t>°</w:t>
      </w:r>
      <w:r w:rsidR="00FF1D05" w:rsidRPr="004C4638">
        <w:rPr>
          <w:sz w:val="24"/>
          <w:szCs w:val="24"/>
        </w:rPr>
        <w:t xml:space="preserve"> da Lei 8.666/93</w:t>
      </w:r>
      <w:proofErr w:type="gramEnd"/>
      <w:r w:rsidR="00FF1D05" w:rsidRPr="004C4638">
        <w:rPr>
          <w:sz w:val="24"/>
          <w:szCs w:val="24"/>
        </w:rPr>
        <w:t>, de modo a não ferir a livre e igualitária competição do processo licitatório.</w:t>
      </w:r>
    </w:p>
    <w:p w:rsidR="00FF1D05" w:rsidRPr="004C4638" w:rsidRDefault="00FF1D05" w:rsidP="009F471E">
      <w:pPr>
        <w:spacing w:after="0" w:line="288" w:lineRule="auto"/>
        <w:ind w:firstLine="1701"/>
        <w:jc w:val="both"/>
        <w:rPr>
          <w:sz w:val="24"/>
          <w:szCs w:val="24"/>
        </w:rPr>
      </w:pPr>
    </w:p>
    <w:p w:rsidR="00FF1D05" w:rsidRPr="004C4638" w:rsidRDefault="00FF1D05" w:rsidP="009F471E">
      <w:pPr>
        <w:spacing w:after="0" w:line="288" w:lineRule="auto"/>
        <w:ind w:firstLine="1701"/>
        <w:jc w:val="both"/>
        <w:rPr>
          <w:sz w:val="24"/>
          <w:szCs w:val="24"/>
        </w:rPr>
      </w:pPr>
      <w:r w:rsidRPr="004C4638">
        <w:rPr>
          <w:sz w:val="24"/>
          <w:szCs w:val="24"/>
        </w:rPr>
        <w:t xml:space="preserve">Porém, isto não significa que a administração tenha o dever de abrir licitações de </w:t>
      </w:r>
      <w:r w:rsidR="00CD4251" w:rsidRPr="004C4638">
        <w:rPr>
          <w:sz w:val="24"/>
          <w:szCs w:val="24"/>
        </w:rPr>
        <w:t xml:space="preserve">conformidade com os interesses de todos os fornecedores possíveis. </w:t>
      </w:r>
      <w:r w:rsidRPr="004C4638">
        <w:rPr>
          <w:sz w:val="24"/>
          <w:szCs w:val="24"/>
        </w:rPr>
        <w:t xml:space="preserve">Pelo contrário, </w:t>
      </w:r>
      <w:r w:rsidR="00CD4251" w:rsidRPr="004C4638">
        <w:rPr>
          <w:sz w:val="24"/>
          <w:szCs w:val="24"/>
        </w:rPr>
        <w:t>o ente licitante tem o poder discricionário de estabelecer certas regras de participação na licitação</w:t>
      </w:r>
      <w:r w:rsidR="00927F37" w:rsidRPr="004C4638">
        <w:rPr>
          <w:sz w:val="24"/>
          <w:szCs w:val="24"/>
        </w:rPr>
        <w:t xml:space="preserve"> e </w:t>
      </w:r>
      <w:r w:rsidR="00CD4251" w:rsidRPr="004C4638">
        <w:rPr>
          <w:sz w:val="24"/>
          <w:szCs w:val="24"/>
        </w:rPr>
        <w:t>de especificação dos produtos/serviços</w:t>
      </w:r>
      <w:r w:rsidR="00927F37" w:rsidRPr="004C4638">
        <w:rPr>
          <w:sz w:val="24"/>
          <w:szCs w:val="24"/>
        </w:rPr>
        <w:t>,</w:t>
      </w:r>
      <w:r w:rsidRPr="004C4638">
        <w:rPr>
          <w:sz w:val="24"/>
          <w:szCs w:val="24"/>
        </w:rPr>
        <w:t xml:space="preserve"> sempre visando </w:t>
      </w:r>
      <w:proofErr w:type="gramStart"/>
      <w:r w:rsidRPr="004C4638">
        <w:rPr>
          <w:sz w:val="24"/>
          <w:szCs w:val="24"/>
        </w:rPr>
        <w:t>a</w:t>
      </w:r>
      <w:proofErr w:type="gramEnd"/>
      <w:r w:rsidRPr="004C4638">
        <w:rPr>
          <w:sz w:val="24"/>
          <w:szCs w:val="24"/>
        </w:rPr>
        <w:t xml:space="preserve"> satisfação do interesse público</w:t>
      </w:r>
      <w:r w:rsidR="004A1A65" w:rsidRPr="004C4638">
        <w:rPr>
          <w:sz w:val="24"/>
          <w:szCs w:val="24"/>
        </w:rPr>
        <w:t xml:space="preserve"> e os fins a que se destina o produto</w:t>
      </w:r>
      <w:r w:rsidR="00927F37" w:rsidRPr="004C4638">
        <w:rPr>
          <w:sz w:val="24"/>
          <w:szCs w:val="24"/>
        </w:rPr>
        <w:t>/serviço</w:t>
      </w:r>
      <w:r w:rsidRPr="004C4638">
        <w:rPr>
          <w:sz w:val="24"/>
          <w:szCs w:val="24"/>
        </w:rPr>
        <w:t>, sem beneficiar determinados fornecedores.</w:t>
      </w:r>
    </w:p>
    <w:p w:rsidR="00927F37" w:rsidRPr="004C4638" w:rsidRDefault="00927F37" w:rsidP="009F471E">
      <w:pPr>
        <w:spacing w:after="0" w:line="288" w:lineRule="auto"/>
        <w:ind w:firstLine="1701"/>
        <w:jc w:val="both"/>
        <w:rPr>
          <w:sz w:val="24"/>
          <w:szCs w:val="24"/>
        </w:rPr>
      </w:pPr>
    </w:p>
    <w:p w:rsidR="00927F37" w:rsidRPr="004C4638" w:rsidRDefault="00927F37" w:rsidP="009F471E">
      <w:pPr>
        <w:spacing w:after="0" w:line="288" w:lineRule="auto"/>
        <w:ind w:firstLine="1701"/>
        <w:jc w:val="both"/>
        <w:rPr>
          <w:sz w:val="24"/>
          <w:szCs w:val="24"/>
        </w:rPr>
      </w:pPr>
      <w:r w:rsidRPr="004C4638">
        <w:rPr>
          <w:sz w:val="24"/>
          <w:szCs w:val="24"/>
        </w:rPr>
        <w:t>Em síntese, é o fornecedor que tem de se adaptar às exigências do edital convocatório, pois nele estarão presentes condições que visam atender o melhor interesse público e a devida eficácia do produto ou serviço a ser adquirido.</w:t>
      </w:r>
    </w:p>
    <w:p w:rsidR="00927F37" w:rsidRPr="004C4638" w:rsidRDefault="00927F37" w:rsidP="009F471E">
      <w:pPr>
        <w:spacing w:after="0" w:line="288" w:lineRule="auto"/>
        <w:ind w:firstLine="1701"/>
        <w:jc w:val="both"/>
        <w:rPr>
          <w:sz w:val="24"/>
          <w:szCs w:val="24"/>
        </w:rPr>
      </w:pPr>
    </w:p>
    <w:p w:rsidR="0073449A" w:rsidRDefault="0073449A" w:rsidP="009F471E">
      <w:pPr>
        <w:spacing w:after="0" w:line="288" w:lineRule="auto"/>
        <w:ind w:firstLine="1701"/>
        <w:jc w:val="both"/>
        <w:rPr>
          <w:sz w:val="24"/>
          <w:szCs w:val="24"/>
        </w:rPr>
      </w:pPr>
      <w:r>
        <w:rPr>
          <w:sz w:val="24"/>
          <w:szCs w:val="24"/>
        </w:rPr>
        <w:t xml:space="preserve">De outro lado, porém, se o edital estabelece exigências que direcionam a participação na licitação a uma ou outra empresa, ou ainda, se restringe a participação da maioria das pretendentes, o ato convocatório deve ser revisto e </w:t>
      </w:r>
      <w:r>
        <w:rPr>
          <w:sz w:val="24"/>
          <w:szCs w:val="24"/>
        </w:rPr>
        <w:lastRenderedPageBreak/>
        <w:t xml:space="preserve">republicado, a fim de permitir </w:t>
      </w:r>
      <w:proofErr w:type="gramStart"/>
      <w:r>
        <w:rPr>
          <w:sz w:val="24"/>
          <w:szCs w:val="24"/>
        </w:rPr>
        <w:t>a participação do maior número possível de pretendentes a contratação</w:t>
      </w:r>
      <w:proofErr w:type="gramEnd"/>
      <w:r>
        <w:rPr>
          <w:sz w:val="24"/>
          <w:szCs w:val="24"/>
        </w:rPr>
        <w:t>, prezando pelo princípio da ampla concorrência e sem ferir o princípio do melhor interesse público.</w:t>
      </w:r>
    </w:p>
    <w:p w:rsidR="0073449A" w:rsidRDefault="0073449A" w:rsidP="009F471E">
      <w:pPr>
        <w:spacing w:after="0" w:line="288" w:lineRule="auto"/>
        <w:ind w:firstLine="1701"/>
        <w:jc w:val="both"/>
        <w:rPr>
          <w:sz w:val="24"/>
          <w:szCs w:val="24"/>
        </w:rPr>
      </w:pPr>
    </w:p>
    <w:p w:rsidR="00C65D65" w:rsidRPr="004C4638" w:rsidRDefault="00927F37" w:rsidP="009F471E">
      <w:pPr>
        <w:spacing w:after="0" w:line="288" w:lineRule="auto"/>
        <w:ind w:firstLine="1701"/>
        <w:jc w:val="both"/>
        <w:rPr>
          <w:sz w:val="24"/>
          <w:szCs w:val="24"/>
        </w:rPr>
      </w:pPr>
      <w:r w:rsidRPr="004C4638">
        <w:rPr>
          <w:sz w:val="24"/>
          <w:szCs w:val="24"/>
        </w:rPr>
        <w:t xml:space="preserve">No caso em específico, </w:t>
      </w:r>
      <w:r w:rsidR="00C65D65">
        <w:rPr>
          <w:sz w:val="24"/>
          <w:szCs w:val="24"/>
        </w:rPr>
        <w:t>a impugnação trata de quest</w:t>
      </w:r>
      <w:r w:rsidR="00D04B7D">
        <w:rPr>
          <w:sz w:val="24"/>
          <w:szCs w:val="24"/>
        </w:rPr>
        <w:t>ão específica, consistente na necessidade do pretendente apresentar atestado de vistoria técnica aos pontos de instalação das câmeras de monitoramento, com agendamento prévio vistoria.</w:t>
      </w:r>
      <w:r w:rsidR="00C65D65">
        <w:rPr>
          <w:sz w:val="24"/>
          <w:szCs w:val="24"/>
        </w:rPr>
        <w:t xml:space="preserve"> Não tem como ser auferido pela assessoria jurídica acerca da necessidade ou não d</w:t>
      </w:r>
      <w:r w:rsidR="00D04B7D">
        <w:rPr>
          <w:sz w:val="24"/>
          <w:szCs w:val="24"/>
        </w:rPr>
        <w:t>e referida</w:t>
      </w:r>
      <w:r w:rsidR="00C65D65">
        <w:rPr>
          <w:sz w:val="24"/>
          <w:szCs w:val="24"/>
        </w:rPr>
        <w:t xml:space="preserve"> exigência formulada no edital e impugnada</w:t>
      </w:r>
      <w:r w:rsidR="00D04B7D">
        <w:rPr>
          <w:sz w:val="24"/>
          <w:szCs w:val="24"/>
        </w:rPr>
        <w:t>, sendo uma questão de discricionariedade da administração pública. Em resumo, se o administrador entender</w:t>
      </w:r>
      <w:r w:rsidR="00C65D65">
        <w:rPr>
          <w:sz w:val="24"/>
          <w:szCs w:val="24"/>
        </w:rPr>
        <w:t xml:space="preserve"> pela necessidade de manutenção da exigência impugnada</w:t>
      </w:r>
      <w:r w:rsidR="00D04B7D">
        <w:rPr>
          <w:sz w:val="24"/>
          <w:szCs w:val="24"/>
        </w:rPr>
        <w:t>, sem que isto fira os princípios e dispositivos legais supracitados</w:t>
      </w:r>
      <w:r w:rsidR="00C65D65">
        <w:rPr>
          <w:sz w:val="24"/>
          <w:szCs w:val="24"/>
        </w:rPr>
        <w:t xml:space="preserve">, </w:t>
      </w:r>
      <w:r w:rsidR="00D04B7D">
        <w:rPr>
          <w:sz w:val="24"/>
          <w:szCs w:val="24"/>
        </w:rPr>
        <w:t>sem ocasionar</w:t>
      </w:r>
      <w:r w:rsidR="00C65D65">
        <w:rPr>
          <w:sz w:val="24"/>
          <w:szCs w:val="24"/>
        </w:rPr>
        <w:t xml:space="preserve"> no direcionamento da licitação ou restrição de competição, opino pela rejeição da impugnação. No entanto, caso seja </w:t>
      </w:r>
      <w:r w:rsidR="00D04B7D">
        <w:rPr>
          <w:sz w:val="24"/>
          <w:szCs w:val="24"/>
        </w:rPr>
        <w:t xml:space="preserve">constatado que a manutenção da exigência ocasionará </w:t>
      </w:r>
      <w:r w:rsidR="00C65D65">
        <w:rPr>
          <w:sz w:val="24"/>
          <w:szCs w:val="24"/>
        </w:rPr>
        <w:t xml:space="preserve">o direcionamento ou restrição da competição, como </w:t>
      </w:r>
      <w:proofErr w:type="gramStart"/>
      <w:r w:rsidR="00C65D65">
        <w:rPr>
          <w:sz w:val="24"/>
          <w:szCs w:val="24"/>
        </w:rPr>
        <w:t>por exemplo</w:t>
      </w:r>
      <w:proofErr w:type="gramEnd"/>
      <w:r w:rsidR="00C65D65">
        <w:rPr>
          <w:sz w:val="24"/>
          <w:szCs w:val="24"/>
        </w:rPr>
        <w:t xml:space="preserve"> a existência de apenas um fornecedor para os </w:t>
      </w:r>
      <w:r w:rsidR="00D04B7D">
        <w:rPr>
          <w:sz w:val="24"/>
          <w:szCs w:val="24"/>
        </w:rPr>
        <w:t>serviços</w:t>
      </w:r>
      <w:r w:rsidR="00C65D65">
        <w:rPr>
          <w:sz w:val="24"/>
          <w:szCs w:val="24"/>
        </w:rPr>
        <w:t xml:space="preserve"> com as exigências formuladas, opino pelo acolhimento da impugnação e </w:t>
      </w:r>
      <w:r w:rsidR="00D71C59">
        <w:rPr>
          <w:sz w:val="24"/>
          <w:szCs w:val="24"/>
        </w:rPr>
        <w:t>reajuste do edital com reabertura de prazo.</w:t>
      </w:r>
    </w:p>
    <w:p w:rsidR="004C4638" w:rsidRPr="004C4638" w:rsidRDefault="004C4638" w:rsidP="009F471E">
      <w:pPr>
        <w:spacing w:after="0" w:line="288" w:lineRule="auto"/>
        <w:ind w:firstLine="1701"/>
        <w:jc w:val="both"/>
        <w:rPr>
          <w:sz w:val="24"/>
          <w:szCs w:val="24"/>
        </w:rPr>
      </w:pPr>
    </w:p>
    <w:p w:rsidR="00850E97" w:rsidRPr="004C4638" w:rsidRDefault="009B6DD5" w:rsidP="00DC0202">
      <w:pPr>
        <w:spacing w:after="0" w:line="288" w:lineRule="auto"/>
        <w:ind w:firstLine="1701"/>
        <w:jc w:val="both"/>
        <w:rPr>
          <w:sz w:val="24"/>
          <w:szCs w:val="24"/>
        </w:rPr>
      </w:pPr>
      <w:r w:rsidRPr="004C4638">
        <w:rPr>
          <w:sz w:val="24"/>
          <w:szCs w:val="24"/>
        </w:rPr>
        <w:t xml:space="preserve">Águas Frias, SC, </w:t>
      </w:r>
      <w:r w:rsidR="00D04B7D">
        <w:rPr>
          <w:sz w:val="24"/>
          <w:szCs w:val="24"/>
        </w:rPr>
        <w:t>17 de março de 2020.</w:t>
      </w:r>
    </w:p>
    <w:p w:rsidR="00034593" w:rsidRPr="004C4638" w:rsidRDefault="00034593" w:rsidP="00FF016F">
      <w:pPr>
        <w:spacing w:after="0" w:line="288" w:lineRule="auto"/>
        <w:ind w:firstLine="2268"/>
        <w:jc w:val="both"/>
        <w:rPr>
          <w:sz w:val="24"/>
          <w:szCs w:val="24"/>
        </w:rPr>
      </w:pPr>
    </w:p>
    <w:p w:rsidR="00020095" w:rsidRPr="004C4638" w:rsidRDefault="00020095" w:rsidP="00FF016F">
      <w:pPr>
        <w:spacing w:after="0" w:line="288" w:lineRule="auto"/>
        <w:ind w:firstLine="2268"/>
        <w:jc w:val="both"/>
        <w:rPr>
          <w:sz w:val="24"/>
          <w:szCs w:val="24"/>
        </w:rPr>
      </w:pPr>
    </w:p>
    <w:p w:rsidR="00020095" w:rsidRPr="004C4638" w:rsidRDefault="00020095" w:rsidP="00FF016F">
      <w:pPr>
        <w:spacing w:after="0" w:line="288" w:lineRule="auto"/>
        <w:ind w:firstLine="2268"/>
        <w:jc w:val="both"/>
        <w:rPr>
          <w:b/>
          <w:sz w:val="24"/>
          <w:szCs w:val="24"/>
        </w:rPr>
      </w:pPr>
      <w:r w:rsidRPr="004C4638">
        <w:rPr>
          <w:b/>
          <w:sz w:val="24"/>
          <w:szCs w:val="24"/>
        </w:rPr>
        <w:t>Jhonas Pezzini</w:t>
      </w:r>
    </w:p>
    <w:p w:rsidR="00A3497E" w:rsidRPr="004C4638" w:rsidRDefault="00A3497E" w:rsidP="00FF016F">
      <w:pPr>
        <w:spacing w:after="0" w:line="288" w:lineRule="auto"/>
        <w:ind w:firstLine="2268"/>
        <w:jc w:val="both"/>
        <w:rPr>
          <w:b/>
          <w:sz w:val="24"/>
          <w:szCs w:val="24"/>
        </w:rPr>
      </w:pPr>
      <w:r w:rsidRPr="004C4638">
        <w:rPr>
          <w:b/>
          <w:sz w:val="24"/>
          <w:szCs w:val="24"/>
        </w:rPr>
        <w:t xml:space="preserve">Assessor Jurídico </w:t>
      </w:r>
    </w:p>
    <w:p w:rsidR="00020095" w:rsidRDefault="00020095" w:rsidP="00FF016F">
      <w:pPr>
        <w:spacing w:after="0" w:line="288" w:lineRule="auto"/>
        <w:ind w:firstLine="2268"/>
        <w:jc w:val="both"/>
        <w:rPr>
          <w:b/>
          <w:sz w:val="24"/>
          <w:szCs w:val="24"/>
        </w:rPr>
      </w:pPr>
      <w:r w:rsidRPr="004C4638">
        <w:rPr>
          <w:b/>
          <w:sz w:val="24"/>
          <w:szCs w:val="24"/>
        </w:rPr>
        <w:t>OAB/SC 33.678</w:t>
      </w: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D04B7D" w:rsidRDefault="00D04B7D" w:rsidP="00FF016F">
      <w:pPr>
        <w:spacing w:after="0" w:line="288" w:lineRule="auto"/>
        <w:ind w:firstLine="2268"/>
        <w:jc w:val="both"/>
        <w:rPr>
          <w:b/>
          <w:sz w:val="24"/>
          <w:szCs w:val="24"/>
        </w:rPr>
      </w:pPr>
    </w:p>
    <w:p w:rsidR="008F0AF2" w:rsidRDefault="008F0AF2" w:rsidP="008F0AF2">
      <w:pPr>
        <w:spacing w:after="0" w:line="288" w:lineRule="auto"/>
        <w:ind w:firstLine="1701"/>
        <w:jc w:val="both"/>
        <w:rPr>
          <w:b/>
          <w:sz w:val="24"/>
          <w:szCs w:val="24"/>
        </w:rPr>
      </w:pPr>
      <w:bookmarkStart w:id="0" w:name="_GoBack"/>
      <w:bookmarkEnd w:id="0"/>
    </w:p>
    <w:p w:rsidR="008F0AF2" w:rsidRPr="004C4638" w:rsidRDefault="008F0AF2" w:rsidP="008F0AF2">
      <w:pPr>
        <w:spacing w:after="0" w:line="288" w:lineRule="auto"/>
        <w:jc w:val="both"/>
        <w:rPr>
          <w:b/>
          <w:sz w:val="24"/>
          <w:szCs w:val="24"/>
        </w:rPr>
      </w:pPr>
      <w:r w:rsidRPr="004C4638">
        <w:rPr>
          <w:b/>
          <w:sz w:val="24"/>
          <w:szCs w:val="24"/>
        </w:rPr>
        <w:t>ESTADO DE SANTA CATARINA</w:t>
      </w:r>
    </w:p>
    <w:p w:rsidR="008F0AF2" w:rsidRPr="004C4638" w:rsidRDefault="008F0AF2" w:rsidP="008F0AF2">
      <w:pPr>
        <w:spacing w:after="0" w:line="288" w:lineRule="auto"/>
        <w:jc w:val="both"/>
        <w:rPr>
          <w:b/>
          <w:sz w:val="24"/>
          <w:szCs w:val="24"/>
        </w:rPr>
      </w:pPr>
      <w:r w:rsidRPr="004C4638">
        <w:rPr>
          <w:b/>
          <w:sz w:val="24"/>
          <w:szCs w:val="24"/>
        </w:rPr>
        <w:t>MUNICÍPIO DE ÁGUAS FRIAS</w:t>
      </w:r>
    </w:p>
    <w:p w:rsidR="008F0AF2" w:rsidRPr="004C4638" w:rsidRDefault="008F0AF2" w:rsidP="008F0AF2">
      <w:pPr>
        <w:spacing w:after="0" w:line="288" w:lineRule="auto"/>
        <w:jc w:val="both"/>
        <w:rPr>
          <w:b/>
          <w:sz w:val="24"/>
          <w:szCs w:val="24"/>
        </w:rPr>
      </w:pPr>
    </w:p>
    <w:p w:rsidR="008F0AF2" w:rsidRPr="004C4638" w:rsidRDefault="008F0AF2" w:rsidP="008F0AF2">
      <w:pPr>
        <w:spacing w:after="0" w:line="288" w:lineRule="auto"/>
        <w:jc w:val="both"/>
        <w:rPr>
          <w:b/>
          <w:sz w:val="24"/>
          <w:szCs w:val="24"/>
        </w:rPr>
      </w:pPr>
      <w:r w:rsidRPr="004C4638">
        <w:rPr>
          <w:b/>
          <w:sz w:val="24"/>
          <w:szCs w:val="24"/>
        </w:rPr>
        <w:t xml:space="preserve">PROCESSO LICITATÓRIO N. </w:t>
      </w:r>
      <w:r>
        <w:rPr>
          <w:b/>
          <w:sz w:val="24"/>
          <w:szCs w:val="24"/>
        </w:rPr>
        <w:t>22/2020</w:t>
      </w:r>
    </w:p>
    <w:p w:rsidR="008F0AF2" w:rsidRPr="004C4638" w:rsidRDefault="008F0AF2" w:rsidP="008F0AF2">
      <w:pPr>
        <w:spacing w:after="0" w:line="288" w:lineRule="auto"/>
        <w:jc w:val="both"/>
        <w:rPr>
          <w:b/>
          <w:sz w:val="24"/>
          <w:szCs w:val="24"/>
        </w:rPr>
      </w:pPr>
      <w:r w:rsidRPr="004C4638">
        <w:rPr>
          <w:b/>
          <w:sz w:val="24"/>
          <w:szCs w:val="24"/>
        </w:rPr>
        <w:t xml:space="preserve">MODALIDADE PREGÃO PRESENCIAL N. </w:t>
      </w:r>
      <w:r>
        <w:rPr>
          <w:b/>
          <w:sz w:val="24"/>
          <w:szCs w:val="24"/>
        </w:rPr>
        <w:t>09/2020</w:t>
      </w:r>
    </w:p>
    <w:p w:rsidR="008F0AF2" w:rsidRDefault="008F0AF2" w:rsidP="008F0AF2">
      <w:pPr>
        <w:spacing w:after="0" w:line="288" w:lineRule="auto"/>
        <w:ind w:firstLine="2268"/>
        <w:jc w:val="both"/>
        <w:rPr>
          <w:b/>
          <w:sz w:val="24"/>
          <w:szCs w:val="24"/>
        </w:rPr>
      </w:pPr>
    </w:p>
    <w:p w:rsidR="008F0AF2" w:rsidRDefault="008F0AF2" w:rsidP="008F0AF2">
      <w:pPr>
        <w:spacing w:after="0" w:line="288" w:lineRule="auto"/>
        <w:ind w:firstLine="2268"/>
        <w:jc w:val="both"/>
        <w:rPr>
          <w:b/>
          <w:sz w:val="24"/>
          <w:szCs w:val="24"/>
          <w:u w:val="single"/>
        </w:rPr>
      </w:pPr>
      <w:r w:rsidRPr="00D04B7D">
        <w:rPr>
          <w:b/>
          <w:sz w:val="24"/>
          <w:szCs w:val="24"/>
          <w:u w:val="single"/>
        </w:rPr>
        <w:t>DECISÃO ADMINISTRATIVA</w:t>
      </w:r>
    </w:p>
    <w:p w:rsidR="008F0AF2" w:rsidRDefault="008F0AF2" w:rsidP="008F0AF2">
      <w:pPr>
        <w:spacing w:after="0" w:line="288" w:lineRule="auto"/>
        <w:ind w:firstLine="2268"/>
        <w:jc w:val="both"/>
        <w:rPr>
          <w:b/>
          <w:sz w:val="24"/>
          <w:szCs w:val="24"/>
          <w:u w:val="single"/>
        </w:rPr>
      </w:pPr>
    </w:p>
    <w:p w:rsidR="008F0AF2" w:rsidRDefault="008F0AF2" w:rsidP="008F0AF2">
      <w:pPr>
        <w:spacing w:after="0" w:line="288" w:lineRule="auto"/>
        <w:ind w:firstLine="1701"/>
        <w:jc w:val="both"/>
        <w:rPr>
          <w:sz w:val="24"/>
          <w:szCs w:val="24"/>
        </w:rPr>
      </w:pPr>
      <w:r w:rsidRPr="004C4638">
        <w:rPr>
          <w:sz w:val="24"/>
          <w:szCs w:val="24"/>
        </w:rPr>
        <w:t xml:space="preserve">Trata-se de consulta à assessoria </w:t>
      </w:r>
      <w:r>
        <w:rPr>
          <w:sz w:val="24"/>
          <w:szCs w:val="24"/>
        </w:rPr>
        <w:t>acerca de impugnação ao edital formulado por XPTI TECNOLOGIAS EM SEGURANÇA LTDA, por meio da qual impugna a exigência contida no edital convocatório para apresentação de atestado de vistoria técnica aos pontos de instalação das câmeras de monitoramento. Sustenta a impugnante que a exigência formulada no edital restringe a ampla concorrência e o caráter competitivo da licitação.</w:t>
      </w:r>
    </w:p>
    <w:p w:rsidR="008F0AF2" w:rsidRDefault="008F0AF2" w:rsidP="008F0AF2">
      <w:pPr>
        <w:spacing w:after="0" w:line="288" w:lineRule="auto"/>
        <w:ind w:firstLine="1701"/>
        <w:jc w:val="both"/>
        <w:rPr>
          <w:sz w:val="24"/>
          <w:szCs w:val="24"/>
        </w:rPr>
      </w:pPr>
      <w:r>
        <w:rPr>
          <w:sz w:val="24"/>
          <w:szCs w:val="24"/>
        </w:rPr>
        <w:t xml:space="preserve">Conforme relatado no parecer da assessoria jurídica, a exigência formulada somente deve ser revista e retirada em caso de exagero, quando acometer o caráter competitivo da licitação ou for manifestamente desnecessária ao cumprimento do objeto. </w:t>
      </w:r>
    </w:p>
    <w:p w:rsidR="008F0AF2" w:rsidRDefault="008F0AF2" w:rsidP="008F0AF2">
      <w:pPr>
        <w:spacing w:after="0" w:line="288" w:lineRule="auto"/>
        <w:ind w:firstLine="1701"/>
        <w:jc w:val="both"/>
        <w:rPr>
          <w:sz w:val="24"/>
          <w:szCs w:val="24"/>
        </w:rPr>
      </w:pPr>
      <w:r>
        <w:rPr>
          <w:sz w:val="24"/>
          <w:szCs w:val="24"/>
        </w:rPr>
        <w:t xml:space="preserve">No caso em específico realmente </w:t>
      </w:r>
      <w:proofErr w:type="gramStart"/>
      <w:r>
        <w:rPr>
          <w:sz w:val="24"/>
          <w:szCs w:val="24"/>
        </w:rPr>
        <w:t>a</w:t>
      </w:r>
      <w:proofErr w:type="gramEnd"/>
      <w:r>
        <w:rPr>
          <w:sz w:val="24"/>
          <w:szCs w:val="24"/>
        </w:rPr>
        <w:t xml:space="preserve"> exigência de vistoria ao local de instalação das câmeras de vigilância pode ferir o caráter competitivo basilar de todo processo licitatório, principalmente para empresas estabelecidas em local distante, que devido ao curto prazo de publicação legal do edital talvez não tenham tempo hábil para encaminhar responsável técnico para realização da vistoria.</w:t>
      </w:r>
    </w:p>
    <w:p w:rsidR="008F0AF2" w:rsidRDefault="008F0AF2" w:rsidP="008F0AF2">
      <w:pPr>
        <w:spacing w:after="0" w:line="288" w:lineRule="auto"/>
        <w:ind w:firstLine="1701"/>
        <w:jc w:val="both"/>
        <w:rPr>
          <w:sz w:val="24"/>
          <w:szCs w:val="24"/>
        </w:rPr>
      </w:pPr>
      <w:r>
        <w:rPr>
          <w:sz w:val="24"/>
          <w:szCs w:val="24"/>
        </w:rPr>
        <w:t>Ademais, a exigência para vistoria técnica ao local das obras somente deve ser exigida quando não puder ser substituída por outra medida, como a simples declaração de ciência das condições para a prestação do serviço.</w:t>
      </w:r>
    </w:p>
    <w:p w:rsidR="008F0AF2" w:rsidRDefault="008F0AF2" w:rsidP="008F0AF2">
      <w:pPr>
        <w:spacing w:after="0" w:line="288" w:lineRule="auto"/>
        <w:ind w:firstLine="1701"/>
        <w:jc w:val="both"/>
        <w:rPr>
          <w:sz w:val="24"/>
          <w:szCs w:val="24"/>
        </w:rPr>
      </w:pPr>
      <w:r>
        <w:rPr>
          <w:sz w:val="24"/>
          <w:szCs w:val="24"/>
        </w:rPr>
        <w:t>Ante o exposto, acolho a impugnação para determinar a retificação do edital, excluindo-se a exigência de vistoria ao local das obras e em substituição fazendo constar a exigência de apresentação de declaração do responsável técnico do proponente de que possui pleno conhecimento do objeto.</w:t>
      </w:r>
    </w:p>
    <w:p w:rsidR="008F0AF2" w:rsidRDefault="008F0AF2" w:rsidP="008F0AF2">
      <w:pPr>
        <w:spacing w:after="0" w:line="288" w:lineRule="auto"/>
        <w:ind w:firstLine="1701"/>
        <w:jc w:val="both"/>
        <w:rPr>
          <w:sz w:val="24"/>
          <w:szCs w:val="24"/>
        </w:rPr>
      </w:pPr>
      <w:r>
        <w:rPr>
          <w:sz w:val="24"/>
          <w:szCs w:val="24"/>
        </w:rPr>
        <w:t>Retifique-se e republique-se o edital, com a designação de novo dia para a sessão.</w:t>
      </w:r>
    </w:p>
    <w:p w:rsidR="008F0AF2" w:rsidRDefault="008F0AF2" w:rsidP="008F0AF2">
      <w:pPr>
        <w:spacing w:after="0" w:line="288" w:lineRule="auto"/>
        <w:ind w:firstLine="1701"/>
        <w:jc w:val="both"/>
        <w:rPr>
          <w:sz w:val="24"/>
          <w:szCs w:val="24"/>
        </w:rPr>
      </w:pPr>
    </w:p>
    <w:p w:rsidR="008F0AF2" w:rsidRDefault="008F0AF2" w:rsidP="008F0AF2">
      <w:pPr>
        <w:spacing w:after="0" w:line="288" w:lineRule="auto"/>
        <w:ind w:firstLine="1701"/>
        <w:jc w:val="both"/>
        <w:rPr>
          <w:sz w:val="24"/>
          <w:szCs w:val="24"/>
        </w:rPr>
      </w:pPr>
      <w:r>
        <w:rPr>
          <w:sz w:val="24"/>
          <w:szCs w:val="24"/>
        </w:rPr>
        <w:t>Águas Frias-SC, 17 de março de 2020.</w:t>
      </w:r>
    </w:p>
    <w:p w:rsidR="008F0AF2" w:rsidRDefault="008F0AF2" w:rsidP="008F0AF2">
      <w:pPr>
        <w:spacing w:after="0" w:line="288" w:lineRule="auto"/>
        <w:ind w:firstLine="1701"/>
        <w:jc w:val="both"/>
        <w:rPr>
          <w:sz w:val="24"/>
          <w:szCs w:val="24"/>
        </w:rPr>
      </w:pPr>
    </w:p>
    <w:p w:rsidR="008F0AF2" w:rsidRPr="008F0AF2" w:rsidRDefault="008F0AF2" w:rsidP="008F0AF2">
      <w:pPr>
        <w:spacing w:after="0" w:line="288" w:lineRule="auto"/>
        <w:ind w:firstLine="1701"/>
        <w:jc w:val="both"/>
        <w:rPr>
          <w:b/>
          <w:sz w:val="24"/>
          <w:szCs w:val="24"/>
        </w:rPr>
      </w:pPr>
      <w:r w:rsidRPr="008F0AF2">
        <w:rPr>
          <w:b/>
          <w:sz w:val="24"/>
          <w:szCs w:val="24"/>
        </w:rPr>
        <w:t>RICARDO ROLIM DE MOURA</w:t>
      </w:r>
    </w:p>
    <w:p w:rsidR="008F0AF2" w:rsidRDefault="008F0AF2" w:rsidP="008F0AF2">
      <w:pPr>
        <w:spacing w:after="0" w:line="288" w:lineRule="auto"/>
        <w:ind w:firstLine="1701"/>
        <w:jc w:val="both"/>
        <w:rPr>
          <w:b/>
          <w:sz w:val="24"/>
          <w:szCs w:val="24"/>
        </w:rPr>
      </w:pPr>
      <w:r w:rsidRPr="008F0AF2">
        <w:rPr>
          <w:b/>
          <w:sz w:val="24"/>
          <w:szCs w:val="24"/>
        </w:rPr>
        <w:t>Prefeito Municipal</w:t>
      </w:r>
    </w:p>
    <w:p w:rsidR="008F0AF2" w:rsidRDefault="008F0AF2" w:rsidP="008F0AF2">
      <w:pPr>
        <w:spacing w:after="0" w:line="288" w:lineRule="auto"/>
        <w:ind w:firstLine="1701"/>
        <w:jc w:val="both"/>
        <w:rPr>
          <w:sz w:val="24"/>
          <w:szCs w:val="24"/>
        </w:rPr>
      </w:pPr>
    </w:p>
    <w:p w:rsidR="008F0AF2" w:rsidRPr="008F0AF2" w:rsidRDefault="008F0AF2" w:rsidP="008F0AF2">
      <w:pPr>
        <w:spacing w:after="0" w:line="288" w:lineRule="auto"/>
        <w:ind w:firstLine="1701"/>
        <w:jc w:val="both"/>
        <w:rPr>
          <w:sz w:val="24"/>
          <w:szCs w:val="24"/>
        </w:rPr>
      </w:pPr>
    </w:p>
    <w:sectPr w:rsidR="008F0AF2" w:rsidRPr="008F0AF2" w:rsidSect="00EF01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A0"/>
    <w:rsid w:val="00001C5E"/>
    <w:rsid w:val="0001385A"/>
    <w:rsid w:val="00020095"/>
    <w:rsid w:val="00034593"/>
    <w:rsid w:val="00041B89"/>
    <w:rsid w:val="00062DDB"/>
    <w:rsid w:val="000904A4"/>
    <w:rsid w:val="000E74F2"/>
    <w:rsid w:val="00104D25"/>
    <w:rsid w:val="001E53A5"/>
    <w:rsid w:val="001F3160"/>
    <w:rsid w:val="001F488D"/>
    <w:rsid w:val="002128E0"/>
    <w:rsid w:val="00285C2B"/>
    <w:rsid w:val="0029064A"/>
    <w:rsid w:val="002A2CB8"/>
    <w:rsid w:val="0032441C"/>
    <w:rsid w:val="003C682A"/>
    <w:rsid w:val="003F15C8"/>
    <w:rsid w:val="00404F12"/>
    <w:rsid w:val="004140CC"/>
    <w:rsid w:val="004677B3"/>
    <w:rsid w:val="004A1A65"/>
    <w:rsid w:val="004C4638"/>
    <w:rsid w:val="004F38E9"/>
    <w:rsid w:val="005376F4"/>
    <w:rsid w:val="0054228B"/>
    <w:rsid w:val="00567A8A"/>
    <w:rsid w:val="005A02B5"/>
    <w:rsid w:val="005F70DA"/>
    <w:rsid w:val="006078A3"/>
    <w:rsid w:val="0061241B"/>
    <w:rsid w:val="00653242"/>
    <w:rsid w:val="00654BA0"/>
    <w:rsid w:val="00695BFA"/>
    <w:rsid w:val="006D52EE"/>
    <w:rsid w:val="007311A8"/>
    <w:rsid w:val="0073449A"/>
    <w:rsid w:val="007A6E99"/>
    <w:rsid w:val="007B1ED4"/>
    <w:rsid w:val="007B4A20"/>
    <w:rsid w:val="00850E97"/>
    <w:rsid w:val="00856859"/>
    <w:rsid w:val="00885AD3"/>
    <w:rsid w:val="00893862"/>
    <w:rsid w:val="00893889"/>
    <w:rsid w:val="00896455"/>
    <w:rsid w:val="008974F3"/>
    <w:rsid w:val="008A0023"/>
    <w:rsid w:val="008B6F8C"/>
    <w:rsid w:val="008D533E"/>
    <w:rsid w:val="008F0AF2"/>
    <w:rsid w:val="0091788C"/>
    <w:rsid w:val="00927F37"/>
    <w:rsid w:val="00930A1E"/>
    <w:rsid w:val="00933933"/>
    <w:rsid w:val="009B3DFC"/>
    <w:rsid w:val="009B6DD5"/>
    <w:rsid w:val="009D429A"/>
    <w:rsid w:val="009F471E"/>
    <w:rsid w:val="00A3497E"/>
    <w:rsid w:val="00AC262C"/>
    <w:rsid w:val="00AE3C67"/>
    <w:rsid w:val="00AE7D0A"/>
    <w:rsid w:val="00AF03F8"/>
    <w:rsid w:val="00B2647B"/>
    <w:rsid w:val="00B96E92"/>
    <w:rsid w:val="00BA5CD6"/>
    <w:rsid w:val="00BB000B"/>
    <w:rsid w:val="00BB220C"/>
    <w:rsid w:val="00BB4EF4"/>
    <w:rsid w:val="00BF3CF6"/>
    <w:rsid w:val="00C10893"/>
    <w:rsid w:val="00C12877"/>
    <w:rsid w:val="00C16CF1"/>
    <w:rsid w:val="00C65D65"/>
    <w:rsid w:val="00C9149E"/>
    <w:rsid w:val="00C93D2B"/>
    <w:rsid w:val="00CD4251"/>
    <w:rsid w:val="00D04B7D"/>
    <w:rsid w:val="00D71C59"/>
    <w:rsid w:val="00D952BE"/>
    <w:rsid w:val="00DC0202"/>
    <w:rsid w:val="00DE6A27"/>
    <w:rsid w:val="00E05954"/>
    <w:rsid w:val="00E05F78"/>
    <w:rsid w:val="00E27088"/>
    <w:rsid w:val="00EF0190"/>
    <w:rsid w:val="00F65824"/>
    <w:rsid w:val="00F72103"/>
    <w:rsid w:val="00FB46F5"/>
    <w:rsid w:val="00FF016F"/>
    <w:rsid w:val="00FF1D05"/>
    <w:rsid w:val="00FF3E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30A1E"/>
    <w:pPr>
      <w:autoSpaceDE w:val="0"/>
      <w:autoSpaceDN w:val="0"/>
      <w:spacing w:after="0" w:line="360" w:lineRule="auto"/>
      <w:jc w:val="both"/>
    </w:pPr>
    <w:rPr>
      <w:rFonts w:ascii="Arial" w:eastAsia="Times New Roman" w:hAnsi="Arial" w:cs="Arial"/>
      <w:sz w:val="28"/>
      <w:szCs w:val="28"/>
    </w:rPr>
  </w:style>
  <w:style w:type="character" w:customStyle="1" w:styleId="CorpodetextoChar">
    <w:name w:val="Corpo de texto Char"/>
    <w:basedOn w:val="Fontepargpadro"/>
    <w:link w:val="Corpodetexto"/>
    <w:rsid w:val="00930A1E"/>
    <w:rPr>
      <w:rFonts w:ascii="Arial" w:eastAsia="Times New Roman" w:hAnsi="Arial" w:cs="Arial"/>
      <w:sz w:val="28"/>
      <w:szCs w:val="28"/>
      <w:lang w:eastAsia="pt-BR"/>
    </w:rPr>
  </w:style>
  <w:style w:type="table" w:styleId="Tabelacomgrade">
    <w:name w:val="Table Grid"/>
    <w:basedOn w:val="Tabelanormal"/>
    <w:uiPriority w:val="59"/>
    <w:rsid w:val="00C10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0904A4"/>
    <w:rPr>
      <w:b/>
      <w:bCs/>
    </w:rPr>
  </w:style>
  <w:style w:type="paragraph" w:styleId="NormalWeb">
    <w:name w:val="Normal (Web)"/>
    <w:basedOn w:val="Normal"/>
    <w:uiPriority w:val="99"/>
    <w:semiHidden/>
    <w:unhideWhenUsed/>
    <w:rsid w:val="00090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FF01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30A1E"/>
    <w:pPr>
      <w:autoSpaceDE w:val="0"/>
      <w:autoSpaceDN w:val="0"/>
      <w:spacing w:after="0" w:line="360" w:lineRule="auto"/>
      <w:jc w:val="both"/>
    </w:pPr>
    <w:rPr>
      <w:rFonts w:ascii="Arial" w:eastAsia="Times New Roman" w:hAnsi="Arial" w:cs="Arial"/>
      <w:sz w:val="28"/>
      <w:szCs w:val="28"/>
    </w:rPr>
  </w:style>
  <w:style w:type="character" w:customStyle="1" w:styleId="CorpodetextoChar">
    <w:name w:val="Corpo de texto Char"/>
    <w:basedOn w:val="Fontepargpadro"/>
    <w:link w:val="Corpodetexto"/>
    <w:rsid w:val="00930A1E"/>
    <w:rPr>
      <w:rFonts w:ascii="Arial" w:eastAsia="Times New Roman" w:hAnsi="Arial" w:cs="Arial"/>
      <w:sz w:val="28"/>
      <w:szCs w:val="28"/>
      <w:lang w:eastAsia="pt-BR"/>
    </w:rPr>
  </w:style>
  <w:style w:type="table" w:styleId="Tabelacomgrade">
    <w:name w:val="Table Grid"/>
    <w:basedOn w:val="Tabelanormal"/>
    <w:uiPriority w:val="59"/>
    <w:rsid w:val="00C10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0904A4"/>
    <w:rPr>
      <w:b/>
      <w:bCs/>
    </w:rPr>
  </w:style>
  <w:style w:type="paragraph" w:styleId="NormalWeb">
    <w:name w:val="Normal (Web)"/>
    <w:basedOn w:val="Normal"/>
    <w:uiPriority w:val="99"/>
    <w:semiHidden/>
    <w:unhideWhenUsed/>
    <w:rsid w:val="00090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FF0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524">
      <w:bodyDiv w:val="1"/>
      <w:marLeft w:val="0"/>
      <w:marRight w:val="0"/>
      <w:marTop w:val="0"/>
      <w:marBottom w:val="0"/>
      <w:divBdr>
        <w:top w:val="none" w:sz="0" w:space="0" w:color="auto"/>
        <w:left w:val="none" w:sz="0" w:space="0" w:color="auto"/>
        <w:bottom w:val="none" w:sz="0" w:space="0" w:color="auto"/>
        <w:right w:val="none" w:sz="0" w:space="0" w:color="auto"/>
      </w:divBdr>
    </w:div>
    <w:div w:id="257911145">
      <w:bodyDiv w:val="1"/>
      <w:marLeft w:val="0"/>
      <w:marRight w:val="0"/>
      <w:marTop w:val="0"/>
      <w:marBottom w:val="0"/>
      <w:divBdr>
        <w:top w:val="none" w:sz="0" w:space="0" w:color="auto"/>
        <w:left w:val="none" w:sz="0" w:space="0" w:color="auto"/>
        <w:bottom w:val="none" w:sz="0" w:space="0" w:color="auto"/>
        <w:right w:val="none" w:sz="0" w:space="0" w:color="auto"/>
      </w:divBdr>
    </w:div>
    <w:div w:id="499778880">
      <w:bodyDiv w:val="1"/>
      <w:marLeft w:val="0"/>
      <w:marRight w:val="0"/>
      <w:marTop w:val="0"/>
      <w:marBottom w:val="0"/>
      <w:divBdr>
        <w:top w:val="none" w:sz="0" w:space="0" w:color="auto"/>
        <w:left w:val="none" w:sz="0" w:space="0" w:color="auto"/>
        <w:bottom w:val="none" w:sz="0" w:space="0" w:color="auto"/>
        <w:right w:val="none" w:sz="0" w:space="0" w:color="auto"/>
      </w:divBdr>
    </w:div>
    <w:div w:id="14314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4272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Residencial</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2020-03-17T14:32:00Z</cp:lastPrinted>
  <dcterms:created xsi:type="dcterms:W3CDTF">2020-03-17T19:30:00Z</dcterms:created>
  <dcterms:modified xsi:type="dcterms:W3CDTF">2020-03-17T19:30:00Z</dcterms:modified>
</cp:coreProperties>
</file>