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31</w:t>
      </w:r>
      <w:r w:rsidRPr="00BC4B44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14</w:t>
      </w:r>
      <w:r w:rsidRPr="00BC4B44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BC4B44">
        <w:rPr>
          <w:rFonts w:eastAsia="Times New Roman"/>
          <w:szCs w:val="20"/>
          <w:lang w:eastAsia="pt-BR"/>
        </w:rPr>
        <w:t xml:space="preserve">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contratação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 xml:space="preserve">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ab/>
        <w:t xml:space="preserve">AQUISIÇÃO DE CBUQ </w:t>
      </w:r>
      <w:r w:rsidR="000B59BD">
        <w:rPr>
          <w:rFonts w:eastAsia="Times New Roman"/>
          <w:szCs w:val="20"/>
          <w:lang w:eastAsia="pt-BR"/>
        </w:rPr>
        <w:t xml:space="preserve">E </w:t>
      </w:r>
      <w:r>
        <w:rPr>
          <w:rFonts w:eastAsia="Times New Roman"/>
          <w:szCs w:val="20"/>
          <w:lang w:eastAsia="pt-BR"/>
        </w:rPr>
        <w:t>CONTRATAÇÃO DE</w:t>
      </w:r>
      <w:r w:rsidR="000B59BD">
        <w:rPr>
          <w:rFonts w:eastAsia="Times New Roman"/>
          <w:szCs w:val="20"/>
          <w:lang w:eastAsia="pt-BR"/>
        </w:rPr>
        <w:t xml:space="preserve"> SERVIÇOS DE PINTURA DE LIGAÇÃO </w:t>
      </w:r>
      <w:r>
        <w:rPr>
          <w:rFonts w:eastAsia="Times New Roman"/>
          <w:szCs w:val="20"/>
          <w:lang w:eastAsia="pt-BR"/>
        </w:rPr>
        <w:t xml:space="preserve"> E SINALIZAÇÃO,  para manutenção das ruas do perímetro urbano do Município de Águas Frias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5137"/>
        <w:gridCol w:w="4598"/>
      </w:tblGrid>
      <w:tr w:rsidR="00E85AA3" w:rsidRPr="00BC4B44" w:rsidTr="00E85AA3">
        <w:tc>
          <w:tcPr>
            <w:tcW w:w="5137" w:type="dxa"/>
          </w:tcPr>
          <w:p w:rsidR="00E85AA3" w:rsidRPr="00BC4B44" w:rsidRDefault="00E85AA3" w:rsidP="000F381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C4B44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E85AA3" w:rsidRPr="00BC4B44" w:rsidRDefault="00E85AA3" w:rsidP="000F38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C4B44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E85AA3" w:rsidRPr="00BC4B44" w:rsidTr="00E85AA3">
        <w:tc>
          <w:tcPr>
            <w:tcW w:w="5137" w:type="dxa"/>
          </w:tcPr>
          <w:p w:rsidR="00E85AA3" w:rsidRPr="00BC4B44" w:rsidRDefault="00E85AA3" w:rsidP="00E85AA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4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E85AA3" w:rsidRPr="00BC4B44" w:rsidRDefault="00E85AA3" w:rsidP="00E85A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BC4B44">
        <w:rPr>
          <w:rFonts w:eastAsia="Times New Roman"/>
          <w:szCs w:val="20"/>
          <w:lang w:val="en-US" w:eastAsia="pt-BR"/>
        </w:rPr>
        <w:t xml:space="preserve">                  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E85AA3" w:rsidRPr="00B839DA" w:rsidRDefault="00E85AA3" w:rsidP="00E85AA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Pinhalzinho (sede), Águas Frias, Bom Jesus do Oeste, Campo </w:t>
      </w:r>
      <w:proofErr w:type="spellStart"/>
      <w:r>
        <w:rPr>
          <w:rFonts w:eastAsia="Times New Roman"/>
          <w:szCs w:val="20"/>
          <w:lang w:eastAsia="pt-BR"/>
        </w:rPr>
        <w:t>Erê</w:t>
      </w:r>
      <w:proofErr w:type="spellEnd"/>
      <w:r>
        <w:rPr>
          <w:rFonts w:eastAsia="Times New Roman"/>
          <w:szCs w:val="20"/>
          <w:lang w:eastAsia="pt-BR"/>
        </w:rPr>
        <w:t>,</w:t>
      </w:r>
      <w:r w:rsidRPr="00E85AA3">
        <w:rPr>
          <w:rFonts w:eastAsia="Times New Roman"/>
          <w:szCs w:val="20"/>
          <w:lang w:eastAsia="pt-BR"/>
        </w:rPr>
        <w:t xml:space="preserve"> </w:t>
      </w:r>
      <w:r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Pr="003C62AA">
        <w:t>visando prestação visando prestação  mais racional, eficiente e econômica de serviços públicos de interesse comum, num compartilhamento de servidores, máquinas e equipamentos, saber tecnológico</w:t>
      </w:r>
      <w:r w:rsidRPr="00B839DA">
        <w:t xml:space="preserve"> e capacidade administrativa, fundamentado pela Lei 11.107/2005 (</w:t>
      </w:r>
      <w:r w:rsidRPr="00B839DA">
        <w:rPr>
          <w:i/>
          <w:iCs/>
        </w:rPr>
        <w:t>Sistema de Consórcios</w:t>
      </w:r>
      <w:r w:rsidRPr="00B839DA">
        <w:t>).</w:t>
      </w:r>
    </w:p>
    <w:p w:rsidR="00E85AA3" w:rsidRPr="00A00048" w:rsidRDefault="00E85AA3" w:rsidP="00E85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5AA3" w:rsidRPr="00B839DA" w:rsidRDefault="00E85AA3" w:rsidP="00E85AA3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E85AA3" w:rsidRPr="00B839DA" w:rsidRDefault="00E85AA3" w:rsidP="00E85AA3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E85AA3" w:rsidRPr="00B839DA" w:rsidRDefault="00E85AA3" w:rsidP="00E85A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E85AA3" w:rsidRPr="00B839DA" w:rsidRDefault="00E85AA3" w:rsidP="00E85A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E85AA3" w:rsidRPr="00F54C79" w:rsidRDefault="00E85AA3" w:rsidP="00E85AA3">
      <w:pPr>
        <w:autoSpaceDE w:val="0"/>
        <w:autoSpaceDN w:val="0"/>
        <w:adjustRightInd w:val="0"/>
        <w:spacing w:after="0" w:line="240" w:lineRule="auto"/>
        <w:jc w:val="both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E85AA3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 </w:t>
      </w:r>
    </w:p>
    <w:p w:rsidR="00E85AA3" w:rsidRPr="004844A5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844A5">
        <w:rPr>
          <w:rFonts w:eastAsia="Times New Roman"/>
          <w:szCs w:val="20"/>
          <w:lang w:eastAsia="pt-BR"/>
        </w:rPr>
        <w:t> </w:t>
      </w:r>
    </w:p>
    <w:p w:rsidR="00E85AA3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tbl>
      <w:tblPr>
        <w:tblW w:w="808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E85AA3" w:rsidRPr="00BC4B44" w:rsidTr="00E85AA3">
        <w:tc>
          <w:tcPr>
            <w:tcW w:w="8080" w:type="dxa"/>
          </w:tcPr>
          <w:p w:rsidR="00E85AA3" w:rsidRPr="00BC4B44" w:rsidRDefault="000B59BD" w:rsidP="000F38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R$114</w:t>
            </w:r>
            <w:bookmarkStart w:id="0" w:name="_GoBack"/>
            <w:bookmarkEnd w:id="0"/>
            <w:r w:rsidR="00E85AA3">
              <w:rPr>
                <w:rFonts w:eastAsia="Times New Roman"/>
                <w:sz w:val="24"/>
                <w:szCs w:val="24"/>
                <w:lang w:eastAsia="pt-BR"/>
              </w:rPr>
              <w:t>.866,95 (cento e quatorze mil oitocentos e sessenta e seis reais e noventa e cinco centavos)</w:t>
            </w:r>
          </w:p>
        </w:tc>
      </w:tr>
    </w:tbl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 xml:space="preserve">             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lastRenderedPageBreak/>
        <w:t>6 - JUSTIFICATIVA DO PREÇO: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O  valor estimado pela administração é o valor praticado pelo Consórcio e definido em assembleia pelos prefeito dos municípios integrantes do Consórcio.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C4B44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Pr="00BC4B44" w:rsidRDefault="00E85AA3" w:rsidP="00E85A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11/08/2020</w:t>
      </w:r>
      <w:r w:rsidRPr="00BC4B44">
        <w:rPr>
          <w:rFonts w:eastAsia="Times New Roman"/>
          <w:szCs w:val="20"/>
          <w:lang w:eastAsia="pt-BR"/>
        </w:rPr>
        <w:t xml:space="preserve"> .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25/03/2020</w:t>
      </w:r>
      <w:r w:rsidRPr="00BC4B44">
        <w:rPr>
          <w:rFonts w:eastAsia="Times New Roman"/>
          <w:szCs w:val="20"/>
          <w:lang w:eastAsia="pt-BR"/>
        </w:rPr>
        <w:t xml:space="preserve"> .  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C4B44">
        <w:rPr>
          <w:rFonts w:eastAsia="Times New Roman"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  </w:t>
      </w:r>
      <w:r w:rsidRPr="00BC4B44">
        <w:rPr>
          <w:rFonts w:eastAsia="Times New Roman"/>
          <w:szCs w:val="20"/>
          <w:lang w:eastAsia="pt-BR"/>
        </w:rPr>
        <w:t xml:space="preserve">  Águas Frias</w:t>
      </w:r>
      <w:r>
        <w:rPr>
          <w:rFonts w:eastAsia="Times New Roman"/>
          <w:szCs w:val="20"/>
          <w:lang w:eastAsia="pt-BR"/>
        </w:rPr>
        <w:t xml:space="preserve">, em </w:t>
      </w:r>
      <w:r w:rsidRPr="00BC4B4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25 de março de 2020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E85AA3" w:rsidRPr="00BC4B44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__________________________________________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E85AA3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E85AA3" w:rsidRPr="008E7AE4" w:rsidRDefault="00E85AA3" w:rsidP="00E85AA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E85AA3" w:rsidRPr="008E7AE4" w:rsidRDefault="00E85AA3" w:rsidP="00E85AA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E85AA3" w:rsidRPr="008E7AE4" w:rsidRDefault="00E85AA3" w:rsidP="00E85AA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E85AA3" w:rsidRDefault="00E85AA3" w:rsidP="00E85AA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E85AA3" w:rsidRPr="00430672" w:rsidRDefault="00E85AA3" w:rsidP="00E85AA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E85AA3" w:rsidRPr="004844A5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Águas Frias, em 25 de março de 2020.</w:t>
      </w:r>
    </w:p>
    <w:p w:rsidR="00E85AA3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E85AA3" w:rsidRPr="0025600E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E85AA3" w:rsidRDefault="00E85AA3" w:rsidP="00E85A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72E5C" w:rsidRDefault="00BD1C2A"/>
    <w:sectPr w:rsidR="00472E5C" w:rsidSect="001E415B">
      <w:footerReference w:type="even" r:id="rId7"/>
      <w:footerReference w:type="default" r:id="rId8"/>
      <w:headerReference w:type="first" r:id="rId9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2A" w:rsidRDefault="00BD1C2A">
      <w:pPr>
        <w:spacing w:after="0" w:line="240" w:lineRule="auto"/>
      </w:pPr>
      <w:r>
        <w:separator/>
      </w:r>
    </w:p>
  </w:endnote>
  <w:endnote w:type="continuationSeparator" w:id="0">
    <w:p w:rsidR="00BD1C2A" w:rsidRDefault="00BD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E8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BD1C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E8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59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BD1C2A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2A" w:rsidRDefault="00BD1C2A">
      <w:pPr>
        <w:spacing w:after="0" w:line="240" w:lineRule="auto"/>
      </w:pPr>
      <w:r>
        <w:separator/>
      </w:r>
    </w:p>
  </w:footnote>
  <w:footnote w:type="continuationSeparator" w:id="0">
    <w:p w:rsidR="00BD1C2A" w:rsidRDefault="00BD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BD1C2A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E85AA3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0DBAD9C" wp14:editId="769FF529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E85AA3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E85AA3" w:rsidP="00D23CE3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E85AA3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D1C2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E85AA3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D1C2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E85AA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E85AA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E85AA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BD1C2A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BD1C2A">
    <w:pPr>
      <w:pStyle w:val="Cabealho"/>
    </w:pPr>
  </w:p>
  <w:p w:rsidR="00353BCE" w:rsidRDefault="00BD1C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A3"/>
    <w:rsid w:val="000B59BD"/>
    <w:rsid w:val="00BD1C2A"/>
    <w:rsid w:val="00E85AA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4C9"/>
  <w15:chartTrackingRefBased/>
  <w15:docId w15:val="{58800787-1C04-421E-A90F-3FA58A8C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5AA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85AA3"/>
  </w:style>
  <w:style w:type="paragraph" w:styleId="Cabealho">
    <w:name w:val="header"/>
    <w:basedOn w:val="Normal"/>
    <w:link w:val="CabealhoChar"/>
    <w:uiPriority w:val="99"/>
    <w:rsid w:val="00E85A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5A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2020-03-25T17:21:00Z</cp:lastPrinted>
  <dcterms:created xsi:type="dcterms:W3CDTF">2020-03-25T16:28:00Z</dcterms:created>
  <dcterms:modified xsi:type="dcterms:W3CDTF">2020-03-25T17:21:00Z</dcterms:modified>
</cp:coreProperties>
</file>