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EDITAL DE LICITAÇÃO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1B6403" w:rsidRPr="00082E10" w:rsidTr="001B6403">
        <w:trPr>
          <w:trHeight w:val="508"/>
        </w:trPr>
        <w:tc>
          <w:tcPr>
            <w:tcW w:w="4201" w:type="dxa"/>
          </w:tcPr>
          <w:p w:rsidR="001B6403" w:rsidRPr="00082E10" w:rsidRDefault="001B6403" w:rsidP="001B6403">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 xml:space="preserve">/ </w:t>
            </w:r>
            <w:r>
              <w:rPr>
                <w:rFonts w:ascii="Arial" w:eastAsia="Times New Roman" w:hAnsi="Arial" w:cs="Arial"/>
                <w:b/>
                <w:szCs w:val="20"/>
                <w:lang w:eastAsia="pt-BR"/>
              </w:rPr>
              <w:t>2022</w:t>
            </w:r>
          </w:p>
        </w:tc>
        <w:tc>
          <w:tcPr>
            <w:tcW w:w="4374"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w:t>
            </w:r>
          </w:p>
        </w:tc>
      </w:tr>
    </w:tbl>
    <w:p w:rsidR="001B6403" w:rsidRPr="00082E10" w:rsidRDefault="001B6403" w:rsidP="001B640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b/>
          <w:szCs w:val="20"/>
          <w:lang w:eastAsia="pt-BR"/>
        </w:rPr>
        <w:t>1 - DA LICITAÇÃO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082E10">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082E10">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7</w:t>
      </w:r>
      <w:r w:rsidRPr="00082E10">
        <w:rPr>
          <w:rFonts w:ascii="Arial" w:eastAsia="Times New Roman" w:hAnsi="Arial" w:cs="Arial"/>
          <w:color w:val="000000"/>
          <w:szCs w:val="20"/>
          <w:lang w:eastAsia="pt-BR"/>
        </w:rPr>
        <w:t>/</w:t>
      </w:r>
      <w:r>
        <w:rPr>
          <w:rFonts w:ascii="Arial" w:eastAsia="Times New Roman" w:hAnsi="Arial" w:cs="Arial"/>
          <w:color w:val="000000"/>
          <w:szCs w:val="20"/>
          <w:lang w:eastAsia="pt-BR"/>
        </w:rPr>
        <w:t>2022</w:t>
      </w:r>
      <w:r w:rsidRPr="00082E10">
        <w:rPr>
          <w:rFonts w:ascii="Arial" w:eastAsia="Times New Roman" w:hAnsi="Arial" w:cs="Arial"/>
          <w:color w:val="000000"/>
          <w:szCs w:val="20"/>
          <w:lang w:eastAsia="pt-BR"/>
        </w:rPr>
        <w:t xml:space="preserve">, na modalidade </w:t>
      </w:r>
      <w:r w:rsidRPr="00082E10">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3</w:t>
      </w:r>
      <w:r w:rsidRPr="00082E10">
        <w:rPr>
          <w:rFonts w:ascii="Arial" w:eastAsia="Times New Roman" w:hAnsi="Arial" w:cs="Arial"/>
          <w:color w:val="000000"/>
          <w:szCs w:val="20"/>
          <w:lang w:eastAsia="pt-BR"/>
        </w:rPr>
        <w:t>/</w:t>
      </w:r>
      <w:r>
        <w:rPr>
          <w:rFonts w:ascii="Arial" w:eastAsia="Times New Roman" w:hAnsi="Arial" w:cs="Arial"/>
          <w:b/>
          <w:color w:val="000000"/>
          <w:szCs w:val="20"/>
          <w:lang w:eastAsia="pt-BR"/>
        </w:rPr>
        <w:t>2022</w:t>
      </w:r>
      <w:r w:rsidRPr="00082E10">
        <w:rPr>
          <w:rFonts w:ascii="Arial" w:eastAsia="Times New Roman" w:hAnsi="Arial" w:cs="Arial"/>
          <w:color w:val="000000"/>
          <w:szCs w:val="20"/>
          <w:lang w:eastAsia="pt-BR"/>
        </w:rPr>
        <w:t xml:space="preserve"> do tipo </w:t>
      </w:r>
      <w:r>
        <w:rPr>
          <w:rFonts w:ascii="Arial" w:eastAsia="Times New Roman" w:hAnsi="Arial" w:cs="Arial"/>
          <w:color w:val="000000"/>
          <w:szCs w:val="20"/>
          <w:lang w:eastAsia="pt-BR"/>
        </w:rPr>
        <w:t>Menor preço</w:t>
      </w:r>
      <w:r w:rsidRPr="00082E10">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Unitário</w:t>
      </w:r>
      <w:r w:rsidRPr="00082E10">
        <w:rPr>
          <w:rFonts w:ascii="Arial" w:eastAsia="Times New Roman" w:hAnsi="Arial" w:cs="Arial"/>
          <w:color w:val="000000"/>
          <w:szCs w:val="20"/>
          <w:lang w:eastAsia="pt-BR"/>
        </w:rPr>
        <w:t>, de conformidade com a Lei 10.520 de 17 de julho de 2002, Lei</w:t>
      </w:r>
      <w:r w:rsidRPr="00082E10">
        <w:rPr>
          <w:rFonts w:ascii="Arial" w:eastAsia="Times New Roman" w:hAnsi="Arial" w:cs="Arial"/>
          <w:b/>
          <w:color w:val="000000"/>
          <w:szCs w:val="20"/>
          <w:lang w:eastAsia="pt-BR"/>
        </w:rPr>
        <w:t xml:space="preserve"> </w:t>
      </w:r>
      <w:r w:rsidRPr="00082E10">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1B6403" w:rsidRPr="00082E10" w:rsidRDefault="001B6403" w:rsidP="001B6403">
      <w:pPr>
        <w:autoSpaceDE w:val="0"/>
        <w:autoSpaceDN w:val="0"/>
        <w:adjustRightInd w:val="0"/>
        <w:spacing w:after="0" w:line="240" w:lineRule="auto"/>
        <w:rPr>
          <w:rFonts w:eastAsia="Times New Roman"/>
          <w:color w:val="000000"/>
          <w:sz w:val="24"/>
          <w:szCs w:val="24"/>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lang w:eastAsia="pt-BR"/>
        </w:rPr>
        <w:t>Credenciamento e recebimento dos envelopes nº1 (proposta) e envelope nº2 (habilitação):</w:t>
      </w: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31/01/22</w:t>
      </w:r>
      <w:r w:rsidRPr="00082E10">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082E10">
        <w:rPr>
          <w:rFonts w:ascii="Arial" w:eastAsia="Times New Roman" w:hAnsi="Arial" w:cs="Arial"/>
          <w:b/>
          <w:color w:val="000000"/>
          <w:szCs w:val="20"/>
          <w:highlight w:val="darkGray"/>
          <w:lang w:eastAsia="pt-BR"/>
        </w:rPr>
        <w:t xml:space="preserve"> horas</w:t>
      </w: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lang w:eastAsia="pt-BR"/>
        </w:rPr>
        <w:t xml:space="preserve">Início da sessão pública: </w:t>
      </w: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31 de janeiro de 2022</w:t>
      </w:r>
      <w:r w:rsidRPr="00082E10">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082E10">
        <w:rPr>
          <w:rFonts w:ascii="Arial" w:eastAsia="Times New Roman" w:hAnsi="Arial" w:cs="Arial"/>
          <w:b/>
          <w:color w:val="000000"/>
          <w:szCs w:val="20"/>
          <w:highlight w:val="darkGray"/>
          <w:lang w:eastAsia="pt-BR"/>
        </w:rPr>
        <w:t xml:space="preserve"> horas</w:t>
      </w: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1.2 a Sessão pública será realizada na sala de licitações  no Centro Administrativo Municipal, situado a </w:t>
      </w:r>
      <w:r>
        <w:rPr>
          <w:rFonts w:ascii="Arial" w:eastAsia="Times New Roman" w:hAnsi="Arial" w:cs="Arial"/>
          <w:color w:val="000000"/>
          <w:szCs w:val="20"/>
          <w:lang w:eastAsia="pt-BR"/>
        </w:rPr>
        <w:t>RUA SETE DE SETEMBRO, 512</w:t>
      </w:r>
      <w:r w:rsidRPr="00082E10">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082E10">
        <w:rPr>
          <w:rFonts w:ascii="Arial" w:eastAsia="Times New Roman" w:hAnsi="Arial" w:cs="Arial"/>
          <w:color w:val="000000"/>
          <w:szCs w:val="20"/>
          <w:lang w:eastAsia="pt-BR"/>
        </w:rPr>
        <w:t>– SC.</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 .A recepção dos envelopes far-se-á de acordo com o estabelecido no sub</w:t>
      </w:r>
      <w:r w:rsidRPr="00082E10">
        <w:rPr>
          <w:rFonts w:ascii="Arial" w:eastAsia="Times New Roman" w:hAnsi="Arial" w:cs="Arial"/>
          <w:bCs/>
          <w:szCs w:val="20"/>
          <w:lang w:eastAsia="pt-BR"/>
        </w:rPr>
        <w:t xml:space="preserve">item 1.1 </w:t>
      </w:r>
      <w:r w:rsidRPr="00082E10">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082E10">
        <w:rPr>
          <w:rFonts w:ascii="Arial" w:eastAsia="Times New Roman" w:hAnsi="Arial" w:cs="Arial"/>
          <w:bCs/>
          <w:szCs w:val="20"/>
          <w:lang w:eastAsia="pt-BR"/>
        </w:rPr>
        <w:t xml:space="preserve"> 1.1 </w:t>
      </w:r>
      <w:r w:rsidRPr="00082E10">
        <w:rPr>
          <w:rFonts w:ascii="Arial" w:eastAsia="Times New Roman" w:hAnsi="Arial" w:cs="Arial"/>
          <w:szCs w:val="20"/>
          <w:lang w:eastAsia="pt-BR"/>
        </w:rPr>
        <w:t>deste Edital, no Setor de Licitações  desta Prefeitura.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2 - DO OBJETO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relacionadas no Anexo I, observadas as especificações ali estabelecidas, visando possíveis aquisições futuras.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082E10">
        <w:rPr>
          <w:rFonts w:ascii="Arial" w:eastAsia="Times New Roman" w:hAnsi="Arial" w:cs="Arial"/>
          <w:szCs w:val="20"/>
          <w:lang w:eastAsia="pt-BR"/>
        </w:rPr>
        <w:t xml:space="preserve">2.3.  </w:t>
      </w:r>
      <w:r w:rsidRPr="00082E10">
        <w:rPr>
          <w:rFonts w:ascii="Arial" w:eastAsia="Times New Roman" w:hAnsi="Arial" w:cs="Arial"/>
          <w:b/>
          <w:bCs/>
          <w:color w:val="333333"/>
          <w:szCs w:val="20"/>
          <w:lang w:eastAsia="pt-BR"/>
        </w:rPr>
        <w:t>A partir de 1º de abril de 2011</w:t>
      </w:r>
      <w:r w:rsidRPr="00082E10">
        <w:rPr>
          <w:rFonts w:ascii="Arial" w:eastAsia="Times New Roman" w:hAnsi="Arial" w:cs="Arial"/>
          <w:color w:val="333333"/>
          <w:szCs w:val="20"/>
          <w:lang w:eastAsia="pt-BR"/>
        </w:rPr>
        <w:t>, os contribuintes que, independentemente da atividade econômica exercida, </w:t>
      </w:r>
      <w:r w:rsidRPr="00082E10">
        <w:rPr>
          <w:rFonts w:ascii="Arial" w:eastAsia="Times New Roman" w:hAnsi="Arial" w:cs="Arial"/>
          <w:b/>
          <w:bCs/>
          <w:color w:val="333333"/>
          <w:szCs w:val="20"/>
          <w:lang w:eastAsia="pt-BR"/>
        </w:rPr>
        <w:t>realizem operações destinadas à </w:t>
      </w:r>
      <w:r w:rsidRPr="00082E10">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082E10">
        <w:rPr>
          <w:rFonts w:ascii="Arial" w:eastAsia="Times New Roman" w:hAnsi="Arial" w:cs="Arial"/>
          <w:b/>
          <w:bCs/>
          <w:color w:val="333333"/>
          <w:szCs w:val="20"/>
          <w:lang w:eastAsia="pt-BR"/>
        </w:rPr>
        <w:t xml:space="preserve">ficam obrigados (somente nessas operações) a emitir Nota </w:t>
      </w:r>
      <w:r w:rsidRPr="00082E10">
        <w:rPr>
          <w:rFonts w:ascii="Arial" w:eastAsia="Times New Roman" w:hAnsi="Arial" w:cs="Arial"/>
          <w:b/>
          <w:bCs/>
          <w:color w:val="333333"/>
          <w:szCs w:val="20"/>
          <w:lang w:eastAsia="pt-BR"/>
        </w:rPr>
        <w:lastRenderedPageBreak/>
        <w:t>Fiscal Eletrônica – NF-e</w:t>
      </w:r>
      <w:r w:rsidRPr="00082E10">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2.4. A participação na presente licitação implica na aceitação plena das condições expressas neste Edital e em seus anexos.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2.5. A autenticação de documentos por servidor público do Município de Águas Frias será realizada nos dias e horário de expediente até às 17:00 horas do dia </w:t>
      </w:r>
      <w:r>
        <w:rPr>
          <w:rFonts w:ascii="Arial" w:eastAsia="Times New Roman" w:hAnsi="Arial" w:cs="Arial"/>
          <w:b/>
          <w:szCs w:val="20"/>
          <w:lang w:eastAsia="pt-BR"/>
        </w:rPr>
        <w:t>28/01/2022</w:t>
      </w:r>
      <w:r w:rsidRPr="00082E10">
        <w:rPr>
          <w:rFonts w:ascii="Arial" w:eastAsia="Times New Roman" w:hAnsi="Arial" w:cs="Arial"/>
          <w:b/>
          <w:szCs w:val="20"/>
          <w:lang w:eastAsia="pt-BR"/>
        </w:rPr>
        <w:t xml:space="preserve">. O reconhecimento de </w:t>
      </w:r>
      <w:proofErr w:type="spellStart"/>
      <w:r w:rsidRPr="00082E10">
        <w:rPr>
          <w:rFonts w:ascii="Arial" w:eastAsia="Times New Roman" w:hAnsi="Arial" w:cs="Arial"/>
          <w:b/>
          <w:szCs w:val="20"/>
          <w:lang w:eastAsia="pt-BR"/>
        </w:rPr>
        <w:t>fírma</w:t>
      </w:r>
      <w:proofErr w:type="spellEnd"/>
      <w:r w:rsidRPr="00082E10">
        <w:rPr>
          <w:rFonts w:ascii="Arial" w:eastAsia="Times New Roman" w:hAnsi="Arial" w:cs="Arial"/>
          <w:b/>
          <w:szCs w:val="20"/>
          <w:lang w:eastAsia="pt-BR"/>
        </w:rPr>
        <w:t xml:space="preserve"> por servidor público, em conformidade coma Lei Federal n13.726/2018,  também será realizado somente no período já estabelecido para autenticação de documentos.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2.</w:t>
      </w:r>
      <w:r>
        <w:rPr>
          <w:rFonts w:ascii="Arial" w:eastAsia="Times New Roman" w:hAnsi="Arial" w:cs="Arial"/>
          <w:b/>
          <w:szCs w:val="20"/>
          <w:lang w:eastAsia="pt-BR"/>
        </w:rPr>
        <w:t>6</w:t>
      </w:r>
      <w:r w:rsidRPr="00082E10">
        <w:rPr>
          <w:rFonts w:ascii="Arial" w:eastAsia="Times New Roman" w:hAnsi="Arial" w:cs="Arial"/>
          <w:b/>
          <w:szCs w:val="20"/>
          <w:lang w:eastAsia="pt-BR"/>
        </w:rPr>
        <w:t xml:space="preserve">.  É responsabilidade da licitante observar a descrição completa dos itens constante no ANEXO I deste Edital para cotação  e não somente no kit proposta.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40545" w:rsidRPr="00353BE4" w:rsidRDefault="00140545" w:rsidP="00140545">
      <w:pPr>
        <w:pStyle w:val="SemEspaamento"/>
        <w:jc w:val="both"/>
        <w:rPr>
          <w:rFonts w:ascii="Arial" w:hAnsi="Arial" w:cs="Arial"/>
          <w:sz w:val="20"/>
          <w:szCs w:val="20"/>
        </w:rPr>
      </w:pPr>
      <w:r>
        <w:rPr>
          <w:rFonts w:ascii="Arial" w:hAnsi="Arial" w:cs="Arial"/>
          <w:sz w:val="20"/>
          <w:szCs w:val="20"/>
        </w:rPr>
        <w:t>2.6</w:t>
      </w:r>
      <w:r w:rsidRPr="00353BE4">
        <w:rPr>
          <w:rFonts w:ascii="Arial" w:hAnsi="Arial" w:cs="Arial"/>
          <w:sz w:val="20"/>
          <w:szCs w:val="20"/>
        </w:rPr>
        <w:t xml:space="preserve">. O Departamento de Esportes da Secretaria Municipal de Educação, </w:t>
      </w:r>
      <w:r>
        <w:rPr>
          <w:rFonts w:ascii="Arial" w:hAnsi="Arial" w:cs="Arial"/>
          <w:sz w:val="20"/>
          <w:szCs w:val="20"/>
        </w:rPr>
        <w:t xml:space="preserve">Cultura, </w:t>
      </w:r>
      <w:r w:rsidRPr="00353BE4">
        <w:rPr>
          <w:rFonts w:ascii="Arial" w:hAnsi="Arial" w:cs="Arial"/>
          <w:sz w:val="20"/>
          <w:szCs w:val="20"/>
        </w:rPr>
        <w:t xml:space="preserve"> Esportes</w:t>
      </w:r>
      <w:r>
        <w:rPr>
          <w:rFonts w:ascii="Arial" w:hAnsi="Arial" w:cs="Arial"/>
          <w:sz w:val="20"/>
          <w:szCs w:val="20"/>
        </w:rPr>
        <w:t xml:space="preserve">  e Turismo</w:t>
      </w:r>
      <w:r w:rsidRPr="00353BE4">
        <w:rPr>
          <w:rFonts w:ascii="Arial" w:hAnsi="Arial" w:cs="Arial"/>
          <w:sz w:val="20"/>
          <w:szCs w:val="20"/>
        </w:rPr>
        <w:t xml:space="preserve"> repassará a vencedora do certame licitatório a Tabela de Jogos dos Campeonatos.</w:t>
      </w:r>
    </w:p>
    <w:p w:rsidR="00140545" w:rsidRPr="00353BE4" w:rsidRDefault="00140545" w:rsidP="00140545">
      <w:pPr>
        <w:pStyle w:val="SemEspaamento"/>
        <w:jc w:val="both"/>
        <w:rPr>
          <w:rFonts w:ascii="Arial" w:hAnsi="Arial" w:cs="Arial"/>
          <w:sz w:val="20"/>
          <w:szCs w:val="20"/>
        </w:rPr>
      </w:pPr>
    </w:p>
    <w:p w:rsidR="00140545" w:rsidRPr="00353BE4" w:rsidRDefault="00140545" w:rsidP="00140545">
      <w:pPr>
        <w:pStyle w:val="SemEspaamento"/>
        <w:jc w:val="both"/>
        <w:rPr>
          <w:rFonts w:ascii="Arial" w:hAnsi="Arial" w:cs="Arial"/>
          <w:sz w:val="20"/>
          <w:szCs w:val="20"/>
        </w:rPr>
      </w:pPr>
      <w:r w:rsidRPr="00353BE4">
        <w:rPr>
          <w:rFonts w:ascii="Arial" w:hAnsi="Arial" w:cs="Arial"/>
          <w:sz w:val="20"/>
          <w:szCs w:val="20"/>
        </w:rPr>
        <w:t>2.</w:t>
      </w:r>
      <w:r>
        <w:rPr>
          <w:rFonts w:ascii="Arial" w:hAnsi="Arial" w:cs="Arial"/>
          <w:sz w:val="20"/>
          <w:szCs w:val="20"/>
        </w:rPr>
        <w:t>7</w:t>
      </w:r>
      <w:r w:rsidRPr="00353BE4">
        <w:rPr>
          <w:rFonts w:ascii="Arial" w:hAnsi="Arial" w:cs="Arial"/>
          <w:sz w:val="20"/>
          <w:szCs w:val="20"/>
        </w:rPr>
        <w:t>. Os serviços de arbitragem deverão ser executados  de acordo  com as regras vigentes.</w:t>
      </w:r>
    </w:p>
    <w:p w:rsidR="00140545" w:rsidRPr="00353BE4" w:rsidRDefault="00140545" w:rsidP="00140545">
      <w:pPr>
        <w:pStyle w:val="SemEspaamento"/>
        <w:rPr>
          <w:rFonts w:ascii="Arial" w:hAnsi="Arial" w:cs="Arial"/>
          <w:sz w:val="20"/>
          <w:szCs w:val="20"/>
        </w:rPr>
      </w:pPr>
    </w:p>
    <w:p w:rsidR="00140545" w:rsidRPr="00353BE4" w:rsidRDefault="00140545" w:rsidP="00140545">
      <w:pPr>
        <w:pStyle w:val="SemEspaamento"/>
        <w:jc w:val="both"/>
        <w:rPr>
          <w:rFonts w:ascii="Arial" w:hAnsi="Arial" w:cs="Arial"/>
          <w:sz w:val="20"/>
          <w:szCs w:val="20"/>
        </w:rPr>
      </w:pPr>
      <w:r>
        <w:rPr>
          <w:rFonts w:ascii="Arial" w:hAnsi="Arial" w:cs="Arial"/>
          <w:sz w:val="20"/>
          <w:szCs w:val="20"/>
        </w:rPr>
        <w:t>2.8</w:t>
      </w:r>
      <w:r w:rsidRPr="00353BE4">
        <w:rPr>
          <w:rFonts w:ascii="Arial" w:hAnsi="Arial" w:cs="Arial"/>
          <w:sz w:val="20"/>
          <w:szCs w:val="20"/>
        </w:rPr>
        <w:t xml:space="preserve">. A </w:t>
      </w:r>
      <w:r w:rsidRPr="00353BE4">
        <w:rPr>
          <w:rFonts w:ascii="Arial" w:hAnsi="Arial" w:cs="Arial"/>
          <w:b/>
          <w:sz w:val="20"/>
          <w:szCs w:val="20"/>
        </w:rPr>
        <w:t>licitante vencedora do certame licitatório</w:t>
      </w:r>
      <w:r w:rsidRPr="00353BE4">
        <w:rPr>
          <w:rFonts w:ascii="Arial" w:hAnsi="Arial" w:cs="Arial"/>
          <w:sz w:val="20"/>
          <w:szCs w:val="20"/>
        </w:rPr>
        <w:t xml:space="preserve"> será responsável pela disponibilização dos profissionais necessários para a arbitragem do Campeonato Municipal de Futebol de Camp</w:t>
      </w:r>
      <w:r w:rsidR="005055ED">
        <w:rPr>
          <w:rFonts w:ascii="Arial" w:hAnsi="Arial" w:cs="Arial"/>
          <w:sz w:val="20"/>
          <w:szCs w:val="20"/>
        </w:rPr>
        <w:t xml:space="preserve">o, Suíço, Futebol de salão, </w:t>
      </w:r>
      <w:bookmarkStart w:id="0" w:name="_GoBack"/>
      <w:bookmarkEnd w:id="0"/>
      <w:r>
        <w:rPr>
          <w:rFonts w:ascii="Arial" w:hAnsi="Arial" w:cs="Arial"/>
          <w:sz w:val="20"/>
          <w:szCs w:val="20"/>
        </w:rPr>
        <w:t xml:space="preserve"> bocha rolada.</w:t>
      </w:r>
    </w:p>
    <w:p w:rsidR="00140545" w:rsidRPr="00353BE4" w:rsidRDefault="00140545" w:rsidP="00140545">
      <w:pPr>
        <w:pStyle w:val="SemEspaamento"/>
        <w:rPr>
          <w:rFonts w:ascii="Arial" w:hAnsi="Arial" w:cs="Arial"/>
          <w:sz w:val="20"/>
          <w:szCs w:val="20"/>
        </w:rPr>
      </w:pPr>
    </w:p>
    <w:p w:rsidR="00140545" w:rsidRPr="00353BE4" w:rsidRDefault="00140545" w:rsidP="00140545">
      <w:pPr>
        <w:pStyle w:val="SemEspaamento"/>
        <w:jc w:val="both"/>
        <w:rPr>
          <w:rFonts w:ascii="Arial" w:hAnsi="Arial" w:cs="Arial"/>
          <w:sz w:val="20"/>
          <w:szCs w:val="20"/>
        </w:rPr>
      </w:pPr>
      <w:r>
        <w:rPr>
          <w:rFonts w:ascii="Arial" w:hAnsi="Arial" w:cs="Arial"/>
          <w:sz w:val="20"/>
          <w:szCs w:val="20"/>
        </w:rPr>
        <w:t>2.9</w:t>
      </w:r>
      <w:r w:rsidRPr="00353BE4">
        <w:rPr>
          <w:rFonts w:ascii="Arial" w:hAnsi="Arial" w:cs="Arial"/>
          <w:sz w:val="20"/>
          <w:szCs w:val="20"/>
        </w:rPr>
        <w:t>. As quantidades inicialmente previstas poderão sofrer alterações, a maior ou menor, dentro dos limites legais permitidos.</w:t>
      </w:r>
    </w:p>
    <w:p w:rsidR="00140545" w:rsidRPr="00353BE4" w:rsidRDefault="00140545" w:rsidP="00140545">
      <w:pPr>
        <w:pStyle w:val="SemEspaamento"/>
        <w:rPr>
          <w:rFonts w:ascii="Arial" w:hAnsi="Arial" w:cs="Arial"/>
          <w:sz w:val="20"/>
          <w:szCs w:val="20"/>
        </w:rPr>
      </w:pPr>
    </w:p>
    <w:p w:rsidR="00140545" w:rsidRPr="00D72FCB" w:rsidRDefault="00140545" w:rsidP="00140545">
      <w:pPr>
        <w:pStyle w:val="SemEspaamento"/>
        <w:rPr>
          <w:rFonts w:ascii="Arial" w:hAnsi="Arial" w:cs="Arial"/>
          <w:b/>
          <w:sz w:val="20"/>
          <w:szCs w:val="20"/>
        </w:rPr>
      </w:pPr>
      <w:r w:rsidRPr="00D72FCB">
        <w:rPr>
          <w:rFonts w:ascii="Arial" w:hAnsi="Arial" w:cs="Arial"/>
          <w:sz w:val="20"/>
          <w:szCs w:val="20"/>
        </w:rPr>
        <w:t xml:space="preserve">2.10.  </w:t>
      </w:r>
      <w:r w:rsidRPr="00D72FCB">
        <w:rPr>
          <w:rFonts w:ascii="Arial" w:hAnsi="Arial" w:cs="Arial"/>
          <w:b/>
          <w:sz w:val="20"/>
          <w:szCs w:val="20"/>
        </w:rPr>
        <w:t>Responsabilidades da  licitante vencedora do certame licitatório:</w:t>
      </w:r>
    </w:p>
    <w:p w:rsidR="00140545" w:rsidRPr="00D72FCB" w:rsidRDefault="00140545" w:rsidP="00140545">
      <w:pPr>
        <w:pStyle w:val="SemEspaamento"/>
        <w:rPr>
          <w:rFonts w:ascii="Arial" w:hAnsi="Arial" w:cs="Arial"/>
          <w:b/>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a) </w:t>
      </w:r>
      <w:r w:rsidRPr="00D72FCB">
        <w:rPr>
          <w:rFonts w:ascii="Arial" w:hAnsi="Arial" w:cs="Arial"/>
          <w:sz w:val="20"/>
          <w:szCs w:val="20"/>
        </w:rPr>
        <w:t>arcará com todos os encargos sociais, seguros, uniformes, transporte, alimentação, estadia e demais exigências  das leis trabalhistas, previdenciária, sindicais e securitárias de seus funcionários, sendo considerada  nesse particular, como única empregadora.</w:t>
      </w:r>
    </w:p>
    <w:p w:rsidR="00140545" w:rsidRPr="00D72FCB" w:rsidRDefault="00140545" w:rsidP="00140545">
      <w:pPr>
        <w:pStyle w:val="SemEspaamento"/>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b) </w:t>
      </w:r>
      <w:r w:rsidRPr="00D72FCB">
        <w:rPr>
          <w:rFonts w:ascii="Arial" w:hAnsi="Arial" w:cs="Arial"/>
          <w:sz w:val="20"/>
          <w:szCs w:val="20"/>
        </w:rPr>
        <w:t>deverá ter funcionários habilitados para os serviços de arbitragem, com a participação de quadro de pessoal compatível com cada competição, que atuarão na arbitragem, no registro e controle dos fatos na realização de cada evento.</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c) </w:t>
      </w:r>
      <w:r w:rsidRPr="00D72FCB">
        <w:rPr>
          <w:rFonts w:ascii="Arial" w:hAnsi="Arial" w:cs="Arial"/>
          <w:sz w:val="20"/>
          <w:szCs w:val="20"/>
        </w:rPr>
        <w:t xml:space="preserve">responsabilizar-se-á perante o Município de Águas Frias, única e exclusivamente, pelos serviços prestados, por eventual recurso ou reclamação dos participantes, sendo certo que nenhum pagamento desta isentará a </w:t>
      </w:r>
      <w:r w:rsidRPr="00D72FCB">
        <w:rPr>
          <w:rFonts w:ascii="Arial" w:hAnsi="Arial" w:cs="Arial"/>
          <w:b/>
          <w:sz w:val="20"/>
          <w:szCs w:val="20"/>
        </w:rPr>
        <w:t xml:space="preserve">licitante vencedora do certame licitatório </w:t>
      </w:r>
      <w:r w:rsidRPr="00D72FCB">
        <w:rPr>
          <w:rFonts w:ascii="Arial" w:hAnsi="Arial" w:cs="Arial"/>
          <w:sz w:val="20"/>
          <w:szCs w:val="20"/>
        </w:rPr>
        <w:t>de tal responsabilidade.</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d)</w:t>
      </w:r>
      <w:r w:rsidRPr="00D72FCB">
        <w:rPr>
          <w:rFonts w:ascii="Arial" w:hAnsi="Arial" w:cs="Arial"/>
          <w:sz w:val="20"/>
          <w:szCs w:val="20"/>
        </w:rPr>
        <w:t xml:space="preserve"> a  alimentação, água,</w:t>
      </w:r>
      <w:r>
        <w:rPr>
          <w:rFonts w:ascii="Arial" w:hAnsi="Arial" w:cs="Arial"/>
          <w:sz w:val="20"/>
          <w:szCs w:val="20"/>
        </w:rPr>
        <w:t xml:space="preserve"> </w:t>
      </w:r>
      <w:r w:rsidRPr="00D72FCB">
        <w:rPr>
          <w:rFonts w:ascii="Arial" w:hAnsi="Arial" w:cs="Arial"/>
          <w:sz w:val="20"/>
          <w:szCs w:val="20"/>
        </w:rPr>
        <w:t>combustível e  transporte até o local em que acontecerão os campeonatos, uma vez que os jogos serão realizados no interior e na sede do município.</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e) </w:t>
      </w:r>
      <w:r w:rsidRPr="00D72FCB">
        <w:rPr>
          <w:rFonts w:ascii="Arial" w:hAnsi="Arial" w:cs="Arial"/>
          <w:sz w:val="20"/>
          <w:szCs w:val="20"/>
        </w:rPr>
        <w:t xml:space="preserve">a Comissão Julgadora dos Recursos referente aos campeonatos será de responsabilidade da licitante contratada. Os integrantes da Comissão julgadora serão da equipe da contratada.   </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Corpodetexto"/>
        <w:rPr>
          <w:rFonts w:ascii="Arial" w:hAnsi="Arial" w:cs="Arial"/>
          <w:sz w:val="20"/>
          <w:szCs w:val="20"/>
        </w:rPr>
      </w:pPr>
      <w:r w:rsidRPr="00D72FCB">
        <w:rPr>
          <w:rFonts w:ascii="Arial" w:hAnsi="Arial" w:cs="Arial"/>
          <w:b/>
          <w:sz w:val="20"/>
          <w:szCs w:val="20"/>
        </w:rPr>
        <w:t>f)</w:t>
      </w:r>
      <w:r w:rsidRPr="00D72FCB">
        <w:rPr>
          <w:rFonts w:ascii="Arial" w:hAnsi="Arial" w:cs="Arial"/>
          <w:sz w:val="20"/>
          <w:szCs w:val="20"/>
        </w:rPr>
        <w:t xml:space="preserve"> realizar o julgamento de infrações esportivas cometidas por todas as pessoas físicas e suas agremiações esportivas devidamente credenciadas para o evento em questão, com a aplicação das sanções cabíveis para cada questão, nos termos da legislação esportiva vigente e no regulamento específico da competição.</w:t>
      </w:r>
    </w:p>
    <w:p w:rsidR="00140545" w:rsidRPr="00D72FCB" w:rsidRDefault="00140545" w:rsidP="00140545">
      <w:pPr>
        <w:pStyle w:val="Corpodetexto"/>
        <w:rPr>
          <w:rFonts w:ascii="Arial" w:hAnsi="Arial" w:cs="Arial"/>
          <w:sz w:val="20"/>
          <w:szCs w:val="20"/>
        </w:rPr>
      </w:pPr>
    </w:p>
    <w:p w:rsidR="00140545" w:rsidRPr="00D72FCB" w:rsidRDefault="00140545" w:rsidP="00140545">
      <w:pPr>
        <w:pStyle w:val="Corpodetexto"/>
        <w:rPr>
          <w:rFonts w:ascii="Arial" w:hAnsi="Arial" w:cs="Arial"/>
          <w:sz w:val="20"/>
          <w:szCs w:val="20"/>
        </w:rPr>
      </w:pPr>
      <w:r w:rsidRPr="00D72FCB">
        <w:rPr>
          <w:rFonts w:ascii="Arial" w:hAnsi="Arial" w:cs="Arial"/>
          <w:b/>
          <w:sz w:val="20"/>
          <w:szCs w:val="20"/>
        </w:rPr>
        <w:t>g)</w:t>
      </w:r>
      <w:r w:rsidRPr="00D72FCB">
        <w:rPr>
          <w:rFonts w:ascii="Arial" w:hAnsi="Arial" w:cs="Arial"/>
          <w:sz w:val="20"/>
          <w:szCs w:val="20"/>
        </w:rPr>
        <w:t xml:space="preserve"> fornecer os fardamentos (camisas, calções, chuteiras, tênis) e instrumentos (apitos, bandeirinhas, cartões) necessários para a realização do objeto deste processo Licitatório.</w:t>
      </w:r>
    </w:p>
    <w:p w:rsidR="00140545" w:rsidRPr="00D72FCB" w:rsidRDefault="00140545" w:rsidP="00140545">
      <w:pPr>
        <w:pStyle w:val="Corpodetexto"/>
        <w:rPr>
          <w:rFonts w:ascii="Arial" w:hAnsi="Arial" w:cs="Arial"/>
          <w:sz w:val="20"/>
          <w:szCs w:val="20"/>
        </w:rPr>
      </w:pPr>
    </w:p>
    <w:p w:rsidR="00140545" w:rsidRPr="00D72FCB" w:rsidRDefault="00140545" w:rsidP="00140545">
      <w:pPr>
        <w:pStyle w:val="Corpodetexto"/>
        <w:rPr>
          <w:rFonts w:ascii="Arial" w:hAnsi="Arial" w:cs="Arial"/>
          <w:sz w:val="20"/>
          <w:szCs w:val="20"/>
        </w:rPr>
      </w:pPr>
      <w:r w:rsidRPr="00D72FCB">
        <w:rPr>
          <w:rFonts w:ascii="Arial" w:hAnsi="Arial" w:cs="Arial"/>
          <w:b/>
          <w:sz w:val="20"/>
          <w:szCs w:val="20"/>
        </w:rPr>
        <w:lastRenderedPageBreak/>
        <w:t>h)</w:t>
      </w:r>
      <w:r w:rsidRPr="00D72FCB">
        <w:rPr>
          <w:rFonts w:ascii="Arial" w:hAnsi="Arial" w:cs="Arial"/>
          <w:sz w:val="20"/>
          <w:szCs w:val="20"/>
        </w:rPr>
        <w:t xml:space="preserve"> elaborar relatórios que deverão ser entregues aos representantes do Município de Águas Frias, responsáveis pela competição, descrevendo todos os fatos que mereçam registro em relação à realização de cada jogo. </w:t>
      </w:r>
    </w:p>
    <w:p w:rsidR="00140545" w:rsidRPr="00D72FCB" w:rsidRDefault="00140545" w:rsidP="00140545">
      <w:pPr>
        <w:pStyle w:val="Corpodetexto"/>
        <w:rPr>
          <w:rFonts w:ascii="Arial" w:hAnsi="Arial" w:cs="Arial"/>
          <w:sz w:val="20"/>
          <w:szCs w:val="20"/>
        </w:rPr>
      </w:pPr>
    </w:p>
    <w:p w:rsidR="00140545" w:rsidRPr="00D72FCB" w:rsidRDefault="00140545" w:rsidP="00140545">
      <w:pPr>
        <w:jc w:val="both"/>
        <w:rPr>
          <w:rFonts w:ascii="Arial" w:hAnsi="Arial" w:cs="Arial"/>
        </w:rPr>
      </w:pPr>
      <w:r w:rsidRPr="00D72FCB">
        <w:rPr>
          <w:rFonts w:ascii="Arial" w:hAnsi="Arial" w:cs="Arial"/>
          <w:b/>
        </w:rPr>
        <w:t>i)</w:t>
      </w:r>
      <w:r w:rsidRPr="00D72FCB">
        <w:rPr>
          <w:rFonts w:ascii="Arial" w:hAnsi="Arial" w:cs="Arial"/>
        </w:rPr>
        <w:t xml:space="preserve">  acatar e responder a todos os recursos que forem impetrados nas diversas fases da realização da competição.</w:t>
      </w:r>
    </w:p>
    <w:p w:rsidR="00140545" w:rsidRPr="00D72FCB" w:rsidRDefault="00140545" w:rsidP="00140545">
      <w:pPr>
        <w:jc w:val="both"/>
        <w:rPr>
          <w:rFonts w:ascii="Arial" w:hAnsi="Arial" w:cs="Arial"/>
        </w:rPr>
      </w:pPr>
      <w:r w:rsidRPr="00D72FCB">
        <w:rPr>
          <w:rFonts w:ascii="Arial" w:hAnsi="Arial" w:cs="Arial"/>
          <w:b/>
        </w:rPr>
        <w:t>j)</w:t>
      </w:r>
      <w:r w:rsidRPr="00D72FCB">
        <w:rPr>
          <w:rFonts w:ascii="Arial" w:hAnsi="Arial" w:cs="Arial"/>
        </w:rPr>
        <w:t xml:space="preserve"> garantir a presença da equipe de arbitragem a partir dos horários locais previamente estabelecidos pelo Município de Águas Frias, podendo ser em qualquer lugar de competições definidas pelo Departamento de esportes, bem como, em qualquer dia da semana e horário.</w:t>
      </w:r>
    </w:p>
    <w:p w:rsidR="00140545" w:rsidRPr="00D72FCB" w:rsidRDefault="00140545" w:rsidP="00140545">
      <w:pPr>
        <w:jc w:val="both"/>
        <w:rPr>
          <w:rFonts w:ascii="Arial" w:hAnsi="Arial" w:cs="Arial"/>
        </w:rPr>
      </w:pPr>
      <w:r w:rsidRPr="00D72FCB">
        <w:rPr>
          <w:rFonts w:ascii="Arial" w:hAnsi="Arial" w:cs="Arial"/>
          <w:b/>
        </w:rPr>
        <w:t>k)</w:t>
      </w:r>
      <w:r w:rsidRPr="00D72FCB">
        <w:rPr>
          <w:rFonts w:ascii="Arial" w:hAnsi="Arial" w:cs="Arial"/>
        </w:rPr>
        <w:t xml:space="preserve"> definir juntamente com representantes do Governo Municipal de Águas Frias, responsáveis pela competição, o adiamento de jogos por motivos plenamente justificáveis, nos termos da legislação esportiva vigente e do regulamento específico de cada competição. </w:t>
      </w: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l)</w:t>
      </w:r>
      <w:r w:rsidRPr="00D72FCB">
        <w:rPr>
          <w:rFonts w:ascii="Arial" w:hAnsi="Arial" w:cs="Arial"/>
          <w:sz w:val="20"/>
          <w:szCs w:val="20"/>
        </w:rPr>
        <w:t xml:space="preserve"> efetuar a arbitragem em qualquer jogo que poderá ser realizado em qualquer época, na vigência da Ata de Registro de Preços.</w:t>
      </w:r>
    </w:p>
    <w:p w:rsidR="00140545" w:rsidRPr="00D72FCB" w:rsidRDefault="00140545" w:rsidP="00140545">
      <w:pPr>
        <w:pStyle w:val="SemEspaamento"/>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sz w:val="20"/>
          <w:szCs w:val="20"/>
        </w:rPr>
        <w:t>2.11. A contratada deverá comunicar ao MUNICÍPIO DE ÁGUAS FRIAS, imediatamente, qualquer ocorrência ou anormalidade que venha interferir na execução dos serviços, objeto do contrato.</w:t>
      </w:r>
    </w:p>
    <w:p w:rsidR="00140545" w:rsidRPr="00D72FCB" w:rsidRDefault="00140545" w:rsidP="00140545">
      <w:pPr>
        <w:pStyle w:val="SemEspaamento"/>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sz w:val="20"/>
          <w:szCs w:val="20"/>
        </w:rPr>
        <w:t>2.12. O MUNICÍPIO DE ÁGUAS FRIAS não se responsabiliza pelos eventos  que não se realizarem por motivos alheios à administração (condições climáticas, número insuficiente de jogadores inscritos para a realização do torneio, campeonato ou copa).</w:t>
      </w:r>
    </w:p>
    <w:p w:rsidR="00140545" w:rsidRPr="00D72FCB"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2.13</w:t>
      </w:r>
      <w:r w:rsidRPr="00353BE4">
        <w:rPr>
          <w:rFonts w:ascii="Arial" w:hAnsi="Arial" w:cs="Arial"/>
          <w:b/>
        </w:rPr>
        <w:t>. T</w:t>
      </w:r>
      <w:r>
        <w:rPr>
          <w:rFonts w:ascii="Arial" w:hAnsi="Arial" w:cs="Arial"/>
          <w:b/>
        </w:rPr>
        <w:t>odas as despesas necessárias para</w:t>
      </w:r>
      <w:r w:rsidRPr="00353BE4">
        <w:rPr>
          <w:rFonts w:ascii="Arial" w:hAnsi="Arial" w:cs="Arial"/>
          <w:b/>
        </w:rPr>
        <w:t xml:space="preserve"> a execução correrão por conta  da licitante vencedora, especialmente as de deslocamento até o local a ser realizado o jogo, uniforme, materiais e equipamentos utilizados, encargos para o exercício da atividade, alimentação, entre outros.</w:t>
      </w: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2.14. A licitante vencedora  deverá ter a Liga Disciplinar Julgadora.</w:t>
      </w: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2.14.1. A licitante </w:t>
      </w:r>
      <w:r>
        <w:rPr>
          <w:rFonts w:ascii="Arial" w:eastAsia="Times New Roman" w:hAnsi="Arial" w:cs="Arial"/>
          <w:b/>
          <w:szCs w:val="20"/>
          <w:lang w:eastAsia="pt-BR"/>
        </w:rPr>
        <w:t>vencedora se responsabiliza em julgar quando necessário infrações ocorridas durante o respectivo jogo</w:t>
      </w: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40545" w:rsidRPr="00353BE4"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2.15. Deverá ser realizado o rodízio dos árbitros  durante a competição. Qualquer reclamação dos árbitros por parte do Município de Águas Frias a licitante vencedora deverá providenciar a substituição do mesmo.</w:t>
      </w:r>
    </w:p>
    <w:p w:rsidR="00140545" w:rsidRPr="00CF1C72"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40545" w:rsidRPr="00346318" w:rsidRDefault="00140545" w:rsidP="00140545">
      <w:pPr>
        <w:overflowPunct w:val="0"/>
        <w:autoSpaceDE w:val="0"/>
        <w:autoSpaceDN w:val="0"/>
        <w:adjustRightInd w:val="0"/>
        <w:spacing w:after="0" w:line="240" w:lineRule="auto"/>
        <w:jc w:val="both"/>
        <w:textAlignment w:val="baseline"/>
        <w:rPr>
          <w:rFonts w:ascii="Arial" w:hAnsi="Arial" w:cs="Arial"/>
          <w:b/>
        </w:rPr>
      </w:pPr>
      <w:r w:rsidRPr="00CF1C72">
        <w:rPr>
          <w:rFonts w:ascii="Arial" w:hAnsi="Arial" w:cs="Arial"/>
          <w:b/>
        </w:rPr>
        <w:t>2.16. As propostas deverão cotadas</w:t>
      </w:r>
      <w:r>
        <w:rPr>
          <w:rFonts w:ascii="Arial" w:hAnsi="Arial" w:cs="Arial"/>
          <w:b/>
        </w:rPr>
        <w:t xml:space="preserve"> com valores de apenas duas cas</w:t>
      </w:r>
      <w:r w:rsidRPr="00CF1C72">
        <w:rPr>
          <w:rFonts w:ascii="Arial" w:hAnsi="Arial" w:cs="Arial"/>
          <w:b/>
        </w:rPr>
        <w:t>a</w:t>
      </w:r>
      <w:r>
        <w:rPr>
          <w:rFonts w:ascii="Arial" w:hAnsi="Arial" w:cs="Arial"/>
          <w:b/>
        </w:rPr>
        <w:t>s</w:t>
      </w:r>
      <w:r w:rsidRPr="00CF1C72">
        <w:rPr>
          <w:rFonts w:ascii="Arial" w:hAnsi="Arial" w:cs="Arial"/>
          <w:b/>
        </w:rPr>
        <w:t xml:space="preserve"> após a vírgula.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3. DA APRESENTAÇÃO DOS ENVELOPES E DO CREDENCIAMENTO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3.2. Protocolados os envelopes não será permitido a retirada ou substituição dos mesmos.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3.3. O credenciamento dos participantes deverá ser feito mediante a apresentação dos seguintes documentos: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B6403" w:rsidRPr="00082E10" w:rsidTr="001B6403">
        <w:tc>
          <w:tcPr>
            <w:tcW w:w="9212" w:type="dxa"/>
            <w:shd w:val="clear" w:color="auto" w:fill="auto"/>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Procuração ou Carta de Credenciamento (Modelo Anexo II) autenticada em cartório, do representante legal da empresa. </w:t>
            </w:r>
            <w:r w:rsidRPr="00082E10">
              <w:rPr>
                <w:rFonts w:ascii="Arial" w:eastAsia="Times New Roman" w:hAnsi="Arial" w:cs="Arial"/>
                <w:szCs w:val="20"/>
                <w:u w:val="single"/>
                <w:lang w:eastAsia="pt-BR"/>
              </w:rPr>
              <w:t>Se o credenciado for sócio administrador da empresa este item está dispensado</w:t>
            </w:r>
          </w:p>
        </w:tc>
      </w:tr>
      <w:tr w:rsidR="001B6403" w:rsidRPr="00082E10" w:rsidTr="001B6403">
        <w:tc>
          <w:tcPr>
            <w:tcW w:w="9212" w:type="dxa"/>
            <w:shd w:val="clear" w:color="auto" w:fill="auto"/>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w:t>
            </w:r>
            <w:r w:rsidRPr="00082E10">
              <w:rPr>
                <w:rFonts w:ascii="Arial" w:eastAsia="Times New Roman" w:hAnsi="Arial" w:cs="Arial"/>
                <w:szCs w:val="20"/>
                <w:lang w:eastAsia="pt-BR"/>
              </w:rPr>
              <w:lastRenderedPageBreak/>
              <w:t xml:space="preserve">Comerciais. Caso a empresa seja </w:t>
            </w:r>
            <w:r w:rsidRPr="00082E10">
              <w:rPr>
                <w:rFonts w:ascii="Arial" w:eastAsia="Times New Roman" w:hAnsi="Arial" w:cs="Arial"/>
                <w:szCs w:val="20"/>
                <w:u w:val="single"/>
                <w:lang w:eastAsia="pt-BR"/>
              </w:rPr>
              <w:t>Micro Empreendedor Individual (MEI</w:t>
            </w:r>
            <w:r w:rsidRPr="00082E10">
              <w:rPr>
                <w:rFonts w:ascii="Arial" w:eastAsia="Times New Roman" w:hAnsi="Arial" w:cs="Arial"/>
                <w:szCs w:val="20"/>
                <w:lang w:eastAsia="pt-BR"/>
              </w:rPr>
              <w:t xml:space="preserve">), deverá apresentar Certificado da Condição de Microempreendedor Individual </w:t>
            </w:r>
            <w:r w:rsidRPr="00082E10">
              <w:rPr>
                <w:rFonts w:ascii="Arial" w:eastAsia="Times New Roman" w:hAnsi="Arial" w:cs="Arial"/>
                <w:szCs w:val="20"/>
                <w:u w:val="single"/>
                <w:lang w:eastAsia="pt-BR"/>
              </w:rPr>
              <w:t>juntamente com a cópia do RG</w:t>
            </w:r>
            <w:r w:rsidRPr="00082E10">
              <w:rPr>
                <w:rFonts w:ascii="Arial" w:eastAsia="Times New Roman" w:hAnsi="Arial" w:cs="Arial"/>
                <w:szCs w:val="20"/>
                <w:lang w:eastAsia="pt-BR"/>
              </w:rPr>
              <w:t xml:space="preserve"> (para fins de verificação de autenticidade)</w:t>
            </w:r>
          </w:p>
        </w:tc>
      </w:tr>
      <w:tr w:rsidR="001B6403" w:rsidRPr="00082E10" w:rsidTr="001B6403">
        <w:tc>
          <w:tcPr>
            <w:tcW w:w="9212" w:type="dxa"/>
            <w:shd w:val="clear" w:color="auto" w:fill="auto"/>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Declaração dando ciência de que cumprem plenamente os requisitos de habilitação deste Edital (Modelo Anexo III).</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1B6403" w:rsidRPr="00082E10" w:rsidTr="001B6403">
        <w:tc>
          <w:tcPr>
            <w:tcW w:w="9212" w:type="dxa"/>
            <w:shd w:val="clear" w:color="auto" w:fill="auto"/>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Dados da licitante Atualizados (ANEXO VIII) </w:t>
            </w:r>
          </w:p>
        </w:tc>
      </w:tr>
      <w:tr w:rsidR="001B6403" w:rsidRPr="00082E10" w:rsidTr="001B6403">
        <w:tc>
          <w:tcPr>
            <w:tcW w:w="9212" w:type="dxa"/>
            <w:shd w:val="clear" w:color="auto" w:fill="auto"/>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szCs w:val="20"/>
                <w:lang w:eastAsia="pt-BR"/>
              </w:rPr>
              <w:t>Documento de identificação do representante contendo foto e CPF (original e com foto).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082E10">
        <w:rPr>
          <w:rFonts w:ascii="Arial" w:eastAsia="Times New Roman" w:hAnsi="Arial" w:cs="Arial"/>
          <w:szCs w:val="20"/>
          <w:lang w:eastAsia="pt-BR"/>
        </w:rPr>
        <w:t xml:space="preserve"> 3.4. </w:t>
      </w:r>
      <w:r w:rsidRPr="00082E10">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082E10">
          <w:rPr>
            <w:rFonts w:ascii="Arial" w:eastAsia="Times New Roman" w:hAnsi="Arial" w:cs="Arial"/>
            <w:szCs w:val="20"/>
            <w:lang w:eastAsia="pt-BR"/>
          </w:rPr>
          <w:t>3.5 A</w:t>
        </w:r>
      </w:smartTag>
      <w:r w:rsidRPr="00082E10">
        <w:rPr>
          <w:rFonts w:ascii="Arial" w:eastAsia="Times New Roman" w:hAnsi="Arial" w:cs="Arial"/>
          <w:szCs w:val="20"/>
          <w:lang w:eastAsia="pt-BR"/>
        </w:rPr>
        <w:t xml:space="preserve"> microempresa ou empresa de pequeno porte, que tenha intenção de usufruir dos benefícios da Lei Complementar n.º 123/2006 e Lei Complementar 147/2014, </w:t>
      </w:r>
      <w:r w:rsidRPr="00082E10">
        <w:rPr>
          <w:rFonts w:ascii="Arial" w:eastAsia="Times New Roman" w:hAnsi="Arial" w:cs="Arial"/>
          <w:b/>
          <w:szCs w:val="20"/>
          <w:highlight w:val="darkGray"/>
          <w:lang w:eastAsia="pt-BR"/>
        </w:rPr>
        <w:t>deverá apresentar, no momento do credenciamento</w:t>
      </w:r>
      <w:r w:rsidRPr="00082E10">
        <w:rPr>
          <w:rFonts w:ascii="Arial" w:eastAsia="Times New Roman" w:hAnsi="Arial" w:cs="Arial"/>
          <w:b/>
          <w:szCs w:val="20"/>
          <w:lang w:eastAsia="pt-BR"/>
        </w:rPr>
        <w:t xml:space="preserve"> (fora dos envelopes)</w:t>
      </w:r>
      <w:r w:rsidRPr="00082E10">
        <w:rPr>
          <w:rFonts w:ascii="Arial" w:eastAsia="Times New Roman" w:hAnsi="Arial" w:cs="Arial"/>
          <w:szCs w:val="20"/>
          <w:lang w:eastAsia="pt-BR"/>
        </w:rPr>
        <w:t>,</w:t>
      </w:r>
      <w:r w:rsidRPr="00082E10">
        <w:rPr>
          <w:rFonts w:ascii="Arial" w:eastAsia="Times New Roman" w:hAnsi="Arial" w:cs="Arial"/>
          <w:b/>
          <w:bCs/>
          <w:szCs w:val="20"/>
          <w:lang w:eastAsia="pt-BR"/>
        </w:rPr>
        <w:t xml:space="preserve"> </w:t>
      </w:r>
      <w:r w:rsidRPr="00082E10">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082E10">
        <w:rPr>
          <w:rFonts w:ascii="Arial" w:eastAsia="Times New Roman" w:hAnsi="Arial" w:cs="Arial"/>
          <w:b/>
          <w:bCs/>
          <w:szCs w:val="20"/>
          <w:lang w:eastAsia="pt-BR"/>
        </w:rPr>
        <w:t>não terá direito aos benefícios Concedidos pela Lei Complementar nº123/2006  e Lei Complementar 147/2014</w:t>
      </w:r>
      <w:r w:rsidRPr="00082E10">
        <w:rPr>
          <w:rFonts w:ascii="Arial" w:eastAsia="Times New Roman" w:hAnsi="Arial" w:cs="Arial"/>
          <w:szCs w:val="20"/>
          <w:lang w:eastAsia="pt-BR"/>
        </w:rPr>
        <w:t>. Este(s) documento(s) deverá(</w:t>
      </w:r>
      <w:proofErr w:type="spellStart"/>
      <w:r w:rsidRPr="00082E10">
        <w:rPr>
          <w:rFonts w:ascii="Arial" w:eastAsia="Times New Roman" w:hAnsi="Arial" w:cs="Arial"/>
          <w:szCs w:val="20"/>
          <w:lang w:eastAsia="pt-BR"/>
        </w:rPr>
        <w:t>ão</w:t>
      </w:r>
      <w:proofErr w:type="spellEnd"/>
      <w:r w:rsidRPr="00082E10">
        <w:rPr>
          <w:rFonts w:ascii="Arial" w:eastAsia="Times New Roman" w:hAnsi="Arial" w:cs="Arial"/>
          <w:szCs w:val="20"/>
          <w:lang w:eastAsia="pt-BR"/>
        </w:rPr>
        <w:t xml:space="preserve">) ser apresentado(s) obrigatoriamente </w:t>
      </w:r>
      <w:r w:rsidRPr="00082E10">
        <w:rPr>
          <w:rFonts w:ascii="Arial" w:eastAsia="Times New Roman" w:hAnsi="Arial" w:cs="Arial"/>
          <w:b/>
          <w:bCs/>
          <w:szCs w:val="20"/>
          <w:lang w:eastAsia="pt-BR"/>
        </w:rPr>
        <w:t xml:space="preserve">fora </w:t>
      </w:r>
      <w:r w:rsidRPr="00082E10">
        <w:rPr>
          <w:rFonts w:ascii="Arial" w:eastAsia="Times New Roman" w:hAnsi="Arial" w:cs="Arial"/>
          <w:szCs w:val="20"/>
          <w:lang w:eastAsia="pt-BR"/>
        </w:rPr>
        <w:t>dos envelopes; no momento do credenciamento.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3.8. Cada representante poderá representar um único licitante.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082E10">
          <w:rPr>
            <w:rFonts w:ascii="Arial" w:eastAsia="Times New Roman" w:hAnsi="Arial" w:cs="Arial"/>
            <w:b/>
            <w:szCs w:val="20"/>
            <w:lang w:eastAsia="pt-BR"/>
          </w:rPr>
          <w:t>02 a</w:t>
        </w:r>
      </w:smartTag>
      <w:r w:rsidRPr="00082E10">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Cadastro Nacional de Empresas Inidôneas e Suspensas – CEIS, mantido pela Controladoria-Geral da União (</w:t>
      </w:r>
      <w:hyperlink r:id="rId7" w:history="1">
        <w:r w:rsidRPr="00082E10">
          <w:rPr>
            <w:rFonts w:ascii="Arial" w:eastAsia="Times New Roman" w:hAnsi="Arial" w:cs="Arial"/>
            <w:color w:val="0000FF"/>
            <w:szCs w:val="20"/>
            <w:u w:val="single"/>
            <w:lang w:eastAsia="pt-BR"/>
          </w:rPr>
          <w:t>www.portaldatransparencia.gov.br/ceis</w:t>
        </w:r>
      </w:hyperlink>
      <w:r w:rsidRPr="00082E10">
        <w:rPr>
          <w:rFonts w:ascii="Arial" w:eastAsia="Times New Roman" w:hAnsi="Arial" w:cs="Arial"/>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b)  Cadastro Nacional de Condenações Cíveis por Atos de Improbidade Administrativa, mantido pelo Conselho Nacional de Justiça (</w:t>
      </w:r>
      <w:hyperlink r:id="rId8" w:history="1">
        <w:r w:rsidRPr="00082E10">
          <w:rPr>
            <w:rFonts w:ascii="Arial" w:eastAsia="Times New Roman" w:hAnsi="Arial" w:cs="Arial"/>
            <w:color w:val="0000FF"/>
            <w:szCs w:val="20"/>
            <w:u w:val="single"/>
            <w:lang w:eastAsia="pt-BR"/>
          </w:rPr>
          <w:t>www.cnj.jus.br/improbidade_adm/consultar_requerido.php</w:t>
        </w:r>
      </w:hyperlink>
      <w:r w:rsidRPr="00082E10">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Nota explicativa: A consulta aos dois cadastros – CEIS e CNJ, na fase de credenciamento, trata-se de verificação da própria condição de participação na licitação, nos termos do Acórdão n° 1.793/2011 (Plenário- TCU). Página 6 de 41</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szCs w:val="20"/>
          <w:lang w:eastAsia="pt-BR"/>
        </w:rPr>
        <w:t xml:space="preserve"> 3.12 Constatada a existência de sanção, o Pregoeiro reputará o licitante inabilitado, por falta de condição de participação.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bCs/>
          <w:szCs w:val="20"/>
          <w:lang w:eastAsia="pt-BR"/>
        </w:rPr>
        <w:t xml:space="preserve">OBSERVAÇÃO: </w:t>
      </w:r>
      <w:r w:rsidRPr="00082E10">
        <w:rPr>
          <w:rFonts w:ascii="Arial" w:eastAsia="Times New Roman" w:hAnsi="Arial" w:cs="Arial"/>
          <w:b/>
          <w:szCs w:val="20"/>
          <w:lang w:eastAsia="pt-BR"/>
        </w:rPr>
        <w:t>A documentação do item 3 deverá estar fora dos envelopes 01 e 02.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spacing w:after="0" w:line="240" w:lineRule="auto"/>
        <w:jc w:val="both"/>
        <w:rPr>
          <w:rFonts w:ascii="Arial" w:eastAsia="Calibri" w:hAnsi="Arial" w:cs="Arial"/>
          <w:b/>
          <w:szCs w:val="20"/>
        </w:rPr>
      </w:pPr>
      <w:r w:rsidRPr="00082E10">
        <w:rPr>
          <w:rFonts w:ascii="Arial" w:eastAsia="Calibri" w:hAnsi="Arial" w:cs="Arial"/>
          <w:b/>
          <w:szCs w:val="20"/>
        </w:rPr>
        <w:t>3.13 - CONDIÇÕES DE PARTICIPAÇÃO</w:t>
      </w:r>
    </w:p>
    <w:p w:rsidR="001B6403" w:rsidRPr="00082E10" w:rsidRDefault="001B6403" w:rsidP="001B6403">
      <w:pPr>
        <w:spacing w:after="0" w:line="240" w:lineRule="auto"/>
        <w:jc w:val="both"/>
        <w:rPr>
          <w:rFonts w:ascii="Arial" w:eastAsia="Calibri" w:hAnsi="Arial" w:cs="Arial"/>
          <w:szCs w:val="20"/>
        </w:rPr>
      </w:pPr>
      <w:r w:rsidRPr="00082E10">
        <w:rPr>
          <w:rFonts w:ascii="Arial" w:eastAsia="Calibri" w:hAnsi="Arial" w:cs="Arial"/>
          <w:szCs w:val="20"/>
        </w:rPr>
        <w:t>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1B6403" w:rsidRPr="00082E10" w:rsidRDefault="001B6403" w:rsidP="001B6403">
      <w:pPr>
        <w:spacing w:after="0" w:line="240" w:lineRule="auto"/>
        <w:jc w:val="both"/>
        <w:rPr>
          <w:rFonts w:ascii="Arial" w:eastAsia="Calibri" w:hAnsi="Arial" w:cs="Arial"/>
          <w:szCs w:val="20"/>
        </w:rPr>
      </w:pPr>
    </w:p>
    <w:p w:rsidR="001B6403" w:rsidRPr="00082E10" w:rsidRDefault="001B6403" w:rsidP="001B6403">
      <w:pPr>
        <w:spacing w:after="0" w:line="240" w:lineRule="auto"/>
        <w:jc w:val="both"/>
        <w:rPr>
          <w:rFonts w:ascii="Arial" w:eastAsia="Calibri" w:hAnsi="Arial" w:cs="Arial"/>
          <w:szCs w:val="20"/>
        </w:rPr>
      </w:pPr>
      <w:r w:rsidRPr="00082E10">
        <w:rPr>
          <w:rFonts w:ascii="Arial" w:eastAsia="Calibri" w:hAnsi="Arial" w:cs="Arial"/>
          <w:szCs w:val="20"/>
        </w:rPr>
        <w:t>3.13.2 - Não serão admitidas na licitação as empresas punidas, no âmbito da Administração Pública Municipal, com as sanções estabelecidas nos incisos III e IV do art. 87 da Lei n.º 8.666/93.</w:t>
      </w:r>
    </w:p>
    <w:p w:rsidR="001B6403" w:rsidRPr="00082E10" w:rsidRDefault="001B6403" w:rsidP="001B6403">
      <w:pPr>
        <w:spacing w:after="0" w:line="240" w:lineRule="auto"/>
        <w:jc w:val="both"/>
        <w:rPr>
          <w:rFonts w:ascii="Arial" w:eastAsia="Calibri" w:hAnsi="Arial" w:cs="Arial"/>
          <w:szCs w:val="20"/>
        </w:rPr>
      </w:pPr>
    </w:p>
    <w:p w:rsidR="001B6403" w:rsidRPr="00082E10" w:rsidRDefault="001B6403" w:rsidP="001B6403">
      <w:pPr>
        <w:spacing w:after="0" w:line="240" w:lineRule="auto"/>
        <w:jc w:val="both"/>
        <w:rPr>
          <w:rFonts w:ascii="Arial" w:eastAsia="Calibri" w:hAnsi="Arial" w:cs="Arial"/>
          <w:szCs w:val="20"/>
        </w:rPr>
      </w:pPr>
      <w:r w:rsidRPr="00082E10">
        <w:rPr>
          <w:rFonts w:ascii="Arial" w:eastAsia="Calibri" w:hAnsi="Arial" w:cs="Arial"/>
          <w:szCs w:val="20"/>
        </w:rPr>
        <w:t>3.13.3- Não será permitida a participação na licitação de mais de uma empresa sob o controle de um mesmo grupo de pessoas, físicas ou jurídicas.</w:t>
      </w:r>
    </w:p>
    <w:p w:rsidR="001B6403" w:rsidRPr="00082E10" w:rsidRDefault="001B6403" w:rsidP="001B6403">
      <w:pPr>
        <w:spacing w:after="0" w:line="240" w:lineRule="auto"/>
        <w:jc w:val="both"/>
        <w:rPr>
          <w:rFonts w:ascii="Arial" w:eastAsia="Calibri" w:hAnsi="Arial" w:cs="Arial"/>
          <w:szCs w:val="20"/>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3.13.4 - A participação no presente certame implica automática aceitação integral dos termos do presente edital, e seus anexos, bem assim, da legislação reguladora da matéria, aplicável à espécie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4 - DA PROPOSTA (ENVELOPE N°01)</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N°. 01</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DA: (EMPRESA)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À: PREFEITURA DO MUNICÍPIO DE ÁGUAS FRIAS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Depto</w:t>
      </w:r>
      <w:proofErr w:type="spellEnd"/>
      <w:r w:rsidRPr="00082E10">
        <w:rPr>
          <w:rFonts w:ascii="Arial" w:eastAsia="Times New Roman" w:hAnsi="Arial" w:cs="Arial"/>
          <w:b/>
          <w:szCs w:val="20"/>
          <w:lang w:eastAsia="pt-BR"/>
        </w:rPr>
        <w:t xml:space="preserve"> de Licitação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082E10">
        <w:rPr>
          <w:rFonts w:ascii="Arial" w:eastAsia="Times New Roman" w:hAnsi="Arial" w:cs="Arial"/>
          <w:b/>
          <w:szCs w:val="20"/>
          <w:lang w:eastAsia="pt-BR"/>
        </w:rPr>
        <w:t xml:space="preserve"> HORAS DO DIA </w:t>
      </w:r>
      <w:r>
        <w:rPr>
          <w:rFonts w:ascii="Arial" w:eastAsia="Times New Roman" w:hAnsi="Arial" w:cs="Arial"/>
          <w:b/>
          <w:szCs w:val="20"/>
          <w:lang w:eastAsia="pt-BR"/>
        </w:rPr>
        <w:t>31/01/22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“PROPOSTA”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que tiver interesse.</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szCs w:val="20"/>
          <w:lang w:eastAsia="pt-BR"/>
        </w:rPr>
        <w:t>4.3. O prazo de validade da proposta deverá ser no mínimo de 60 DIAS, contados do dia da entrega do envelope contendo a mesma.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4.4. Em caso de omissão do prazo de validade na proposta, será implicitamente considerado o prazo acima.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4.5. O preço deverá ser cotado em moeda nacional.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 xml:space="preserve">4.7. Havendo discordância entre preços unitários e totais, resultantes de cada item, prevalecerão os primeiros.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w:t>
      </w:r>
      <w:r w:rsidR="00140545">
        <w:rPr>
          <w:rFonts w:ascii="Arial" w:eastAsia="Times New Roman" w:hAnsi="Arial" w:cs="Arial"/>
          <w:szCs w:val="20"/>
          <w:lang w:eastAsia="pt-BR"/>
        </w:rPr>
        <w:t>9</w:t>
      </w:r>
      <w:r w:rsidRPr="00082E10">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nos casos em que houver discrepância entre os valores grafados em algarismos numéricos e por extenso, o valor grafado por extenso prevalecerá;</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w:t>
      </w:r>
      <w:r w:rsidR="00140545">
        <w:rPr>
          <w:rFonts w:ascii="Arial" w:eastAsia="Times New Roman" w:hAnsi="Arial" w:cs="Arial"/>
          <w:szCs w:val="20"/>
          <w:lang w:eastAsia="pt-BR"/>
        </w:rPr>
        <w:t>9</w:t>
      </w:r>
      <w:r w:rsidRPr="00082E10">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5 - DA HABILITAÇÃO (ENVELOPE N°2)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5.1. A empresa licitante deverá apresentar os seguintes documentos: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PROVA DE INSCRIÇÃO NO CADASTRO NACIONAL DE PESSOAS JURÍDICAS</w:t>
            </w:r>
            <w:r w:rsidRPr="00082E10">
              <w:rPr>
                <w:rFonts w:ascii="Arial" w:eastAsia="Times New Roman" w:hAnsi="Arial" w:cs="Arial"/>
                <w:szCs w:val="20"/>
                <w:lang w:eastAsia="pt-BR"/>
              </w:rPr>
              <w:t xml:space="preserve"> – CNPJ com cartão atualizado- de acordo com o Art. 29, item I, da Lei Federal 8.666/93</w:t>
            </w:r>
          </w:p>
        </w:tc>
      </w:tr>
      <w:tr w:rsidR="001B6403" w:rsidRPr="00082E10" w:rsidTr="001B6403">
        <w:trPr>
          <w:trHeight w:val="325"/>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FGTS</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DE DÉBITOS RELATIVOS A CRÉDITOS TRIBUTÁRIOS FEDERAIS E À DÍVIDA ATIVA DA UNIÃO</w:t>
            </w:r>
            <w:r w:rsidRPr="00082E10">
              <w:rPr>
                <w:rFonts w:ascii="Arial" w:eastAsia="Times New Roman" w:hAnsi="Arial" w:cs="Arial"/>
                <w:szCs w:val="20"/>
                <w:lang w:eastAsia="pt-BR"/>
              </w:rPr>
              <w:t>; (portaria RFB/PGFN Nº 1.751, DE 02/10/2014).</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ESTADUAL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MUNICIPAL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DE DÉBITOS TRABALHISTAS – de acordo com o Art. 29 inciso V,  da Lei Federal 8.666/93 alterada pela Lei 12.440/2011</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DECLARAÇÃO CFE CONSTITUIÇÃO FEDERAL Art. 7º Inciso XXXIII (Declaração que não emprega menor)</w:t>
            </w:r>
          </w:p>
        </w:tc>
      </w:tr>
      <w:tr w:rsidR="001B6403" w:rsidRPr="00140545" w:rsidTr="001B6403">
        <w:trPr>
          <w:trHeight w:val="273"/>
        </w:trPr>
        <w:tc>
          <w:tcPr>
            <w:tcW w:w="9212" w:type="dxa"/>
          </w:tcPr>
          <w:p w:rsidR="001B6403" w:rsidRPr="00140545"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b/>
                <w:szCs w:val="20"/>
                <w:lang w:eastAsia="pt-BR"/>
              </w:rPr>
              <w:t>DECLARAÇÃO</w:t>
            </w:r>
            <w:r w:rsidRPr="00140545">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1B6403" w:rsidRPr="00140545" w:rsidTr="001B6403">
        <w:trPr>
          <w:trHeight w:val="273"/>
        </w:trPr>
        <w:tc>
          <w:tcPr>
            <w:tcW w:w="9212" w:type="dxa"/>
          </w:tcPr>
          <w:p w:rsidR="001B6403" w:rsidRPr="00140545"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b/>
                <w:szCs w:val="20"/>
                <w:lang w:eastAsia="pt-BR"/>
              </w:rPr>
              <w:t>DECLARAÇÃO de Inexistência de Vínculo</w:t>
            </w:r>
            <w:r w:rsidRPr="00140545">
              <w:rPr>
                <w:rFonts w:ascii="Arial" w:eastAsia="Times New Roman" w:hAnsi="Arial" w:cs="Arial"/>
                <w:szCs w:val="20"/>
                <w:lang w:eastAsia="pt-BR"/>
              </w:rPr>
              <w:t xml:space="preserve"> (anexo VII)</w:t>
            </w:r>
          </w:p>
        </w:tc>
      </w:tr>
      <w:tr w:rsidR="001B6403" w:rsidRPr="00082E10" w:rsidTr="001B6403">
        <w:trPr>
          <w:trHeight w:val="273"/>
        </w:trPr>
        <w:tc>
          <w:tcPr>
            <w:tcW w:w="9212"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40545">
              <w:rPr>
                <w:rFonts w:ascii="Arial" w:eastAsia="Times New Roman" w:hAnsi="Arial" w:cs="Arial"/>
                <w:b/>
                <w:szCs w:val="20"/>
                <w:lang w:eastAsia="pt-BR"/>
              </w:rPr>
              <w:t>CERTIDÃO NEGATIVA DE PEDIDOS DE FALÊNCIA, CONCORDATA E RECUPERAÇÃO JUDICIAL OU EXTRAJUDICIAL</w:t>
            </w:r>
            <w:r w:rsidRPr="00140545">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140545">
              <w:rPr>
                <w:rFonts w:ascii="Arial" w:eastAsia="Times New Roman" w:hAnsi="Arial" w:cs="Arial"/>
                <w:szCs w:val="20"/>
                <w:lang w:eastAsia="pt-BR"/>
              </w:rPr>
              <w:t>e-SAJ</w:t>
            </w:r>
            <w:proofErr w:type="spellEnd"/>
            <w:r w:rsidRPr="00140545">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082E10">
        <w:rPr>
          <w:rFonts w:ascii="Arial" w:eastAsia="Times New Roman" w:hAnsi="Arial" w:cs="Arial"/>
          <w:b/>
          <w:i/>
          <w:szCs w:val="20"/>
          <w:lang w:eastAsia="pt-BR"/>
        </w:rPr>
        <w:t xml:space="preserve">Observações: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i/>
          <w:szCs w:val="20"/>
          <w:lang w:eastAsia="pt-BR"/>
        </w:rPr>
        <w:lastRenderedPageBreak/>
        <w:t>-</w:t>
      </w:r>
      <w:r w:rsidRPr="00082E10">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Até que não seja finalizado a fase de Habilitação o pregoeiro poderá exigir esclarecimentos ou solicitar documentos para complementar a Habilitação.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 habilitação das licitantes será verificada nos seguintes sistemas/cadastros, sem prejuízo dos demais documentos exigidos neste Edital: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082E10">
        <w:rPr>
          <w:rFonts w:ascii="Arial" w:eastAsia="Times New Roman" w:hAnsi="Arial" w:cs="Arial"/>
          <w:b/>
          <w:szCs w:val="20"/>
          <w:lang w:eastAsia="pt-BR"/>
        </w:rPr>
        <w:t>a) CEIS – Cadastro Nacional de Empresas Inidôneas e Suspensas da CG</w:t>
      </w:r>
      <w:r w:rsidRPr="00082E10">
        <w:rPr>
          <w:rFonts w:eastAsia="Times New Roman"/>
          <w:szCs w:val="20"/>
          <w:lang w:eastAsia="pt-BR"/>
        </w:rPr>
        <w:t>U.</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N°. 02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DA: (EMPRESA)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À: PREFEITURA DO MUNICÍPIO DE ÁGUAS FRIAS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Depto</w:t>
      </w:r>
      <w:proofErr w:type="spellEnd"/>
      <w:r w:rsidRPr="00082E10">
        <w:rPr>
          <w:rFonts w:ascii="Arial" w:eastAsia="Times New Roman" w:hAnsi="Arial" w:cs="Arial"/>
          <w:b/>
          <w:szCs w:val="20"/>
          <w:lang w:eastAsia="pt-BR"/>
        </w:rPr>
        <w:t xml:space="preserve"> de Licitação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082E10">
        <w:rPr>
          <w:rFonts w:ascii="Arial" w:eastAsia="Times New Roman" w:hAnsi="Arial" w:cs="Arial"/>
          <w:b/>
          <w:szCs w:val="20"/>
          <w:lang w:eastAsia="pt-BR"/>
        </w:rPr>
        <w:t xml:space="preserve"> HORAS DO DIA </w:t>
      </w:r>
      <w:r>
        <w:rPr>
          <w:rFonts w:ascii="Arial" w:eastAsia="Times New Roman" w:hAnsi="Arial" w:cs="Arial"/>
          <w:b/>
          <w:szCs w:val="20"/>
          <w:lang w:eastAsia="pt-BR"/>
        </w:rPr>
        <w:t>31/01/22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“HABILITAÇÃO”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5.4. Os documentos sem validade expressa, considerar-se-á como sendo 180 (cento e oitenta) dias da data de sua emissão.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szCs w:val="20"/>
          <w:lang w:eastAsia="pt-BR"/>
        </w:rPr>
        <w:t xml:space="preserve">5.6. </w:t>
      </w:r>
      <w:r w:rsidRPr="00082E10">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18E4" w:rsidRDefault="003B18E4"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6 - DO JULGAMENTO E CLASSIFICAÇÃO DAS PROPOSTAS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082E10">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082E10">
        <w:rPr>
          <w:rFonts w:ascii="Arial" w:eastAsia="Times New Roman" w:hAnsi="Arial" w:cs="Arial"/>
          <w:color w:val="FF0000"/>
          <w:szCs w:val="20"/>
          <w:lang w:eastAsia="pt-BR"/>
        </w:rPr>
        <w:t>.</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szCs w:val="20"/>
          <w:lang w:eastAsia="pt-BR"/>
        </w:rPr>
        <w:t>6.2</w:t>
      </w:r>
      <w:r w:rsidRPr="00140545">
        <w:rPr>
          <w:rFonts w:ascii="Arial" w:eastAsia="Times New Roman" w:hAnsi="Arial" w:cs="Arial"/>
          <w:b/>
          <w:i/>
          <w:szCs w:val="20"/>
          <w:lang w:eastAsia="pt-BR"/>
        </w:rPr>
        <w:t xml:space="preserve">. </w:t>
      </w:r>
      <w:r w:rsidRPr="00140545">
        <w:rPr>
          <w:rFonts w:ascii="Arial" w:eastAsia="Times New Roman" w:hAnsi="Arial" w:cs="Arial"/>
          <w:bCs/>
          <w:iCs/>
          <w:szCs w:val="20"/>
          <w:lang w:eastAsia="pt-BR"/>
        </w:rPr>
        <w:t xml:space="preserve">O critério de julgamento deste pregão será o de </w:t>
      </w:r>
      <w:r w:rsidRPr="00140545">
        <w:rPr>
          <w:rFonts w:ascii="Arial" w:eastAsia="Times New Roman" w:hAnsi="Arial" w:cs="Arial"/>
          <w:b/>
          <w:bCs/>
          <w:iCs/>
          <w:szCs w:val="20"/>
          <w:lang w:eastAsia="pt-BR"/>
        </w:rPr>
        <w:t>Menor preço - Unitário</w:t>
      </w:r>
      <w:r w:rsidRPr="00140545">
        <w:rPr>
          <w:rFonts w:ascii="Arial" w:eastAsia="Times New Roman" w:hAnsi="Arial" w:cs="Arial"/>
          <w:bCs/>
          <w:iCs/>
          <w:szCs w:val="20"/>
          <w:lang w:eastAsia="pt-BR"/>
        </w:rPr>
        <w:t xml:space="preserve">.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6.2.1. O pregoeiro analisará a aceitabilidade das propostas.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6.2.2. Serão desclassificadas as propostas que não atenderem as exigências deste Edital e que forem superiores aos valores máximos de mercado admitidos por item.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6.4. Quando não forem verificadas, no mínimo, três propostas escritas de preços nas condições definidas no item anterior, o pregoeiro classificará as melhores propostas subsequentes</w:t>
      </w:r>
      <w:r w:rsidRPr="00082E10">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6.6. Na ocorrência de empate dentre os classificados para participarem dos lances verbais, participará da etapa de lances as duas propostas empatadas e a ordem sequencial para esses lances será definida por meio de sorteio.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6.8. O pregoeiro poderá no início da sessão: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estabelecer o tempo para oferecimento dos lances verbais;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lastRenderedPageBreak/>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6.12.1. Não poderá haver desistência dos lances ofertados.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iCs/>
          <w:szCs w:val="20"/>
          <w:lang w:eastAsia="pt-BR"/>
        </w:rPr>
        <w:t xml:space="preserve">6.15. </w:t>
      </w:r>
      <w:r w:rsidRPr="00082E10">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6.15.1. O direito de preferência será exercido da seguinte maneira: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Ocorrendo a oferta de lance inferior, o objeto licitado será adjudicado em seu favor;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082E10">
        <w:rPr>
          <w:rFonts w:ascii="Arial" w:eastAsia="Times New Roman" w:hAnsi="Arial" w:cs="Arial"/>
          <w:bCs/>
          <w:iCs/>
          <w:szCs w:val="20"/>
          <w:lang w:eastAsia="pt-BR"/>
        </w:rPr>
        <w:t>esta</w:t>
      </w:r>
      <w:proofErr w:type="spellEnd"/>
      <w:r w:rsidRPr="00082E10">
        <w:rPr>
          <w:rFonts w:ascii="Arial" w:eastAsia="Times New Roman" w:hAnsi="Arial" w:cs="Arial"/>
          <w:bCs/>
          <w:iCs/>
          <w:szCs w:val="20"/>
          <w:lang w:eastAsia="pt-BR"/>
        </w:rPr>
        <w:t xml:space="preserve"> habilitada e nem inabilitada, até apreciação dos documentos definitivos.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6.18.1. Mesmo que os documentos de regularidade fiscal apresentem restrição, deverão as microempresas e empresas de pequeno porte, no envelope da documentação de habilitação, </w:t>
      </w:r>
      <w:r w:rsidRPr="00082E10">
        <w:rPr>
          <w:rFonts w:ascii="Arial" w:eastAsia="Times New Roman" w:hAnsi="Arial" w:cs="Arial"/>
          <w:bCs/>
          <w:iCs/>
          <w:szCs w:val="20"/>
          <w:lang w:eastAsia="pt-BR"/>
        </w:rPr>
        <w:lastRenderedPageBreak/>
        <w:t>apresentar toda a documentação exigida para efeito de comprovação de regularidade fiscal do item 5 deste Edital.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082E10">
        <w:rPr>
          <w:rFonts w:ascii="Arial" w:eastAsia="Times New Roman" w:hAnsi="Arial" w:cs="Arial"/>
          <w:bCs/>
          <w:iCs/>
          <w:szCs w:val="20"/>
          <w:lang w:eastAsia="pt-BR"/>
        </w:rPr>
        <w:t>habilitatórias</w:t>
      </w:r>
      <w:proofErr w:type="spellEnd"/>
      <w:r w:rsidRPr="00082E10">
        <w:rPr>
          <w:rFonts w:ascii="Arial" w:eastAsia="Times New Roman" w:hAnsi="Arial" w:cs="Arial"/>
          <w:bCs/>
          <w:iCs/>
          <w:szCs w:val="20"/>
          <w:lang w:eastAsia="pt-BR"/>
        </w:rPr>
        <w:t>,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6.20.2. A ausência do licitante ou sua saída antes do término da Sessão Pública caracterizar-se-á como renúncia ao direito de recorrer.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iCs/>
          <w:szCs w:val="20"/>
          <w:lang w:eastAsia="pt-BR"/>
        </w:rPr>
        <w:t>6.21.</w:t>
      </w:r>
      <w:r w:rsidRPr="00082E10">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interposição de recurso motivado e imediato, </w:t>
      </w:r>
      <w:proofErr w:type="spellStart"/>
      <w:r w:rsidRPr="00082E10">
        <w:rPr>
          <w:rFonts w:ascii="Arial" w:eastAsia="Times New Roman" w:hAnsi="Arial" w:cs="Arial"/>
          <w:bCs/>
          <w:iCs/>
          <w:szCs w:val="20"/>
          <w:lang w:eastAsia="pt-BR"/>
        </w:rPr>
        <w:t>nos</w:t>
      </w:r>
      <w:proofErr w:type="spellEnd"/>
      <w:r w:rsidRPr="00082E10">
        <w:rPr>
          <w:rFonts w:ascii="Arial" w:eastAsia="Times New Roman" w:hAnsi="Arial" w:cs="Arial"/>
          <w:bCs/>
          <w:iCs/>
          <w:szCs w:val="20"/>
          <w:lang w:eastAsia="pt-BR"/>
        </w:rPr>
        <w:t xml:space="preserve"> temos do item 7 deste Edital, sob pena de decadência do direito.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6.21.2. O benefício deste item se aplica apenas aos documentos de regularidade fiscal (item 5), não sendo válido para os demais.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7. DOS RECURSOS AMINISTRATIVOS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7.1. Tendo o licitante manifestado a intenção de recorrer na Sessão </w:t>
      </w:r>
      <w:proofErr w:type="spellStart"/>
      <w:r w:rsidRPr="00082E10">
        <w:rPr>
          <w:rFonts w:ascii="Arial" w:eastAsia="Times New Roman" w:hAnsi="Arial" w:cs="Arial"/>
          <w:szCs w:val="20"/>
          <w:lang w:eastAsia="pt-BR"/>
        </w:rPr>
        <w:t>Publica</w:t>
      </w:r>
      <w:proofErr w:type="spellEnd"/>
      <w:r w:rsidRPr="00082E10">
        <w:rPr>
          <w:rFonts w:ascii="Arial" w:eastAsia="Times New Roman" w:hAnsi="Arial" w:cs="Arial"/>
          <w:szCs w:val="20"/>
          <w:lang w:eastAsia="pt-BR"/>
        </w:rPr>
        <w:t xml:space="preserve"> do Pregão, terá ela o prazo de 03 (três) dias consecutivos para apresentação das razões de recurso. Os demais licitantes, já intimados na Sessão </w:t>
      </w:r>
      <w:proofErr w:type="spellStart"/>
      <w:r w:rsidRPr="00082E10">
        <w:rPr>
          <w:rFonts w:ascii="Arial" w:eastAsia="Times New Roman" w:hAnsi="Arial" w:cs="Arial"/>
          <w:szCs w:val="20"/>
          <w:lang w:eastAsia="pt-BR"/>
        </w:rPr>
        <w:t>Publica</w:t>
      </w:r>
      <w:proofErr w:type="spellEnd"/>
      <w:r w:rsidRPr="00082E10">
        <w:rPr>
          <w:rFonts w:ascii="Arial" w:eastAsia="Times New Roman" w:hAnsi="Arial" w:cs="Arial"/>
          <w:szCs w:val="20"/>
          <w:lang w:eastAsia="pt-BR"/>
        </w:rPr>
        <w:t xml:space="preserve"> acima referida, terão o prazo de 03 (três) dias consecutivos para apresentarem as contrarrazões, que começará a correr do término do prazo da recorrente.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7.2. A manifestação na Sessão Pública e a motivação, no caso de recurso, são pressupostos de admissibilidade dos recursos.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szCs w:val="20"/>
          <w:lang w:eastAsia="pt-BR"/>
        </w:rPr>
        <w:t xml:space="preserve">7.4. </w:t>
      </w:r>
      <w:r w:rsidRPr="00082E10">
        <w:rPr>
          <w:rFonts w:ascii="Arial" w:eastAsia="Times New Roman" w:hAnsi="Arial" w:cs="Arial"/>
          <w:szCs w:val="20"/>
          <w:lang w:eastAsia="pt-BR"/>
        </w:rPr>
        <w:t>NÃO SERÁ CONHECIDO do recurso, cuja licitante não manifesta, publicamente, em ata, ao final da audiência pública sua intenção de recorrer</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7.5. O recurso não terá efeito suspensivo e o seu acolhimento importará a invalidação dos atos insuscetíveis de aproveitamento.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7.8. O(s) recurso(s) será (</w:t>
      </w:r>
      <w:proofErr w:type="spellStart"/>
      <w:r w:rsidRPr="00082E10">
        <w:rPr>
          <w:rFonts w:ascii="Arial" w:eastAsia="Times New Roman" w:hAnsi="Arial" w:cs="Arial"/>
          <w:szCs w:val="20"/>
          <w:lang w:eastAsia="pt-BR"/>
        </w:rPr>
        <w:t>ão</w:t>
      </w:r>
      <w:proofErr w:type="spellEnd"/>
      <w:r w:rsidRPr="00082E10">
        <w:rPr>
          <w:rFonts w:ascii="Arial" w:eastAsia="Times New Roman" w:hAnsi="Arial" w:cs="Arial"/>
          <w:szCs w:val="20"/>
          <w:lang w:eastAsia="pt-BR"/>
        </w:rPr>
        <w:t xml:space="preserve">) encaminhados ao Prefeito  Municipal, devidamente </w:t>
      </w:r>
      <w:proofErr w:type="spellStart"/>
      <w:r w:rsidRPr="00082E10">
        <w:rPr>
          <w:rFonts w:ascii="Arial" w:eastAsia="Times New Roman" w:hAnsi="Arial" w:cs="Arial"/>
          <w:szCs w:val="20"/>
          <w:lang w:eastAsia="pt-BR"/>
        </w:rPr>
        <w:t>informado</w:t>
      </w:r>
      <w:proofErr w:type="spellEnd"/>
      <w:r w:rsidRPr="00082E10">
        <w:rPr>
          <w:rFonts w:ascii="Arial" w:eastAsia="Times New Roman" w:hAnsi="Arial" w:cs="Arial"/>
          <w:szCs w:val="20"/>
          <w:lang w:eastAsia="pt-BR"/>
        </w:rPr>
        <w:t>, para apreciação e decisão, no prazo de 05 (cinco) dias úteis contados do recebimento do recurso.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 xml:space="preserve">8. DA HOMOLOGAÇÃO, ADJUDICAÇÃO E ENTREGA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6D0855" w:rsidRDefault="003B18E4" w:rsidP="003B18E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3B18E4" w:rsidRPr="006D0855" w:rsidRDefault="003B18E4" w:rsidP="003B18E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B18E4" w:rsidRDefault="003B18E4" w:rsidP="003B18E4">
      <w:pPr>
        <w:overflowPunct w:val="0"/>
        <w:autoSpaceDE w:val="0"/>
        <w:autoSpaceDN w:val="0"/>
        <w:adjustRightInd w:val="0"/>
        <w:spacing w:after="0" w:line="240" w:lineRule="auto"/>
        <w:jc w:val="both"/>
        <w:textAlignment w:val="baseline"/>
        <w:rPr>
          <w:rFonts w:ascii="Arial" w:hAnsi="Arial" w:cs="Arial"/>
          <w:b/>
        </w:rPr>
      </w:pPr>
      <w:r w:rsidRPr="00B264E3">
        <w:rPr>
          <w:rFonts w:ascii="Arial" w:hAnsi="Arial" w:cs="Arial"/>
          <w:b/>
        </w:rPr>
        <w:t xml:space="preserve">8.2. A </w:t>
      </w:r>
      <w:r>
        <w:rPr>
          <w:rFonts w:ascii="Arial" w:hAnsi="Arial" w:cs="Arial"/>
          <w:b/>
        </w:rPr>
        <w:t>prestação dos serviços,</w:t>
      </w:r>
      <w:r w:rsidRPr="00B264E3">
        <w:rPr>
          <w:rFonts w:ascii="Arial" w:hAnsi="Arial" w:cs="Arial"/>
          <w:b/>
        </w:rPr>
        <w:t xml:space="preserve"> do objeto licitado</w:t>
      </w:r>
      <w:r>
        <w:rPr>
          <w:rFonts w:ascii="Arial" w:hAnsi="Arial" w:cs="Arial"/>
          <w:b/>
        </w:rPr>
        <w:t>,</w:t>
      </w:r>
      <w:r w:rsidRPr="00B264E3">
        <w:rPr>
          <w:rFonts w:ascii="Arial" w:hAnsi="Arial" w:cs="Arial"/>
          <w:b/>
        </w:rPr>
        <w:t xml:space="preserve"> deverá ser efetuada até </w:t>
      </w:r>
      <w:r>
        <w:rPr>
          <w:rFonts w:ascii="Arial" w:hAnsi="Arial" w:cs="Arial"/>
          <w:b/>
        </w:rPr>
        <w:t>o té</w:t>
      </w:r>
      <w:r w:rsidRPr="00A04D90">
        <w:rPr>
          <w:rFonts w:ascii="Arial" w:hAnsi="Arial" w:cs="Arial"/>
          <w:b/>
        </w:rPr>
        <w:t xml:space="preserve">rmino das competições esportivas no decorrer do ano de </w:t>
      </w:r>
      <w:r>
        <w:rPr>
          <w:rFonts w:ascii="Arial" w:hAnsi="Arial" w:cs="Arial"/>
          <w:b/>
        </w:rPr>
        <w:t>2022-2023</w:t>
      </w:r>
      <w:r w:rsidRPr="00A04D90">
        <w:rPr>
          <w:rFonts w:ascii="Arial" w:hAnsi="Arial" w:cs="Arial"/>
          <w:b/>
        </w:rPr>
        <w:t xml:space="preserve">, sendo que as competições serão realizadas nos campos esportivos no território Municipal,  definidos horários e locais  pela Comissão de Esportes CME. </w:t>
      </w:r>
    </w:p>
    <w:p w:rsidR="003B18E4" w:rsidRPr="00A04D90" w:rsidRDefault="003B18E4" w:rsidP="003B18E4">
      <w:pPr>
        <w:overflowPunct w:val="0"/>
        <w:autoSpaceDE w:val="0"/>
        <w:autoSpaceDN w:val="0"/>
        <w:adjustRightInd w:val="0"/>
        <w:spacing w:after="0" w:line="240" w:lineRule="auto"/>
        <w:jc w:val="both"/>
        <w:textAlignment w:val="baseline"/>
        <w:rPr>
          <w:rFonts w:ascii="Arial" w:hAnsi="Arial" w:cs="Arial"/>
          <w:b/>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szCs w:val="20"/>
          <w:lang w:eastAsia="pt-BR"/>
        </w:rPr>
        <w:t>9. DA</w:t>
      </w:r>
      <w:r w:rsidRPr="00082E10">
        <w:rPr>
          <w:rFonts w:ascii="Arial" w:eastAsia="Times New Roman" w:hAnsi="Arial" w:cs="Arial"/>
          <w:szCs w:val="20"/>
          <w:lang w:eastAsia="pt-BR"/>
        </w:rPr>
        <w:t xml:space="preserve"> </w:t>
      </w:r>
      <w:r w:rsidRPr="00082E10">
        <w:rPr>
          <w:rFonts w:ascii="Arial" w:eastAsia="Times New Roman" w:hAnsi="Arial" w:cs="Arial"/>
          <w:b/>
          <w:bCs/>
          <w:szCs w:val="20"/>
          <w:lang w:eastAsia="pt-BR"/>
        </w:rPr>
        <w:t>ATA DE REGISTRO DE PREÇOS</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709"/>
        </w:tabs>
        <w:spacing w:after="0" w:line="240" w:lineRule="auto"/>
        <w:ind w:right="-490"/>
        <w:jc w:val="both"/>
        <w:rPr>
          <w:rFonts w:ascii="Arial" w:eastAsia="Times New Roman" w:hAnsi="Arial" w:cs="Arial"/>
          <w:snapToGrid w:val="0"/>
          <w:color w:val="000000"/>
          <w:szCs w:val="20"/>
          <w:lang w:eastAsia="pt-BR"/>
        </w:rPr>
      </w:pPr>
      <w:r w:rsidRPr="00082E10">
        <w:rPr>
          <w:rFonts w:ascii="Arial" w:eastAsia="Times New Roman" w:hAnsi="Arial" w:cs="Arial"/>
          <w:snapToGrid w:val="0"/>
          <w:color w:val="000000"/>
          <w:szCs w:val="20"/>
          <w:lang w:eastAsia="pt-BR"/>
        </w:rPr>
        <w:t xml:space="preserve">9.1. A Ata de Registro de Preço </w:t>
      </w:r>
      <w:r w:rsidRPr="00082E10">
        <w:rPr>
          <w:rFonts w:ascii="Arial" w:eastAsia="Times New Roman" w:hAnsi="Arial" w:cs="Arial"/>
          <w:color w:val="000000"/>
          <w:szCs w:val="20"/>
          <w:lang w:eastAsia="pt-BR"/>
        </w:rPr>
        <w:t xml:space="preserve">a ser firmada com o licitante vencedor, será formalizada de acordo com o ANEXO </w:t>
      </w:r>
      <w:r w:rsidRPr="003B18E4">
        <w:rPr>
          <w:rFonts w:ascii="Arial" w:eastAsia="Times New Roman" w:hAnsi="Arial" w:cs="Arial"/>
          <w:color w:val="000000"/>
          <w:szCs w:val="20"/>
          <w:lang w:eastAsia="pt-BR"/>
        </w:rPr>
        <w:t xml:space="preserve">IV e </w:t>
      </w:r>
      <w:r w:rsidRPr="003B18E4">
        <w:rPr>
          <w:rFonts w:ascii="Arial" w:eastAsia="Times New Roman" w:hAnsi="Arial" w:cs="Arial"/>
          <w:snapToGrid w:val="0"/>
          <w:color w:val="000000"/>
          <w:szCs w:val="20"/>
          <w:lang w:eastAsia="pt-BR"/>
        </w:rPr>
        <w:t>terá validade de 12 meses, a partir da data de sua publicação.</w:t>
      </w:r>
    </w:p>
    <w:p w:rsidR="001B6403" w:rsidRPr="00082E10" w:rsidRDefault="001B6403" w:rsidP="001B6403">
      <w:pPr>
        <w:widowControl w:val="0"/>
        <w:spacing w:after="0" w:line="240" w:lineRule="auto"/>
        <w:jc w:val="both"/>
        <w:rPr>
          <w:rFonts w:ascii="Arial" w:eastAsia="Times New Roman" w:hAnsi="Arial" w:cs="Arial"/>
          <w:snapToGrid w:val="0"/>
          <w:szCs w:val="20"/>
          <w:lang w:eastAsia="pt-BR"/>
        </w:rPr>
      </w:pPr>
    </w:p>
    <w:p w:rsidR="001B6403" w:rsidRPr="00082E10" w:rsidRDefault="001B6403" w:rsidP="001B6403">
      <w:pPr>
        <w:widowControl w:val="0"/>
        <w:spacing w:after="0" w:line="240" w:lineRule="auto"/>
        <w:jc w:val="both"/>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1B6403" w:rsidRPr="00082E10" w:rsidRDefault="001B6403" w:rsidP="001B6403">
      <w:pPr>
        <w:tabs>
          <w:tab w:val="num" w:pos="709"/>
        </w:tabs>
        <w:spacing w:after="0" w:line="240" w:lineRule="auto"/>
        <w:jc w:val="both"/>
        <w:rPr>
          <w:rFonts w:ascii="Arial" w:eastAsia="Times New Roman" w:hAnsi="Arial" w:cs="Arial"/>
          <w:szCs w:val="20"/>
          <w:lang w:eastAsia="pt-BR"/>
        </w:rPr>
      </w:pPr>
    </w:p>
    <w:p w:rsidR="001B6403" w:rsidRPr="00082E10" w:rsidRDefault="001B6403" w:rsidP="001B6403">
      <w:pPr>
        <w:tabs>
          <w:tab w:val="num" w:pos="709"/>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 xml:space="preserve">9.3. Se </w:t>
      </w:r>
      <w:r w:rsidRPr="00082E10">
        <w:rPr>
          <w:rFonts w:ascii="Arial" w:eastAsia="Times New Roman" w:hAnsi="Arial" w:cs="Arial"/>
          <w:snapToGrid w:val="0"/>
          <w:szCs w:val="20"/>
          <w:lang w:eastAsia="pt-BR"/>
        </w:rPr>
        <w:t>o licitante vencedor</w:t>
      </w:r>
      <w:r w:rsidRPr="00082E10">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1B6403" w:rsidRPr="00082E10" w:rsidRDefault="001B6403" w:rsidP="001B6403">
      <w:pPr>
        <w:tabs>
          <w:tab w:val="num" w:pos="709"/>
        </w:tabs>
        <w:spacing w:after="0" w:line="240" w:lineRule="auto"/>
        <w:jc w:val="both"/>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w:t>
      </w:r>
      <w:r w:rsidRPr="00082E10">
        <w:rPr>
          <w:rFonts w:ascii="Arial" w:eastAsia="Times New Roman" w:hAnsi="Arial" w:cs="Arial"/>
          <w:snapToGrid w:val="0"/>
          <w:szCs w:val="20"/>
          <w:lang w:eastAsia="pt-BR"/>
        </w:rPr>
        <w:lastRenderedPageBreak/>
        <w:t xml:space="preserve">a legislação pertinente às licitações, ficando assegurado ao beneficiário do registro a preferência em igualdade de condições.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 xml:space="preserve">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w:t>
      </w:r>
      <w:proofErr w:type="spellStart"/>
      <w:r w:rsidRPr="00082E10">
        <w:rPr>
          <w:rFonts w:ascii="Arial" w:eastAsia="Times New Roman" w:hAnsi="Arial" w:cs="Arial"/>
          <w:snapToGrid w:val="0"/>
          <w:szCs w:val="20"/>
          <w:lang w:eastAsia="pt-BR"/>
        </w:rPr>
        <w:t>a</w:t>
      </w:r>
      <w:proofErr w:type="spellEnd"/>
      <w:r w:rsidRPr="00082E10">
        <w:rPr>
          <w:rFonts w:ascii="Arial" w:eastAsia="Times New Roman" w:hAnsi="Arial" w:cs="Arial"/>
          <w:snapToGrid w:val="0"/>
          <w:szCs w:val="20"/>
          <w:lang w:eastAsia="pt-BR"/>
        </w:rPr>
        <w:t xml:space="preserve"> média daqueles apurados pelo Município.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 xml:space="preserve">9.7. Caso seja constatado que o preço registrado na ata seja superior </w:t>
      </w:r>
      <w:proofErr w:type="spellStart"/>
      <w:r w:rsidRPr="00082E10">
        <w:rPr>
          <w:rFonts w:ascii="Arial" w:eastAsia="Times New Roman" w:hAnsi="Arial" w:cs="Arial"/>
          <w:snapToGrid w:val="0"/>
          <w:szCs w:val="20"/>
          <w:lang w:eastAsia="pt-BR"/>
        </w:rPr>
        <w:t>a</w:t>
      </w:r>
      <w:proofErr w:type="spellEnd"/>
      <w:r w:rsidRPr="00082E10">
        <w:rPr>
          <w:rFonts w:ascii="Arial" w:eastAsia="Times New Roman" w:hAnsi="Arial" w:cs="Arial"/>
          <w:snapToGrid w:val="0"/>
          <w:szCs w:val="20"/>
          <w:lang w:eastAsia="pt-BR"/>
        </w:rPr>
        <w:t xml:space="preserve"> média dos preços de mercado, o gerenciador solicitará ao fornecedor, por escrito, redução do preço registrado, de forma a adequá-lo aos níveis definidos no subitem anterior.</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10.  DO CANCELAMENTO DO REGISTRO DE PREÇOS</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10.1.1. Quando o fornecedor:</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 - descumprir as condições da Ata de Registro de Preços;</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II - não retirar a respectiva nota de empenho ou instrumento equivalente, no prazo estabelecido pela Administração, sem justificativa aceitável;</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III - não aceitar reduzir o seu preço registrado, na hipótese de este se tornar superior àqueles praticados no mercado; e</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IV - existirem razões de interesse público.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11. DA CONTRATAÇÃO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lastRenderedPageBreak/>
        <w:t>11.5. Se as certidões anteriormente apresentadas para habilitação ou constantes do cadastro estiverem no prazo de validade, o fornecedor ficará dispensado de renová-las.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082E10">
        <w:rPr>
          <w:rFonts w:ascii="Arial" w:eastAsia="Times New Roman" w:hAnsi="Arial" w:cs="Arial"/>
          <w:bCs/>
          <w:szCs w:val="20"/>
          <w:lang w:eastAsia="pt-BR"/>
        </w:rPr>
        <w:t>subseqüente</w:t>
      </w:r>
      <w:proofErr w:type="spellEnd"/>
      <w:r w:rsidRPr="00082E10">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082E10">
          <w:rPr>
            <w:rFonts w:ascii="Arial" w:eastAsia="Times New Roman" w:hAnsi="Arial" w:cs="Arial"/>
            <w:bCs/>
            <w:szCs w:val="20"/>
            <w:lang w:eastAsia="pt-BR"/>
          </w:rPr>
          <w:t>11.8 A</w:t>
        </w:r>
      </w:smartTag>
      <w:r w:rsidRPr="00082E10">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11.9. O proponente vencedor será responsável pela entrega dos produtos.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11.10. O proponente vencedor é responsável pelos encargos sociais, trabalhistas e previdenciários próprios e de seus funcionários.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12 - DO PAGAMENTO e DA REVISÃO DA ATA DE REGISTRO DE PREÇOS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082E10">
        <w:rPr>
          <w:rFonts w:ascii="Arial" w:eastAsia="Times New Roman" w:hAnsi="Arial" w:cs="Arial"/>
          <w:bCs/>
          <w:szCs w:val="20"/>
          <w:lang w:eastAsia="pt-BR"/>
        </w:rPr>
        <w:t xml:space="preserve"> após o recebimento do objeto e   apresentação de nota fiscal, devidamente recebida e aceita pelo Município.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082E10">
        <w:rPr>
          <w:rFonts w:ascii="Arial" w:eastAsia="Times New Roman" w:hAnsi="Arial" w:cs="Arial"/>
          <w:bCs/>
          <w:szCs w:val="20"/>
          <w:lang w:eastAsia="pt-BR"/>
        </w:rPr>
        <w:t xml:space="preserve">12.2. </w:t>
      </w:r>
      <w:r w:rsidRPr="00082E10">
        <w:rPr>
          <w:rFonts w:ascii="Arial" w:eastAsia="Times New Roman" w:hAnsi="Arial" w:cs="Arial"/>
          <w:b/>
          <w:sz w:val="22"/>
          <w:lang w:eastAsia="pt-BR"/>
        </w:rPr>
        <w:t xml:space="preserve">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w:t>
      </w:r>
      <w:r w:rsidR="003B18E4">
        <w:rPr>
          <w:rFonts w:ascii="Arial" w:eastAsia="Times New Roman" w:hAnsi="Arial" w:cs="Arial"/>
          <w:b/>
          <w:sz w:val="22"/>
          <w:lang w:eastAsia="pt-BR"/>
        </w:rPr>
        <w:t>pena de retenção de pagamentos.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13 - DA INEXECUÇÃO e RESCISÃO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14 – PENALIDADES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082E10">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1B6403" w:rsidRPr="00082E10" w:rsidRDefault="001B6403" w:rsidP="001B6403">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1B6403" w:rsidRPr="00082E10" w:rsidRDefault="001B6403" w:rsidP="001B6403">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Não entregar o objeto licitado;</w:t>
      </w:r>
    </w:p>
    <w:p w:rsidR="001B6403" w:rsidRPr="00082E10" w:rsidRDefault="001B6403" w:rsidP="001B6403">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Apresentar documento falso ou fizer declaração falsa;</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Ensejar o retardamento da execução do objeto deste Pregão;</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Não mantiver a proposta, injustificadamente;</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Falhar ou fraudar na entrega do objeto;</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Comportar-se de modo inidôneo;</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Cometer fraude fiscal.</w:t>
      </w:r>
    </w:p>
    <w:p w:rsidR="001B6403" w:rsidRPr="00082E10" w:rsidRDefault="001B6403" w:rsidP="001B6403">
      <w:pPr>
        <w:tabs>
          <w:tab w:val="left" w:pos="0"/>
        </w:tabs>
        <w:spacing w:after="0" w:line="240" w:lineRule="auto"/>
        <w:ind w:right="-490"/>
        <w:jc w:val="both"/>
        <w:rPr>
          <w:rFonts w:ascii="Arial" w:eastAsia="Times New Roman" w:hAnsi="Arial" w:cs="Arial"/>
          <w:color w:val="FF0000"/>
          <w:szCs w:val="20"/>
          <w:lang w:eastAsia="pt-BR"/>
        </w:rPr>
      </w:pPr>
    </w:p>
    <w:p w:rsidR="001B6403" w:rsidRPr="00082E10" w:rsidRDefault="001B6403" w:rsidP="001B6403">
      <w:pPr>
        <w:tabs>
          <w:tab w:val="left" w:pos="0"/>
        </w:tabs>
        <w:spacing w:after="0" w:line="240" w:lineRule="auto"/>
        <w:ind w:right="-490"/>
        <w:jc w:val="both"/>
        <w:rPr>
          <w:rFonts w:ascii="Arial" w:eastAsia="Times New Roman" w:hAnsi="Arial" w:cs="Arial"/>
          <w:szCs w:val="20"/>
          <w:lang w:eastAsia="pt-BR"/>
        </w:rPr>
      </w:pPr>
      <w:r w:rsidRPr="00082E10">
        <w:rPr>
          <w:rFonts w:ascii="Arial" w:eastAsia="Times New Roman" w:hAnsi="Arial" w:cs="Arial"/>
          <w:color w:val="000000"/>
          <w:szCs w:val="20"/>
          <w:lang w:eastAsia="pt-BR"/>
        </w:rPr>
        <w:lastRenderedPageBreak/>
        <w:t>14.2. Pela inexecução total ou parcial do objeto deste Pregão, a Prefeitura Municipal,  poderá, garantida a defesa prévia, aplicar à licitante vencedora as seguintes sanções:</w:t>
      </w:r>
    </w:p>
    <w:p w:rsidR="001B6403" w:rsidRPr="00082E10" w:rsidRDefault="001B6403" w:rsidP="001B6403">
      <w:pPr>
        <w:tabs>
          <w:tab w:val="left" w:pos="0"/>
        </w:tabs>
        <w:spacing w:after="0" w:line="240" w:lineRule="auto"/>
        <w:ind w:right="-490"/>
        <w:jc w:val="both"/>
        <w:rPr>
          <w:rFonts w:ascii="Arial" w:eastAsia="Times New Roman" w:hAnsi="Arial" w:cs="Arial"/>
          <w:color w:val="000000"/>
          <w:szCs w:val="20"/>
          <w:lang w:eastAsia="pt-BR"/>
        </w:rPr>
      </w:pPr>
    </w:p>
    <w:p w:rsidR="001B6403" w:rsidRPr="00082E10" w:rsidRDefault="001B6403" w:rsidP="001B6403">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Advertência;</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c) Multa compensatória de 2% (dois por cento) sobre o valor total do respectivo item.</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 w:val="left" w:pos="2268"/>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1B6403" w:rsidRPr="00082E10" w:rsidRDefault="001B6403" w:rsidP="001B6403">
      <w:pPr>
        <w:tabs>
          <w:tab w:val="left" w:pos="0"/>
          <w:tab w:val="left" w:pos="2268"/>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262729"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62729">
        <w:rPr>
          <w:rFonts w:ascii="Arial" w:eastAsia="Times New Roman" w:hAnsi="Arial" w:cs="Arial"/>
          <w:b/>
          <w:bCs/>
          <w:szCs w:val="20"/>
          <w:lang w:eastAsia="pt-BR"/>
        </w:rPr>
        <w:t>15. DECLARAÇÃO DE CUMPRIMENTO DA LEI GERAL DE PROTEÇÃO DE DADOS - LEI N. 13.709/2018</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 Para finalidade da efetiva participação da LICITANTE no certame, o MUNICÍPIO fará tratamento dos dados pessoais definidos neste edital, dos representantes legais e outros, e, zelará e responsabilizar-se-á pela proteção de dados e privacidade.</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 xml:space="preserve">3. O MUNICÍPIO e a LICITANTE, quando do tratamento de dados pessoais, o fará de acordo com as bases legais previstas nas hipóteses dos </w:t>
      </w:r>
      <w:proofErr w:type="spellStart"/>
      <w:r w:rsidRPr="000C0CD7">
        <w:rPr>
          <w:rFonts w:ascii="Arial" w:eastAsia="Times New Roman" w:hAnsi="Arial" w:cs="Arial"/>
          <w:bCs/>
          <w:szCs w:val="20"/>
          <w:lang w:eastAsia="pt-BR"/>
        </w:rPr>
        <w:t>arts</w:t>
      </w:r>
      <w:proofErr w:type="spellEnd"/>
      <w:r w:rsidRPr="000C0CD7">
        <w:rPr>
          <w:rFonts w:ascii="Arial" w:eastAsia="Times New Roman" w:hAnsi="Arial" w:cs="Arial"/>
          <w:bCs/>
          <w:szCs w:val="20"/>
          <w:lang w:eastAsia="pt-BR"/>
        </w:rPr>
        <w:t>. 7º, 11 e/ou 14 da Lei 13.709/2018, e para propósitos legítimos, específicos, explícitos e informados ao titular.</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 xml:space="preserve">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w:t>
      </w:r>
      <w:r w:rsidRPr="000C0CD7">
        <w:rPr>
          <w:rFonts w:ascii="Arial" w:eastAsia="Times New Roman" w:hAnsi="Arial" w:cs="Arial"/>
          <w:bCs/>
          <w:szCs w:val="20"/>
          <w:lang w:eastAsia="pt-BR"/>
        </w:rPr>
        <w:lastRenderedPageBreak/>
        <w:t xml:space="preserve">disposições legais relativas à proteção de Dados Pessoais ou qualquer forma de tratamento inadequado ou ilícito, bem como adotar as providências dispostas no art. 48 da LGPD. </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8. A LICITANTE será integralmente responsável pelo pagamento de perdas e danos de ordem moral e material, bem como pelo ressarcimento do pagamento de qualquer multa ou penalidade imposta ao Município e/ou a terceiros, diretamente resultantes do descumprimento pela LICITANTE de qualquer das cláusulas previstas neste edital quanto a proteção e uso dos dados pessoais.</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12 Por ocasião da assinatura do contrato, a(s) LICITANTE(S) vencedora(s) do certame, informarão ao MUNICÍPIO, dos dados de contato do seu respectivo Encarregado de Dados, conforme exigido nos documentos de habilitação jurídica.</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Pr>
          <w:rFonts w:ascii="Arial" w:eastAsia="Times New Roman" w:hAnsi="Arial" w:cs="Arial"/>
          <w:b/>
          <w:bCs/>
          <w:szCs w:val="20"/>
          <w:lang w:eastAsia="pt-BR"/>
        </w:rPr>
        <w:t>16</w:t>
      </w:r>
      <w:r w:rsidRPr="000D03E2">
        <w:rPr>
          <w:rFonts w:ascii="Arial" w:eastAsia="Times New Roman" w:hAnsi="Arial" w:cs="Arial"/>
          <w:b/>
          <w:bCs/>
          <w:szCs w:val="20"/>
          <w:lang w:eastAsia="pt-BR"/>
        </w:rPr>
        <w:t xml:space="preserve"> - DAS DISPOSIÇÕES FINAIS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.3. </w:t>
      </w:r>
      <w:r w:rsidRPr="000D03E2">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0D03E2">
        <w:rPr>
          <w:rFonts w:ascii="Arial" w:eastAsia="Times New Roman" w:hAnsi="Arial" w:cs="Arial"/>
          <w:bCs/>
          <w:szCs w:val="20"/>
          <w:lang w:eastAsia="pt-BR"/>
        </w:rPr>
        <w:t>Decreto Municipal nº043/2009,</w:t>
      </w:r>
      <w:r w:rsidRPr="000D03E2">
        <w:rPr>
          <w:rFonts w:ascii="Arial" w:eastAsia="Times New Roman" w:hAnsi="Arial" w:cs="Arial"/>
          <w:szCs w:val="20"/>
          <w:lang w:eastAsia="pt-BR"/>
        </w:rPr>
        <w:t xml:space="preserve"> recorrendo-se à analogia, aos costumes e aos princípios gerais de Direito.  </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 Faz parte integrante deste Edital:</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.4.1. ANEXO I – Lista de Itens.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.4.2. ANEXO II – Minuta de Carta de Credenciamento;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.4.3. ANEXO III – Minuta de Declaração Requisitos de Habilitação.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.4.4. ANEXO IV – Minuta da Ata de Registro de Preços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.4.5. ANEXO V - Termo  de Referência </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lastRenderedPageBreak/>
        <w:t>16</w:t>
      </w:r>
      <w:r w:rsidRPr="000D03E2">
        <w:rPr>
          <w:rFonts w:ascii="Arial" w:eastAsia="Times New Roman" w:hAnsi="Arial" w:cs="Arial"/>
          <w:bCs/>
          <w:szCs w:val="20"/>
          <w:lang w:eastAsia="pt-BR"/>
        </w:rPr>
        <w:t>.4.6. ANEXO VI – Modelo de Declaração de Inexistência de Fato Impeditivo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.4.7. ANEXO VII – Modelo de Declaração de Inexistência de Vínculo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.4.8.ANEXO VIII – Dados da Licitante Atualizados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.5. Recomenda-se aos licitantes que estejam no local indicado do preâmbulo deste Edital com antecedência de quinze (15) minutos do horário previsto.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.6. É fundamental a presença do licitante ou de seu representante, para o exercício dos direitos de ofertar lances e manifestar intenção de recorrer.</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.7. </w:t>
      </w:r>
      <w:r w:rsidRPr="000D03E2">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.8. </w:t>
      </w:r>
      <w:r w:rsidRPr="000D03E2">
        <w:rPr>
          <w:rFonts w:ascii="Arial" w:eastAsia="Times New Roman" w:hAnsi="Arial" w:cs="Arial"/>
          <w:szCs w:val="20"/>
          <w:lang w:eastAsia="pt-BR"/>
        </w:rPr>
        <w:t xml:space="preserve">Caberá ao Prefeito Municipal  decidir sobre a petição no prazo de 24 (vinte e quatro) horas;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.9.  </w:t>
      </w:r>
      <w:r w:rsidRPr="000D03E2">
        <w:rPr>
          <w:rFonts w:ascii="Arial" w:eastAsia="Times New Roman" w:hAnsi="Arial" w:cs="Arial"/>
          <w:szCs w:val="20"/>
          <w:lang w:eastAsia="pt-BR"/>
        </w:rPr>
        <w:t xml:space="preserve">Acolhida à petição contra o ato convocatório, será designada nova data para a realização do certame.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.10.  </w:t>
      </w:r>
      <w:r w:rsidRPr="000D03E2">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.11. </w:t>
      </w:r>
      <w:r w:rsidRPr="000D03E2">
        <w:rPr>
          <w:rFonts w:ascii="Arial" w:eastAsia="Times New Roman" w:hAnsi="Arial" w:cs="Arial"/>
          <w:szCs w:val="20"/>
          <w:lang w:eastAsia="pt-BR"/>
        </w:rPr>
        <w:t xml:space="preserve">A petição apresentada fora do prazo, e/ou sem um dos requisitos acima especificados, não será conhecida.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0D03E2">
        <w:rPr>
          <w:rFonts w:ascii="Arial" w:eastAsia="Times New Roman" w:hAnsi="Arial" w:cs="Arial"/>
          <w:szCs w:val="20"/>
          <w:lang w:eastAsia="pt-BR"/>
        </w:rPr>
        <w:t>.</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 xml:space="preserve">.13 - No caso de não haver expediente para a data fixada a entrega e abertura dos envelopes contendo os documentos de habilitação e/ou proposta realizar-se-á as </w:t>
      </w:r>
      <w:r w:rsidRPr="000D03E2">
        <w:rPr>
          <w:rFonts w:ascii="Arial" w:eastAsia="Times New Roman" w:hAnsi="Arial" w:cs="Arial"/>
          <w:noProof/>
          <w:szCs w:val="20"/>
          <w:lang w:eastAsia="pt-BR"/>
        </w:rPr>
        <w:t>08:</w:t>
      </w:r>
      <w:r>
        <w:rPr>
          <w:rFonts w:ascii="Arial" w:eastAsia="Times New Roman" w:hAnsi="Arial" w:cs="Arial"/>
          <w:noProof/>
          <w:szCs w:val="20"/>
          <w:lang w:eastAsia="pt-BR"/>
        </w:rPr>
        <w:t>c</w:t>
      </w:r>
      <w:r w:rsidRPr="000D03E2">
        <w:rPr>
          <w:rFonts w:ascii="Arial" w:eastAsia="Times New Roman" w:hAnsi="Arial" w:cs="Arial"/>
          <w:szCs w:val="20"/>
          <w:lang w:eastAsia="pt-BR"/>
        </w:rPr>
        <w:t xml:space="preserve"> horas do primeiro dia útil, após a data anteriormente marcada.</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 xml:space="preserve">.14. O Pregoeiro manterá em seu poder os envelopes com a Documentação de Habilitação das licitantes que não restarem vencedoras de qualquer item do objeto desta Licitação, </w:t>
      </w:r>
      <w:r w:rsidRPr="000D03E2">
        <w:rPr>
          <w:rFonts w:ascii="Arial" w:eastAsia="Times New Roman" w:hAnsi="Arial" w:cs="Arial"/>
          <w:b/>
          <w:bCs/>
          <w:szCs w:val="20"/>
          <w:lang w:eastAsia="pt-BR"/>
        </w:rPr>
        <w:t>pelo prazo de 10 (dez) dias após a assinatura do(s) Contrato(s)</w:t>
      </w:r>
      <w:r w:rsidRPr="000D03E2">
        <w:rPr>
          <w:rFonts w:ascii="Arial" w:eastAsia="Times New Roman" w:hAnsi="Arial" w:cs="Arial"/>
          <w:szCs w:val="20"/>
          <w:lang w:eastAsia="pt-BR"/>
        </w:rPr>
        <w:t>, devendo os seus responsáveis retirá-los em até 05 (cinco) dias após esse período, sob pena de inutilização dos mesmos.</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.15. No interesse da Administração, e sem que caiba às participantes qualquer reclamação ou indenização, poderá ser:</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03E2">
        <w:rPr>
          <w:rFonts w:ascii="Arial" w:eastAsia="Times New Roman" w:hAnsi="Arial" w:cs="Arial"/>
          <w:szCs w:val="20"/>
          <w:lang w:eastAsia="pt-BR"/>
        </w:rPr>
        <w:t>a) adiada a abertura da licitação;</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03E2">
        <w:rPr>
          <w:rFonts w:ascii="Arial" w:eastAsia="Times New Roman" w:hAnsi="Arial" w:cs="Arial"/>
          <w:szCs w:val="20"/>
          <w:lang w:eastAsia="pt-BR"/>
        </w:rPr>
        <w:t>b) alterados os termos do Edital, obedecendo ao disposto no § 4º, do art. 21, da Lei nº8.666/93.</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3774BD"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.16. Maiores informações poderão ser obtidas no Setor de Licitação da Prefeitura Municipal de Águas Frias,  na Rua Sete de Setembro nº512, de Segunda a Sexta, das 7:30 às 11:30 e das 13:00 às 17:00  horas ou pelo telefone nº  49 3332 0019</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Águas Frias - SC, </w:t>
      </w:r>
      <w:r>
        <w:rPr>
          <w:rFonts w:ascii="Arial" w:eastAsia="Times New Roman" w:hAnsi="Arial" w:cs="Arial"/>
          <w:szCs w:val="20"/>
          <w:lang w:eastAsia="pt-BR"/>
        </w:rPr>
        <w:t>13 de janeiro de 2022</w:t>
      </w:r>
    </w:p>
    <w:p w:rsidR="001B6403" w:rsidRDefault="001B6403" w:rsidP="001B640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3B18E4" w:rsidRPr="00082E10" w:rsidRDefault="003B18E4" w:rsidP="001B640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00" w:lineRule="atLeast"/>
        <w:jc w:val="center"/>
        <w:rPr>
          <w:rFonts w:ascii="Arial" w:eastAsia="Times New Roman" w:hAnsi="Arial" w:cs="Arial"/>
          <w:b/>
          <w:bCs/>
          <w:szCs w:val="20"/>
          <w:lang w:eastAsia="pt-BR"/>
        </w:rPr>
      </w:pPr>
      <w:r w:rsidRPr="00082E10">
        <w:rPr>
          <w:rFonts w:ascii="Arial" w:eastAsia="Times New Roman" w:hAnsi="Arial" w:cs="Arial"/>
          <w:b/>
          <w:bCs/>
          <w:szCs w:val="20"/>
          <w:lang w:eastAsia="pt-BR"/>
        </w:rPr>
        <w:t>_____________________________</w:t>
      </w:r>
    </w:p>
    <w:p w:rsidR="001B6403" w:rsidRPr="00082E10" w:rsidRDefault="003B18E4" w:rsidP="003B18E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szCs w:val="20"/>
          <w:lang w:eastAsia="pt-BR"/>
        </w:rPr>
        <w:t xml:space="preserve">Analisado e Aprovado </w:t>
      </w:r>
      <w:r>
        <w:rPr>
          <w:rFonts w:ascii="Arial" w:eastAsia="Times New Roman" w:hAnsi="Arial" w:cs="Arial"/>
          <w:b/>
          <w:szCs w:val="20"/>
          <w:lang w:eastAsia="pt-BR"/>
        </w:rPr>
        <w:tab/>
        <w:t xml:space="preserve">                         </w:t>
      </w:r>
      <w:r w:rsidR="001B6403" w:rsidRPr="00082E10">
        <w:rPr>
          <w:rFonts w:ascii="Arial" w:eastAsia="Times New Roman" w:hAnsi="Arial" w:cs="Arial"/>
          <w:b/>
          <w:bCs/>
          <w:szCs w:val="20"/>
          <w:lang w:eastAsia="pt-BR"/>
        </w:rPr>
        <w:t xml:space="preserve">LUIZ JOSÉ DAGA </w:t>
      </w:r>
    </w:p>
    <w:p w:rsidR="003B18E4" w:rsidRPr="00082E10" w:rsidRDefault="003B18E4" w:rsidP="003B18E4">
      <w:pPr>
        <w:autoSpaceDE w:val="0"/>
        <w:autoSpaceDN w:val="0"/>
        <w:adjustRightInd w:val="0"/>
        <w:spacing w:after="0" w:line="200" w:lineRule="atLeast"/>
        <w:rPr>
          <w:rFonts w:ascii="Arial" w:eastAsia="Times New Roman" w:hAnsi="Arial" w:cs="Arial"/>
          <w:szCs w:val="20"/>
          <w:lang w:eastAsia="pt-BR"/>
        </w:rPr>
      </w:pPr>
      <w:r w:rsidRPr="00082E10">
        <w:rPr>
          <w:rFonts w:ascii="Arial" w:eastAsia="Times New Roman" w:hAnsi="Arial" w:cs="Arial"/>
          <w:b/>
          <w:szCs w:val="20"/>
          <w:lang w:eastAsia="pt-BR"/>
        </w:rPr>
        <w:t>JHONAS PEZZINI</w:t>
      </w:r>
      <w:r>
        <w:rPr>
          <w:rFonts w:ascii="Arial" w:eastAsia="Times New Roman" w:hAnsi="Arial" w:cs="Arial"/>
          <w:b/>
          <w:szCs w:val="20"/>
          <w:lang w:eastAsia="pt-BR"/>
        </w:rPr>
        <w:tab/>
      </w:r>
      <w:r>
        <w:rPr>
          <w:rFonts w:ascii="Arial" w:eastAsia="Times New Roman" w:hAnsi="Arial" w:cs="Arial"/>
          <w:b/>
          <w:szCs w:val="20"/>
          <w:lang w:eastAsia="pt-BR"/>
        </w:rPr>
        <w:tab/>
      </w:r>
      <w:r>
        <w:rPr>
          <w:rFonts w:ascii="Arial" w:eastAsia="Times New Roman" w:hAnsi="Arial" w:cs="Arial"/>
          <w:b/>
          <w:szCs w:val="20"/>
          <w:lang w:eastAsia="pt-BR"/>
        </w:rPr>
        <w:tab/>
        <w:t xml:space="preserve">       </w:t>
      </w:r>
      <w:r w:rsidRPr="00082E10">
        <w:rPr>
          <w:rFonts w:ascii="Arial" w:eastAsia="Times New Roman" w:hAnsi="Arial" w:cs="Arial"/>
          <w:b/>
          <w:bCs/>
          <w:szCs w:val="20"/>
          <w:lang w:eastAsia="pt-BR"/>
        </w:rPr>
        <w:t xml:space="preserve">PREFEITO </w:t>
      </w:r>
    </w:p>
    <w:p w:rsidR="003B18E4" w:rsidRPr="00082E10" w:rsidRDefault="003B18E4" w:rsidP="003B18E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OAB/SC 33678</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szCs w:val="20"/>
          <w:lang w:eastAsia="pt-BR"/>
        </w:rPr>
        <w:br w:type="page"/>
      </w:r>
      <w:r w:rsidRPr="00082E10">
        <w:rPr>
          <w:rFonts w:ascii="Arial" w:eastAsia="Times New Roman" w:hAnsi="Arial" w:cs="Arial"/>
          <w:b/>
          <w:szCs w:val="20"/>
          <w:u w:val="single"/>
          <w:lang w:eastAsia="pt-BR"/>
        </w:rPr>
        <w:lastRenderedPageBreak/>
        <w:t>ANEXO I</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caps/>
          <w:szCs w:val="20"/>
          <w:lang w:eastAsia="pt-BR"/>
        </w:rPr>
      </w:pPr>
      <w:r w:rsidRPr="00082E10">
        <w:rPr>
          <w:rFonts w:ascii="Arial" w:eastAsia="Times New Roman" w:hAnsi="Arial" w:cs="Arial"/>
          <w:b/>
          <w:caps/>
          <w:szCs w:val="20"/>
          <w:lang w:eastAsia="pt-BR"/>
        </w:rPr>
        <w:t xml:space="preserve">LISTA DE ITENS </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b/>
          <w:szCs w:val="20"/>
          <w:lang w:eastAsia="pt-BR"/>
        </w:rPr>
      </w:pPr>
      <w:r w:rsidRPr="00082E10">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Nome da Empresa:</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CNPJ:</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Endereço:                                                                     Cidade:                             CEP:</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Telefone:                                                                      E-mail:</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Banco:                                  Agência:                                     Conta Corrente: </w:t>
            </w:r>
          </w:p>
        </w:tc>
      </w:tr>
    </w:tbl>
    <w:p w:rsidR="001B6403" w:rsidRPr="00082E10" w:rsidRDefault="001B6403" w:rsidP="001B6403">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xml:space="preserve">, modalidade </w:t>
      </w:r>
      <w:r w:rsidRPr="00082E10">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szCs w:val="20"/>
          <w:lang w:eastAsia="pt-BR"/>
        </w:rPr>
        <w:t>, acatando todas as estipulações consignadas, conforme abaixo: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418"/>
        <w:gridCol w:w="1419"/>
      </w:tblGrid>
      <w:tr w:rsidR="001B6403" w:rsidRPr="00082E10" w:rsidTr="001B6403">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Lote</w:t>
            </w:r>
          </w:p>
        </w:tc>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Item</w:t>
            </w:r>
          </w:p>
        </w:tc>
        <w:tc>
          <w:tcPr>
            <w:tcW w:w="2126"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Objeto</w:t>
            </w:r>
          </w:p>
        </w:tc>
        <w:tc>
          <w:tcPr>
            <w:tcW w:w="1843"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Descrição</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Qtde</w:t>
            </w:r>
            <w:proofErr w:type="spellEnd"/>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UN</w:t>
            </w:r>
          </w:p>
        </w:tc>
        <w:tc>
          <w:tcPr>
            <w:tcW w:w="850"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Marca</w:t>
            </w:r>
          </w:p>
        </w:tc>
        <w:tc>
          <w:tcPr>
            <w:tcW w:w="1418"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Preço Unitário</w:t>
            </w:r>
          </w:p>
        </w:tc>
        <w:tc>
          <w:tcPr>
            <w:tcW w:w="141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Valor Item</w:t>
            </w:r>
          </w:p>
        </w:tc>
      </w:tr>
      <w:tr w:rsidR="001B6403" w:rsidRPr="00082E10" w:rsidTr="001B6403">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de Campo Masculino e Feminino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adulto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Futebol de salão (futsal) categoria de base  </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masculino e feminino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Futsal adulto feminino e masculino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DE CAMPO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categoria base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BOCHA ROLADA MASCULINO E FEMININO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suíço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Adulto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Valor Total da Proposta R$_______________________(___________________________________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________________________________________________________________________________).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Obs</w:t>
      </w:r>
      <w:proofErr w:type="spellEnd"/>
      <w:r w:rsidRPr="00082E10">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Declaramos que os itens ofertados atendem à todas as especificações descritas no edital.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
          <w:szCs w:val="20"/>
          <w:lang w:eastAsia="pt-BR"/>
        </w:rPr>
        <w:t>VALIDADE DA PROPOSTA COMERCIAL</w:t>
      </w:r>
      <w:r w:rsidRPr="00082E10">
        <w:rPr>
          <w:rFonts w:ascii="Arial" w:eastAsia="Times New Roman" w:hAnsi="Arial" w:cs="Arial"/>
          <w:szCs w:val="20"/>
          <w:lang w:eastAsia="pt-BR"/>
        </w:rPr>
        <w:t xml:space="preserve">: </w:t>
      </w:r>
      <w:r>
        <w:rPr>
          <w:rFonts w:ascii="Arial" w:eastAsia="Times New Roman" w:hAnsi="Arial" w:cs="Arial"/>
          <w:szCs w:val="20"/>
          <w:lang w:eastAsia="pt-BR"/>
        </w:rPr>
        <w:t>60 dias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w:t>
      </w:r>
      <w:r w:rsidRPr="00082E10">
        <w:rPr>
          <w:rFonts w:ascii="Arial" w:eastAsia="Times New Roman" w:hAnsi="Arial" w:cs="Arial"/>
          <w:b/>
          <w:szCs w:val="20"/>
          <w:lang w:eastAsia="pt-BR"/>
        </w:rPr>
        <w:t>PRAZO DE ENTREGA</w:t>
      </w:r>
      <w:r w:rsidRPr="00082E10">
        <w:rPr>
          <w:rFonts w:ascii="Arial" w:eastAsia="Times New Roman" w:hAnsi="Arial" w:cs="Arial"/>
          <w:szCs w:val="20"/>
          <w:lang w:eastAsia="pt-BR"/>
        </w:rPr>
        <w:t xml:space="preserve">: </w:t>
      </w:r>
      <w:r>
        <w:rPr>
          <w:rFonts w:ascii="Arial" w:eastAsia="Times New Roman" w:hAnsi="Arial" w:cs="Arial"/>
          <w:szCs w:val="20"/>
          <w:lang w:eastAsia="pt-BR"/>
        </w:rPr>
        <w:t>12 meses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_____________________________________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LOCAL E  DATA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b/>
      </w:r>
      <w:r w:rsidRPr="00082E10">
        <w:rPr>
          <w:rFonts w:ascii="Arial" w:eastAsia="Times New Roman" w:hAnsi="Arial" w:cs="Arial"/>
          <w:szCs w:val="20"/>
          <w:lang w:eastAsia="pt-BR"/>
        </w:rPr>
        <w:tab/>
        <w:t>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NOME E ASSINATURA</w:t>
      </w:r>
      <w:r w:rsidRPr="00082E10">
        <w:rPr>
          <w:rFonts w:ascii="Arial" w:eastAsia="Times New Roman" w:hAnsi="Arial" w:cs="Arial"/>
          <w:b/>
          <w:szCs w:val="20"/>
          <w:lang w:eastAsia="pt-BR"/>
        </w:rPr>
        <w:t xml:space="preserve"> </w:t>
      </w:r>
      <w:r w:rsidRPr="00082E10">
        <w:rPr>
          <w:rFonts w:ascii="Arial" w:eastAsia="Times New Roman" w:hAnsi="Arial" w:cs="Arial"/>
          <w:szCs w:val="20"/>
          <w:lang w:eastAsia="pt-BR"/>
        </w:rPr>
        <w:t>DO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REPRESENTANTE E CARIMBO DA EMPRESA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ANEXO II</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caps/>
          <w:szCs w:val="20"/>
          <w:lang w:eastAsia="pt-BR"/>
        </w:rPr>
      </w:pPr>
      <w:r w:rsidRPr="00082E10">
        <w:rPr>
          <w:rFonts w:ascii="Arial" w:eastAsia="Times New Roman" w:hAnsi="Arial" w:cs="Arial"/>
          <w:b/>
          <w:caps/>
          <w:szCs w:val="20"/>
          <w:lang w:eastAsia="pt-BR"/>
        </w:rPr>
        <w:t>MINUTA DE CARTA DE CREDENCIAMENTO</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ARBITRAGEM, para atender a demanda com as realizações das competições esportivas do Município de Águas Frias</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ABERTURA DIA </w:t>
      </w:r>
      <w:r>
        <w:rPr>
          <w:rFonts w:ascii="Arial" w:eastAsia="Times New Roman" w:hAnsi="Arial" w:cs="Arial"/>
          <w:b/>
          <w:szCs w:val="20"/>
          <w:lang w:eastAsia="pt-BR"/>
        </w:rPr>
        <w:t>31/01/22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082E10">
        <w:rPr>
          <w:rFonts w:ascii="Arial" w:eastAsia="Times New Roman" w:hAnsi="Arial" w:cs="Arial"/>
          <w:szCs w:val="20"/>
          <w:lang w:eastAsia="pt-BR"/>
        </w:rPr>
        <w:t>.</w:t>
      </w: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____________________________________________</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Carimbo e Assinatura do </w:t>
      </w:r>
      <w:proofErr w:type="spellStart"/>
      <w:r w:rsidRPr="00082E10">
        <w:rPr>
          <w:rFonts w:ascii="Arial" w:eastAsia="Times New Roman" w:hAnsi="Arial" w:cs="Arial"/>
          <w:szCs w:val="20"/>
          <w:lang w:eastAsia="pt-BR"/>
        </w:rPr>
        <w:t>Credenciante</w:t>
      </w:r>
      <w:proofErr w:type="spellEnd"/>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br w:type="page"/>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082E10">
        <w:rPr>
          <w:rFonts w:ascii="Arial" w:eastAsia="Times New Roman" w:hAnsi="Arial" w:cs="Arial"/>
          <w:b/>
          <w:szCs w:val="20"/>
          <w:u w:val="single"/>
          <w:lang w:eastAsia="pt-BR"/>
        </w:rPr>
        <w:lastRenderedPageBreak/>
        <w:t>ANEXO III</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r w:rsidRPr="00082E10">
        <w:rPr>
          <w:rFonts w:ascii="Arial" w:eastAsia="Times New Roman" w:hAnsi="Arial" w:cs="Arial"/>
          <w:b/>
          <w:szCs w:val="20"/>
          <w:lang w:eastAsia="pt-BR"/>
        </w:rPr>
        <w:t>MINUTA DE DECLARAÇÃO</w:t>
      </w:r>
      <w:r w:rsidRPr="00082E10">
        <w:rPr>
          <w:rFonts w:ascii="Arial" w:eastAsia="Times New Roman" w:hAnsi="Arial" w:cs="Arial"/>
          <w:b/>
          <w:caps/>
          <w:szCs w:val="20"/>
          <w:lang w:eastAsia="pt-BR"/>
        </w:rPr>
        <w:t xml:space="preserve"> requisitos de Habilitação</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PREGÃO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ARBITRAGEM, para atender a demanda com as realizações das competições esportivas do Município de Águas Frias</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ab/>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 xml:space="preserve"> </w:t>
      </w: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082E10">
        <w:rPr>
          <w:rFonts w:ascii="Arial" w:eastAsia="Times New Roman" w:hAnsi="Arial" w:cs="Arial"/>
          <w:szCs w:val="20"/>
          <w:lang w:eastAsia="pt-BR"/>
        </w:rPr>
        <w:t>.</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Carimbo e Assinatura do Representante Legal</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szCs w:val="20"/>
          <w:lang w:eastAsia="pt-BR"/>
        </w:rPr>
        <w:br w:type="page"/>
      </w:r>
      <w:r w:rsidRPr="00082E10">
        <w:rPr>
          <w:rFonts w:ascii="Arial" w:eastAsia="Times New Roman" w:hAnsi="Arial" w:cs="Arial"/>
          <w:b/>
          <w:szCs w:val="20"/>
          <w:u w:val="single"/>
          <w:lang w:eastAsia="pt-BR"/>
        </w:rPr>
        <w:lastRenderedPageBreak/>
        <w:t>ANEXO IV</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MINUTA DA ATA DE REGISTRO DE PREÇOS Nº. </w:t>
      </w:r>
      <w:r w:rsidRPr="00082E10">
        <w:rPr>
          <w:rFonts w:ascii="Arial" w:eastAsia="Times New Roman" w:hAnsi="Arial" w:cs="Arial"/>
          <w:b/>
          <w:noProof/>
          <w:szCs w:val="20"/>
          <w:lang w:eastAsia="pt-BR"/>
        </w:rPr>
        <w:t>xxxxx/</w:t>
      </w:r>
      <w:r>
        <w:rPr>
          <w:rFonts w:ascii="Arial" w:eastAsia="Times New Roman" w:hAnsi="Arial" w:cs="Arial"/>
          <w:b/>
          <w:noProof/>
          <w:szCs w:val="20"/>
          <w:lang w:eastAsia="pt-BR"/>
        </w:rPr>
        <w:t>2022</w:t>
      </w:r>
    </w:p>
    <w:p w:rsidR="001B6403" w:rsidRPr="00082E10" w:rsidRDefault="001B6403" w:rsidP="001B640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2022</w:t>
      </w:r>
      <w:r w:rsidRPr="00082E10">
        <w:rPr>
          <w:rFonts w:ascii="Arial" w:eastAsia="Times New Roman" w:hAnsi="Arial" w:cs="Arial"/>
          <w:b/>
          <w:bCs/>
          <w:szCs w:val="20"/>
          <w:lang w:eastAsia="pt-BR"/>
        </w:rPr>
        <w:t xml:space="preserve"> </w:t>
      </w:r>
    </w:p>
    <w:p w:rsidR="001B6403" w:rsidRPr="00082E10" w:rsidRDefault="001B6403" w:rsidP="001B6403">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082E10">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3</w:t>
      </w:r>
      <w:r w:rsidRPr="00082E10">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2022</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 xml:space="preserve">PROCESSO Nº </w:t>
      </w:r>
      <w:r>
        <w:rPr>
          <w:rFonts w:ascii="Arial" w:eastAsia="Times New Roman" w:hAnsi="Arial" w:cs="Arial"/>
          <w:b/>
          <w:bCs/>
          <w:szCs w:val="20"/>
          <w:lang w:eastAsia="pt-BR"/>
        </w:rPr>
        <w:t>7</w:t>
      </w:r>
      <w:r w:rsidRPr="00082E10">
        <w:rPr>
          <w:rFonts w:ascii="Arial" w:eastAsia="Times New Roman" w:hAnsi="Arial" w:cs="Arial"/>
          <w:b/>
          <w:bCs/>
          <w:szCs w:val="20"/>
          <w:lang w:eastAsia="pt-BR"/>
        </w:rPr>
        <w:t>/</w:t>
      </w:r>
      <w:r>
        <w:rPr>
          <w:rFonts w:ascii="Arial" w:eastAsia="Times New Roman" w:hAnsi="Arial" w:cs="Arial"/>
          <w:b/>
          <w:bCs/>
          <w:szCs w:val="20"/>
          <w:lang w:eastAsia="pt-BR"/>
        </w:rPr>
        <w:t>2022</w:t>
      </w:r>
      <w:r w:rsidRPr="00082E10">
        <w:rPr>
          <w:rFonts w:ascii="Arial" w:eastAsia="Times New Roman" w:hAnsi="Arial" w:cs="Arial"/>
          <w:b/>
          <w:bCs/>
          <w:szCs w:val="20"/>
          <w:lang w:eastAsia="pt-BR"/>
        </w:rPr>
        <w:t xml:space="preserve">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As </w:t>
      </w:r>
      <w:proofErr w:type="spellStart"/>
      <w:r w:rsidRPr="00082E10">
        <w:rPr>
          <w:rFonts w:ascii="Arial" w:eastAsia="Times New Roman" w:hAnsi="Arial" w:cs="Arial"/>
          <w:szCs w:val="20"/>
          <w:lang w:eastAsia="pt-BR"/>
        </w:rPr>
        <w:t>xxxxxx</w:t>
      </w:r>
      <w:proofErr w:type="spellEnd"/>
      <w:r w:rsidRPr="00082E10">
        <w:rPr>
          <w:rFonts w:ascii="Arial" w:eastAsia="Times New Roman" w:hAnsi="Arial" w:cs="Arial"/>
          <w:szCs w:val="20"/>
          <w:lang w:eastAsia="pt-BR"/>
        </w:rPr>
        <w:t xml:space="preserve"> HORAS do dia </w:t>
      </w:r>
      <w:proofErr w:type="spellStart"/>
      <w:r w:rsidRPr="00082E10">
        <w:rPr>
          <w:rFonts w:ascii="Arial" w:eastAsia="Times New Roman" w:hAnsi="Arial" w:cs="Arial"/>
          <w:szCs w:val="20"/>
          <w:lang w:eastAsia="pt-BR"/>
        </w:rPr>
        <w:t>xxxxxx</w:t>
      </w:r>
      <w:proofErr w:type="spellEnd"/>
      <w:r w:rsidRPr="00082E10">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082E10">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082E10">
        <w:rPr>
          <w:rFonts w:ascii="Arial" w:eastAsia="Times New Roman" w:hAnsi="Arial" w:cs="Arial"/>
          <w:szCs w:val="20"/>
          <w:lang w:eastAsia="pt-BR"/>
        </w:rPr>
        <w:t xml:space="preserve">, </w:t>
      </w:r>
      <w:r>
        <w:rPr>
          <w:rFonts w:ascii="Arial" w:eastAsia="Times New Roman" w:hAnsi="Arial" w:cs="Arial"/>
          <w:szCs w:val="20"/>
          <w:lang w:eastAsia="pt-BR"/>
        </w:rPr>
        <w:t>centro</w:t>
      </w:r>
      <w:r w:rsidRPr="00082E10">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082E10">
        <w:rPr>
          <w:rFonts w:ascii="Arial" w:eastAsia="Times New Roman" w:hAnsi="Arial" w:cs="Arial"/>
          <w:szCs w:val="20"/>
          <w:lang w:eastAsia="pt-BR"/>
        </w:rPr>
        <w:t xml:space="preserve">– </w:t>
      </w:r>
      <w:r>
        <w:rPr>
          <w:rFonts w:ascii="Arial" w:eastAsia="Times New Roman" w:hAnsi="Arial" w:cs="Arial"/>
          <w:szCs w:val="20"/>
          <w:lang w:eastAsia="pt-BR"/>
        </w:rPr>
        <w:t>SC</w:t>
      </w:r>
      <w:r w:rsidRPr="00082E10">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082E10">
        <w:rPr>
          <w:rFonts w:ascii="Arial" w:eastAsia="Times New Roman" w:hAnsi="Arial" w:cs="Arial"/>
          <w:b/>
          <w:bCs/>
          <w:szCs w:val="20"/>
          <w:lang w:eastAsia="pt-BR"/>
        </w:rPr>
        <w:t xml:space="preserve"> PROCESSO </w:t>
      </w:r>
      <w:r>
        <w:rPr>
          <w:rFonts w:ascii="Arial" w:eastAsia="Times New Roman" w:hAnsi="Arial" w:cs="Arial"/>
          <w:b/>
          <w:bCs/>
          <w:szCs w:val="20"/>
          <w:lang w:eastAsia="pt-BR"/>
        </w:rPr>
        <w:t>7</w:t>
      </w:r>
      <w:r w:rsidRPr="00082E10">
        <w:rPr>
          <w:rFonts w:ascii="Arial" w:eastAsia="Times New Roman" w:hAnsi="Arial" w:cs="Arial"/>
          <w:b/>
          <w:bCs/>
          <w:szCs w:val="20"/>
          <w:lang w:eastAsia="pt-BR"/>
        </w:rPr>
        <w:t>/</w:t>
      </w:r>
      <w:r>
        <w:rPr>
          <w:rFonts w:ascii="Arial" w:eastAsia="Times New Roman" w:hAnsi="Arial" w:cs="Arial"/>
          <w:b/>
          <w:bCs/>
          <w:szCs w:val="20"/>
          <w:lang w:eastAsia="pt-BR"/>
        </w:rPr>
        <w:t>2022</w:t>
      </w:r>
      <w:r w:rsidRPr="00082E10">
        <w:rPr>
          <w:rFonts w:ascii="Arial" w:eastAsia="Times New Roman" w:hAnsi="Arial" w:cs="Arial"/>
          <w:b/>
          <w:bCs/>
          <w:szCs w:val="20"/>
          <w:lang w:eastAsia="pt-BR"/>
        </w:rPr>
        <w:t xml:space="preserve">, MODALIDADE </w:t>
      </w:r>
      <w:proofErr w:type="spellStart"/>
      <w:r>
        <w:rPr>
          <w:rFonts w:ascii="Arial" w:eastAsia="Times New Roman" w:hAnsi="Arial" w:cs="Arial"/>
          <w:b/>
          <w:bCs/>
          <w:szCs w:val="20"/>
          <w:lang w:eastAsia="pt-BR"/>
        </w:rPr>
        <w:t>Pregão</w:t>
      </w:r>
      <w:r w:rsidRPr="00082E10">
        <w:rPr>
          <w:rFonts w:ascii="Arial" w:eastAsia="Times New Roman" w:hAnsi="Arial" w:cs="Arial"/>
          <w:b/>
          <w:bCs/>
          <w:szCs w:val="20"/>
          <w:lang w:eastAsia="pt-BR"/>
        </w:rPr>
        <w:t>PARA</w:t>
      </w:r>
      <w:proofErr w:type="spellEnd"/>
      <w:r w:rsidRPr="00082E10">
        <w:rPr>
          <w:rFonts w:ascii="Arial" w:eastAsia="Times New Roman" w:hAnsi="Arial" w:cs="Arial"/>
          <w:b/>
          <w:bCs/>
          <w:szCs w:val="20"/>
          <w:lang w:eastAsia="pt-BR"/>
        </w:rPr>
        <w:t xml:space="preserve"> REGISTRO DE PREÇOS Nº </w:t>
      </w:r>
      <w:r>
        <w:rPr>
          <w:rFonts w:ascii="Arial" w:eastAsia="Times New Roman" w:hAnsi="Arial" w:cs="Arial"/>
          <w:b/>
          <w:bCs/>
          <w:szCs w:val="20"/>
          <w:lang w:eastAsia="pt-BR"/>
        </w:rPr>
        <w:t>3</w:t>
      </w:r>
      <w:r w:rsidRPr="00082E10">
        <w:rPr>
          <w:rFonts w:ascii="Arial" w:eastAsia="Times New Roman" w:hAnsi="Arial" w:cs="Arial"/>
          <w:b/>
          <w:bCs/>
          <w:szCs w:val="20"/>
          <w:lang w:eastAsia="pt-BR"/>
        </w:rPr>
        <w:t>/</w:t>
      </w:r>
      <w:r>
        <w:rPr>
          <w:rFonts w:ascii="Arial" w:eastAsia="Times New Roman" w:hAnsi="Arial" w:cs="Arial"/>
          <w:b/>
          <w:bCs/>
          <w:szCs w:val="20"/>
          <w:lang w:eastAsia="pt-BR"/>
        </w:rPr>
        <w:t>2022</w:t>
      </w:r>
      <w:r w:rsidRPr="00082E10">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082E10">
        <w:rPr>
          <w:rFonts w:ascii="Arial" w:eastAsia="Times New Roman" w:hAnsi="Arial" w:cs="Arial"/>
          <w:szCs w:val="20"/>
          <w:lang w:eastAsia="pt-BR"/>
        </w:rPr>
        <w:t xml:space="preserve"> - </w:t>
      </w:r>
      <w:r>
        <w:rPr>
          <w:rFonts w:ascii="Arial" w:eastAsia="Times New Roman" w:hAnsi="Arial" w:cs="Arial"/>
          <w:szCs w:val="20"/>
          <w:lang w:eastAsia="pt-BR"/>
        </w:rPr>
        <w:t>SC</w:t>
      </w:r>
      <w:r w:rsidRPr="00082E10">
        <w:rPr>
          <w:rFonts w:ascii="Arial" w:eastAsia="Times New Roman" w:hAnsi="Arial" w:cs="Arial"/>
          <w:szCs w:val="20"/>
          <w:lang w:eastAsia="pt-BR"/>
        </w:rPr>
        <w:t xml:space="preserve"> em </w:t>
      </w:r>
      <w:proofErr w:type="spellStart"/>
      <w:r w:rsidRPr="00082E10">
        <w:rPr>
          <w:rFonts w:ascii="Arial" w:eastAsia="Times New Roman" w:hAnsi="Arial" w:cs="Arial"/>
          <w:szCs w:val="20"/>
          <w:lang w:eastAsia="pt-BR"/>
        </w:rPr>
        <w:t>xxxxxxx</w:t>
      </w:r>
      <w:proofErr w:type="spellEnd"/>
      <w:r w:rsidRPr="00082E10">
        <w:rPr>
          <w:rFonts w:ascii="Arial" w:eastAsia="Times New Roman" w:hAnsi="Arial" w:cs="Arial"/>
          <w:szCs w:val="20"/>
          <w:lang w:eastAsia="pt-BR"/>
        </w:rPr>
        <w:t xml:space="preserve">, </w:t>
      </w:r>
      <w:r w:rsidRPr="00082E10">
        <w:rPr>
          <w:rFonts w:ascii="Arial" w:eastAsia="Times New Roman" w:hAnsi="Arial" w:cs="Arial"/>
          <w:b/>
          <w:bCs/>
          <w:szCs w:val="20"/>
          <w:lang w:eastAsia="pt-BR"/>
        </w:rPr>
        <w:t>RESOLVE</w:t>
      </w:r>
      <w:r w:rsidRPr="00082E10">
        <w:rPr>
          <w:rFonts w:ascii="Arial" w:eastAsia="Times New Roman" w:hAnsi="Arial" w:cs="Arial"/>
          <w:szCs w:val="20"/>
          <w:lang w:eastAsia="pt-BR"/>
        </w:rPr>
        <w:t xml:space="preserve">: registrar o(s) preço(s) para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1B6403" w:rsidRPr="00082E10" w:rsidTr="001B6403">
        <w:tc>
          <w:tcPr>
            <w:tcW w:w="2492"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Nome</w:t>
            </w:r>
          </w:p>
        </w:tc>
        <w:tc>
          <w:tcPr>
            <w:tcW w:w="1844"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CNPJ</w:t>
            </w:r>
          </w:p>
        </w:tc>
        <w:tc>
          <w:tcPr>
            <w:tcW w:w="2895"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Endereço</w:t>
            </w:r>
          </w:p>
        </w:tc>
        <w:tc>
          <w:tcPr>
            <w:tcW w:w="2548"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CEP</w:t>
            </w:r>
          </w:p>
        </w:tc>
      </w:tr>
      <w:tr w:rsidR="001B6403" w:rsidRPr="00082E10" w:rsidTr="001B6403">
        <w:tc>
          <w:tcPr>
            <w:tcW w:w="2492"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c>
          <w:tcPr>
            <w:tcW w:w="1844"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c>
          <w:tcPr>
            <w:tcW w:w="2895"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c>
          <w:tcPr>
            <w:tcW w:w="2548"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 empresa _____________________, representado neste ato pelo </w:t>
      </w:r>
      <w:proofErr w:type="spellStart"/>
      <w:r w:rsidRPr="00082E10">
        <w:rPr>
          <w:rFonts w:ascii="Arial" w:eastAsia="Times New Roman" w:hAnsi="Arial" w:cs="Arial"/>
          <w:szCs w:val="20"/>
          <w:lang w:eastAsia="pt-BR"/>
        </w:rPr>
        <w:t>Sr</w:t>
      </w:r>
      <w:proofErr w:type="spellEnd"/>
      <w:r w:rsidRPr="00082E10">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 DO OBJETO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1.1.Constitui objeto da presente licitação o </w:t>
      </w:r>
      <w:r w:rsidRPr="00082E10">
        <w:rPr>
          <w:rFonts w:ascii="Arial" w:eastAsia="Times New Roman" w:hAnsi="Arial" w:cs="Arial"/>
          <w:b/>
          <w:bCs/>
          <w:szCs w:val="20"/>
          <w:lang w:eastAsia="pt-BR"/>
        </w:rPr>
        <w:t xml:space="preserve">REGISTRO DE PREÇOS </w:t>
      </w:r>
      <w:r w:rsidRPr="00082E10">
        <w:rPr>
          <w:rFonts w:ascii="Arial" w:eastAsia="Times New Roman" w:hAnsi="Arial" w:cs="Arial"/>
          <w:szCs w:val="20"/>
          <w:lang w:eastAsia="pt-BR"/>
        </w:rPr>
        <w:t xml:space="preserve">para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conforme lotes abaixo: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1B6403" w:rsidRPr="00082E10" w:rsidTr="001B6403">
        <w:trPr>
          <w:trHeight w:val="321"/>
        </w:trPr>
        <w:tc>
          <w:tcPr>
            <w:tcW w:w="709"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LOTE</w:t>
            </w:r>
          </w:p>
        </w:tc>
        <w:tc>
          <w:tcPr>
            <w:tcW w:w="567"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ITEM</w:t>
            </w:r>
          </w:p>
        </w:tc>
        <w:tc>
          <w:tcPr>
            <w:tcW w:w="1276"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QUANT</w:t>
            </w:r>
          </w:p>
        </w:tc>
        <w:tc>
          <w:tcPr>
            <w:tcW w:w="5453" w:type="dxa"/>
          </w:tcPr>
          <w:p w:rsidR="001B6403" w:rsidRPr="00082E10" w:rsidRDefault="001B6403" w:rsidP="001B6403">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082E10">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UNITÁRIO</w:t>
            </w:r>
          </w:p>
        </w:tc>
      </w:tr>
      <w:tr w:rsidR="001B6403" w:rsidRPr="00082E10" w:rsidTr="001B6403">
        <w:trPr>
          <w:trHeight w:val="286"/>
        </w:trPr>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567"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1276"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5453"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165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r>
      <w:tr w:rsidR="001B6403" w:rsidRPr="00082E10" w:rsidTr="001B6403">
        <w:trPr>
          <w:trHeight w:val="286"/>
        </w:trPr>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1B6403" w:rsidRPr="00082E10" w:rsidTr="001B6403">
        <w:tc>
          <w:tcPr>
            <w:tcW w:w="7230"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VALOR TOTAL REGISTRADO NA ATA</w:t>
            </w:r>
          </w:p>
        </w:tc>
        <w:tc>
          <w:tcPr>
            <w:tcW w:w="240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xxxx</w:t>
            </w:r>
            <w:proofErr w:type="spellEnd"/>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1.2. As quantidades constantes do subitem 1.1 são estimativas para o </w:t>
      </w:r>
      <w:r w:rsidRPr="00FD4098">
        <w:rPr>
          <w:rFonts w:ascii="Arial" w:eastAsia="Times New Roman" w:hAnsi="Arial" w:cs="Arial"/>
          <w:szCs w:val="20"/>
          <w:lang w:eastAsia="pt-BR"/>
        </w:rPr>
        <w:t>período de 12 meses, podendo variar para mais ou para menos, de acordo com a demanda, não se obrigando a PREFEITURA à aquisição total.</w:t>
      </w:r>
      <w:r w:rsidRPr="00082E10">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1.</w:t>
      </w:r>
      <w:r w:rsidR="00FD4098">
        <w:rPr>
          <w:rFonts w:ascii="Arial" w:eastAsia="Times New Roman" w:hAnsi="Arial" w:cs="Arial"/>
          <w:szCs w:val="20"/>
          <w:lang w:eastAsia="pt-BR"/>
        </w:rPr>
        <w:t>3</w:t>
      </w:r>
      <w:r w:rsidRPr="00FD4098">
        <w:rPr>
          <w:rFonts w:ascii="Arial" w:eastAsia="Times New Roman" w:hAnsi="Arial" w:cs="Arial"/>
          <w:szCs w:val="20"/>
          <w:lang w:eastAsia="pt-BR"/>
        </w:rPr>
        <w:t xml:space="preserve"> Durante</w:t>
      </w:r>
      <w:r w:rsidRPr="00082E10">
        <w:rPr>
          <w:rFonts w:ascii="Arial" w:eastAsia="Times New Roman" w:hAnsi="Arial" w:cs="Arial"/>
          <w:szCs w:val="20"/>
          <w:lang w:eastAsia="pt-BR"/>
        </w:rPr>
        <w:t xml:space="preserv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w:t>
      </w:r>
      <w:r w:rsidR="00FD4098">
        <w:rPr>
          <w:rFonts w:ascii="Arial" w:eastAsia="Times New Roman" w:hAnsi="Arial" w:cs="Arial"/>
          <w:szCs w:val="20"/>
          <w:lang w:eastAsia="pt-BR"/>
        </w:rPr>
        <w:t>4</w:t>
      </w:r>
      <w:r w:rsidRPr="00082E10">
        <w:rPr>
          <w:rFonts w:ascii="Arial" w:eastAsia="Times New Roman" w:hAnsi="Arial" w:cs="Arial"/>
          <w:szCs w:val="20"/>
          <w:lang w:eastAsia="pt-BR"/>
        </w:rPr>
        <w:t xml:space="preserve">. A Contratada responderá por todos os ônus referentes a execução do objeto ora contratado, tais como fretes, impostos, seguros, taxas e encargos trabalhistas, previdenciários, fiscais e comerciais </w:t>
      </w:r>
      <w:r w:rsidRPr="00082E10">
        <w:rPr>
          <w:rFonts w:ascii="Arial" w:eastAsia="Times New Roman" w:hAnsi="Arial" w:cs="Arial"/>
          <w:szCs w:val="20"/>
          <w:lang w:eastAsia="pt-BR"/>
        </w:rPr>
        <w:lastRenderedPageBreak/>
        <w:t xml:space="preserve">resultantes da execução do contrato, bem como manter durante todo o período, todas as condições de habilitação e qualificação do procedimento licitatório;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w:t>
      </w:r>
      <w:r w:rsidR="00FD4098">
        <w:rPr>
          <w:rFonts w:ascii="Arial" w:eastAsia="Times New Roman" w:hAnsi="Arial" w:cs="Arial"/>
          <w:szCs w:val="20"/>
          <w:lang w:eastAsia="pt-BR"/>
        </w:rPr>
        <w:t>5</w:t>
      </w:r>
      <w:r w:rsidRPr="00082E10">
        <w:rPr>
          <w:rFonts w:ascii="Arial" w:eastAsia="Times New Roman" w:hAnsi="Arial" w:cs="Arial"/>
          <w:szCs w:val="20"/>
          <w:lang w:eastAsia="pt-BR"/>
        </w:rPr>
        <w:t xml:space="preserve">. A retirada e a substituição dos materiais defeituosos e/ou por qualquer outro motivo serão </w:t>
      </w:r>
      <w:r w:rsidRPr="00FD4098">
        <w:rPr>
          <w:rFonts w:ascii="Arial" w:eastAsia="Times New Roman" w:hAnsi="Arial" w:cs="Arial"/>
          <w:szCs w:val="20"/>
          <w:lang w:eastAsia="pt-BR"/>
        </w:rPr>
        <w:t>custeadas exclusivamente pelo fornecedor.</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1.3 – 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prestará  os serviços  nos locais indicados pelas Secretarias solicitantes e fornecerá garantia dos  pelos serviços prestados.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FD4098">
        <w:rPr>
          <w:rFonts w:ascii="Arial" w:eastAsia="Times New Roman" w:hAnsi="Arial" w:cs="Arial"/>
          <w:szCs w:val="20"/>
          <w:lang w:eastAsia="pt-BR"/>
        </w:rPr>
        <w:t xml:space="preserve">1.4– A contratação de pessoal, as máquinas, veículos, ferramentas, equipamentos e fornecimento de todos os  materiais necessários a execução dos serviços é de responsabilidade  da </w:t>
      </w:r>
      <w:r w:rsidRPr="00FD4098">
        <w:rPr>
          <w:rFonts w:ascii="Arial" w:eastAsia="Times New Roman" w:hAnsi="Arial" w:cs="Arial"/>
          <w:b/>
          <w:szCs w:val="20"/>
          <w:lang w:eastAsia="pt-BR"/>
        </w:rPr>
        <w:t>DETENTORA DA ATA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1.5 – Ao assinar esta Ata de Registro de Preços, 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pelo </w:t>
      </w:r>
      <w:r w:rsidRPr="00FD4098">
        <w:rPr>
          <w:rFonts w:ascii="Arial" w:eastAsia="Times New Roman" w:hAnsi="Arial" w:cs="Arial"/>
          <w:b/>
          <w:szCs w:val="20"/>
          <w:lang w:eastAsia="pt-BR"/>
        </w:rPr>
        <w:t xml:space="preserve">MUNICÍPIO DE ÁGUAS FRIAS </w:t>
      </w:r>
      <w:r w:rsidRPr="00FD4098">
        <w:rPr>
          <w:rFonts w:ascii="Arial" w:eastAsia="Times New Roman" w:hAnsi="Arial" w:cs="Arial"/>
          <w:szCs w:val="20"/>
          <w:lang w:eastAsia="pt-BR"/>
        </w:rPr>
        <w:t xml:space="preserve">qualquer reclamação ou reivindicação por parte da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fundamentada na falta de conhecimento dessas condições.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1.6 – O </w:t>
      </w:r>
      <w:r w:rsidRPr="00FD4098">
        <w:rPr>
          <w:rFonts w:ascii="Arial" w:eastAsia="Times New Roman" w:hAnsi="Arial" w:cs="Arial"/>
          <w:b/>
          <w:szCs w:val="20"/>
          <w:lang w:eastAsia="pt-BR"/>
        </w:rPr>
        <w:t xml:space="preserve">MUNICÍPIO DE ÁGUAS FRIAS </w:t>
      </w:r>
      <w:r w:rsidRPr="00FD4098">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para realização dos serviços, cabendo à esta todas as despesas realizadas ou não.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1.7 – É de responsabilidade da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o fornecimento dos Equipamentos de Proteção Individual, bem como os Equipamentos de Proteção Coletiva aos seus empregados.</w:t>
      </w:r>
    </w:p>
    <w:p w:rsidR="001B6403" w:rsidRPr="00FD4098"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szCs w:val="20"/>
          <w:lang w:eastAsia="pt-BR"/>
        </w:rPr>
        <w:t xml:space="preserve">1.8 - Quaisquer reparos de falhas ou </w:t>
      </w:r>
      <w:proofErr w:type="spellStart"/>
      <w:r w:rsidRPr="00FD4098">
        <w:rPr>
          <w:rFonts w:ascii="Arial" w:eastAsia="Times New Roman" w:hAnsi="Arial" w:cs="Arial"/>
          <w:szCs w:val="20"/>
          <w:lang w:eastAsia="pt-BR"/>
        </w:rPr>
        <w:t>reexecução</w:t>
      </w:r>
      <w:proofErr w:type="spellEnd"/>
      <w:r w:rsidRPr="00FD4098">
        <w:rPr>
          <w:rFonts w:ascii="Arial" w:eastAsia="Times New Roman" w:hAnsi="Arial" w:cs="Arial"/>
          <w:szCs w:val="20"/>
          <w:lang w:eastAsia="pt-BR"/>
        </w:rPr>
        <w:t xml:space="preserve"> dos serviços serão obrigatoriamente feitos pela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sem nenhum ônus para o </w:t>
      </w:r>
      <w:r w:rsidRPr="00FD4098">
        <w:rPr>
          <w:rFonts w:ascii="Arial" w:eastAsia="Times New Roman" w:hAnsi="Arial" w:cs="Arial"/>
          <w:b/>
          <w:szCs w:val="20"/>
          <w:lang w:eastAsia="pt-BR"/>
        </w:rPr>
        <w:t>MUNICÍPIO DE ÁGUAS FRIAS.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 xml:space="preserve">1.9 RESPONSABILIDADES DA DETENTORA DA ATA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1.9.1. A DETENTORA DA ATA  será responsável por:</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a) Retirar dos serviços quaisquer de seus empregados que, por incapacidade técnica, ação, omissão, inconveniência de conduta ou a pedido do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seja julgado nocivo ao trabalho;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b) Isentar 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xml:space="preserve"> da responsabilidade solidária ou subsidiária, e assumindo o dever de indenizar 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xml:space="preserve"> para a hipótese de esta adimplir qualquer débito a que esta não tenha dado causa;</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d)Quanto a quaisquer danos causados ao equipamento utilizado para prestação dos serviços, arcando com qualquer custo advindo ou decorrente do mesmo;</w:t>
      </w:r>
    </w:p>
    <w:p w:rsidR="001B6403"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e) Quanto a toda e qualquer responsabilidade ou reparação civil e penal que porventura surgir em decorrência da prestação dos referidos serviços;</w:t>
      </w:r>
    </w:p>
    <w:p w:rsidR="00FD4098" w:rsidRPr="00D72FCB" w:rsidRDefault="00FD4098" w:rsidP="00FD4098">
      <w:pPr>
        <w:pStyle w:val="Corpodetexto"/>
        <w:ind w:right="0"/>
        <w:rPr>
          <w:rFonts w:ascii="Arial" w:hAnsi="Arial" w:cs="Arial"/>
          <w:sz w:val="20"/>
          <w:szCs w:val="20"/>
        </w:rPr>
      </w:pPr>
      <w:r w:rsidRPr="00D72FCB">
        <w:rPr>
          <w:rFonts w:ascii="Arial" w:hAnsi="Arial" w:cs="Arial"/>
          <w:b/>
          <w:sz w:val="20"/>
          <w:szCs w:val="20"/>
        </w:rPr>
        <w:t>f)</w:t>
      </w:r>
      <w:r w:rsidRPr="00D72FCB">
        <w:rPr>
          <w:rFonts w:ascii="Arial" w:hAnsi="Arial" w:cs="Arial"/>
          <w:sz w:val="20"/>
          <w:szCs w:val="20"/>
        </w:rPr>
        <w:t xml:space="preserve"> realizar o julgamento de infrações esportivas cometidas por todas as pessoas físicas e suas agremiações esportivas devidamente credenciadas para o evento em questão, com a aplicação das sanções cabíveis para cada questão, nos termos da legislação esportiva vigente e no regulamento específico da competição.</w:t>
      </w:r>
    </w:p>
    <w:p w:rsidR="00FD4098" w:rsidRPr="00D72FCB" w:rsidRDefault="00FD4098" w:rsidP="00FD4098">
      <w:pPr>
        <w:pStyle w:val="Corpodetexto"/>
        <w:rPr>
          <w:rFonts w:ascii="Arial" w:hAnsi="Arial" w:cs="Arial"/>
          <w:sz w:val="20"/>
          <w:szCs w:val="20"/>
        </w:rPr>
      </w:pPr>
    </w:p>
    <w:p w:rsidR="00FD4098" w:rsidRPr="00D72FCB" w:rsidRDefault="00FD4098" w:rsidP="00FD4098">
      <w:pPr>
        <w:pStyle w:val="Corpodetexto"/>
        <w:ind w:right="-141"/>
        <w:rPr>
          <w:rFonts w:ascii="Arial" w:hAnsi="Arial" w:cs="Arial"/>
          <w:sz w:val="20"/>
          <w:szCs w:val="20"/>
        </w:rPr>
      </w:pPr>
      <w:r w:rsidRPr="00D72FCB">
        <w:rPr>
          <w:rFonts w:ascii="Arial" w:hAnsi="Arial" w:cs="Arial"/>
          <w:b/>
          <w:sz w:val="20"/>
          <w:szCs w:val="20"/>
        </w:rPr>
        <w:t>g)</w:t>
      </w:r>
      <w:r w:rsidRPr="00D72FCB">
        <w:rPr>
          <w:rFonts w:ascii="Arial" w:hAnsi="Arial" w:cs="Arial"/>
          <w:sz w:val="20"/>
          <w:szCs w:val="20"/>
        </w:rPr>
        <w:t xml:space="preserve"> fornecer os fardamentos (camisas, calções, chuteiras, tênis) e instrumentos (apitos, bandeirinhas, cartões) necessários para a realização do objeto deste processo Licitatório.</w:t>
      </w:r>
    </w:p>
    <w:p w:rsidR="00FD4098" w:rsidRPr="00D72FCB" w:rsidRDefault="00FD4098" w:rsidP="00FD4098">
      <w:pPr>
        <w:pStyle w:val="Corpodetexto"/>
        <w:ind w:right="-141"/>
        <w:rPr>
          <w:rFonts w:ascii="Arial" w:hAnsi="Arial" w:cs="Arial"/>
          <w:sz w:val="20"/>
          <w:szCs w:val="20"/>
        </w:rPr>
      </w:pPr>
    </w:p>
    <w:p w:rsidR="00FD4098" w:rsidRPr="00D72FCB" w:rsidRDefault="00FD4098" w:rsidP="00FD4098">
      <w:pPr>
        <w:pStyle w:val="Corpodetexto"/>
        <w:ind w:right="-141"/>
        <w:rPr>
          <w:rFonts w:ascii="Arial" w:hAnsi="Arial" w:cs="Arial"/>
          <w:sz w:val="20"/>
          <w:szCs w:val="20"/>
        </w:rPr>
      </w:pPr>
      <w:r w:rsidRPr="00D72FCB">
        <w:rPr>
          <w:rFonts w:ascii="Arial" w:hAnsi="Arial" w:cs="Arial"/>
          <w:b/>
          <w:sz w:val="20"/>
          <w:szCs w:val="20"/>
        </w:rPr>
        <w:t>h)</w:t>
      </w:r>
      <w:r w:rsidRPr="00D72FCB">
        <w:rPr>
          <w:rFonts w:ascii="Arial" w:hAnsi="Arial" w:cs="Arial"/>
          <w:sz w:val="20"/>
          <w:szCs w:val="20"/>
        </w:rPr>
        <w:t xml:space="preserve"> elaborar relatórios que deverão ser entregues aos representantes do Município de Águas Frias, responsáveis pela competição, descrevendo todos os fatos que mereçam registro em relação à realização de cada jogo. </w:t>
      </w:r>
    </w:p>
    <w:p w:rsidR="00FD4098" w:rsidRPr="00D72FCB" w:rsidRDefault="00FD4098" w:rsidP="00FD4098">
      <w:pPr>
        <w:pStyle w:val="Corpodetexto"/>
        <w:rPr>
          <w:rFonts w:ascii="Arial" w:hAnsi="Arial" w:cs="Arial"/>
          <w:sz w:val="20"/>
          <w:szCs w:val="20"/>
        </w:rPr>
      </w:pPr>
    </w:p>
    <w:p w:rsidR="00FD4098" w:rsidRPr="00D72FCB" w:rsidRDefault="00FD4098" w:rsidP="00FD4098">
      <w:pPr>
        <w:jc w:val="both"/>
        <w:rPr>
          <w:rFonts w:ascii="Arial" w:hAnsi="Arial" w:cs="Arial"/>
        </w:rPr>
      </w:pPr>
      <w:r w:rsidRPr="00D72FCB">
        <w:rPr>
          <w:rFonts w:ascii="Arial" w:hAnsi="Arial" w:cs="Arial"/>
          <w:b/>
        </w:rPr>
        <w:t>i)</w:t>
      </w:r>
      <w:r w:rsidRPr="00D72FCB">
        <w:rPr>
          <w:rFonts w:ascii="Arial" w:hAnsi="Arial" w:cs="Arial"/>
        </w:rPr>
        <w:t xml:space="preserve">  acatar e responder a todos os recursos que forem impetrados nas diversas fases da realização da competição.</w:t>
      </w:r>
    </w:p>
    <w:p w:rsidR="00FD4098" w:rsidRPr="00D72FCB" w:rsidRDefault="00FD4098" w:rsidP="00FD4098">
      <w:pPr>
        <w:jc w:val="both"/>
        <w:rPr>
          <w:rFonts w:ascii="Arial" w:hAnsi="Arial" w:cs="Arial"/>
        </w:rPr>
      </w:pPr>
      <w:r w:rsidRPr="00D72FCB">
        <w:rPr>
          <w:rFonts w:ascii="Arial" w:hAnsi="Arial" w:cs="Arial"/>
          <w:b/>
        </w:rPr>
        <w:t>j)</w:t>
      </w:r>
      <w:r w:rsidRPr="00D72FCB">
        <w:rPr>
          <w:rFonts w:ascii="Arial" w:hAnsi="Arial" w:cs="Arial"/>
        </w:rPr>
        <w:t xml:space="preserve"> garantir a presença da equipe de arbitragem a partir dos horários locais previamente estabelecidos pelo Município de Águas Frias, podendo ser em qualquer lugar de competições definidas pelo Departamento de esportes, bem como, em qualquer dia da semana e horário.</w:t>
      </w:r>
    </w:p>
    <w:p w:rsidR="00FD4098" w:rsidRPr="00D72FCB" w:rsidRDefault="00FD4098" w:rsidP="00FD4098">
      <w:pPr>
        <w:jc w:val="both"/>
        <w:rPr>
          <w:rFonts w:ascii="Arial" w:hAnsi="Arial" w:cs="Arial"/>
        </w:rPr>
      </w:pPr>
      <w:r w:rsidRPr="00D72FCB">
        <w:rPr>
          <w:rFonts w:ascii="Arial" w:hAnsi="Arial" w:cs="Arial"/>
          <w:b/>
        </w:rPr>
        <w:t>k)</w:t>
      </w:r>
      <w:r w:rsidRPr="00D72FCB">
        <w:rPr>
          <w:rFonts w:ascii="Arial" w:hAnsi="Arial" w:cs="Arial"/>
        </w:rPr>
        <w:t xml:space="preserve"> definir juntamente com representantes do Governo Municipal de Águas Frias, responsáveis pela competição, o adiamento de jogos por motivos plenamente justificáveis, nos termos da legislação esportiva vigente e do regulamento específico de cada competição. </w:t>
      </w:r>
    </w:p>
    <w:p w:rsidR="00FD4098" w:rsidRPr="00D72FCB" w:rsidRDefault="00FD4098" w:rsidP="00FD4098">
      <w:pPr>
        <w:pStyle w:val="SemEspaamento"/>
        <w:jc w:val="both"/>
        <w:rPr>
          <w:rFonts w:ascii="Arial" w:hAnsi="Arial" w:cs="Arial"/>
          <w:sz w:val="20"/>
          <w:szCs w:val="20"/>
        </w:rPr>
      </w:pPr>
      <w:r w:rsidRPr="00D72FCB">
        <w:rPr>
          <w:rFonts w:ascii="Arial" w:hAnsi="Arial" w:cs="Arial"/>
          <w:b/>
          <w:sz w:val="20"/>
          <w:szCs w:val="20"/>
        </w:rPr>
        <w:t>l)</w:t>
      </w:r>
      <w:r w:rsidRPr="00D72FCB">
        <w:rPr>
          <w:rFonts w:ascii="Arial" w:hAnsi="Arial" w:cs="Arial"/>
          <w:sz w:val="20"/>
          <w:szCs w:val="20"/>
        </w:rPr>
        <w:t xml:space="preserve"> efetuar a arbitragem em qualquer jogo que poderá ser realizado em qualquer época, na vigência da Ata de Registro de Preços.</w:t>
      </w:r>
    </w:p>
    <w:p w:rsidR="00FD4098" w:rsidRPr="00D72FCB" w:rsidRDefault="00FD4098" w:rsidP="00FD4098">
      <w:pPr>
        <w:pStyle w:val="SemEspaamento"/>
        <w:rPr>
          <w:rFonts w:ascii="Arial" w:hAnsi="Arial" w:cs="Arial"/>
          <w:sz w:val="20"/>
          <w:szCs w:val="20"/>
        </w:rPr>
      </w:pPr>
    </w:p>
    <w:p w:rsidR="00FD4098" w:rsidRPr="00D72FCB" w:rsidRDefault="00FD4098" w:rsidP="00FD4098">
      <w:pPr>
        <w:pStyle w:val="SemEspaamento"/>
        <w:jc w:val="both"/>
        <w:rPr>
          <w:rFonts w:ascii="Arial" w:hAnsi="Arial" w:cs="Arial"/>
          <w:sz w:val="20"/>
          <w:szCs w:val="20"/>
        </w:rPr>
      </w:pPr>
      <w:r>
        <w:rPr>
          <w:rFonts w:ascii="Arial" w:hAnsi="Arial" w:cs="Arial"/>
          <w:sz w:val="20"/>
          <w:szCs w:val="20"/>
        </w:rPr>
        <w:t>1.8</w:t>
      </w:r>
      <w:r w:rsidRPr="00D72FCB">
        <w:rPr>
          <w:rFonts w:ascii="Arial" w:hAnsi="Arial" w:cs="Arial"/>
          <w:sz w:val="20"/>
          <w:szCs w:val="20"/>
        </w:rPr>
        <w:t xml:space="preserve">. A </w:t>
      </w:r>
      <w:r w:rsidRPr="002E1285">
        <w:rPr>
          <w:rFonts w:ascii="Arial" w:hAnsi="Arial" w:cs="Arial"/>
          <w:b/>
          <w:sz w:val="20"/>
          <w:szCs w:val="20"/>
        </w:rPr>
        <w:t>DETENTORA DA ATA</w:t>
      </w:r>
      <w:r w:rsidRPr="00D72FCB">
        <w:rPr>
          <w:rFonts w:ascii="Arial" w:hAnsi="Arial" w:cs="Arial"/>
          <w:sz w:val="20"/>
          <w:szCs w:val="20"/>
        </w:rPr>
        <w:t xml:space="preserve"> deverá comunicar ao </w:t>
      </w:r>
      <w:r w:rsidRPr="002E1285">
        <w:rPr>
          <w:rFonts w:ascii="Arial" w:hAnsi="Arial" w:cs="Arial"/>
          <w:b/>
          <w:sz w:val="20"/>
          <w:szCs w:val="20"/>
        </w:rPr>
        <w:t>MUNICÍPIO DE ÁGUAS FRIAS,</w:t>
      </w:r>
      <w:r w:rsidRPr="00D72FCB">
        <w:rPr>
          <w:rFonts w:ascii="Arial" w:hAnsi="Arial" w:cs="Arial"/>
          <w:sz w:val="20"/>
          <w:szCs w:val="20"/>
        </w:rPr>
        <w:t xml:space="preserve"> imediatamente, qualquer ocorrência ou anormalidade que venha interferir na execução dos serviços, objeto do contrato.</w:t>
      </w:r>
    </w:p>
    <w:p w:rsidR="00FD4098" w:rsidRPr="00D72FCB" w:rsidRDefault="00FD4098" w:rsidP="00FD4098">
      <w:pPr>
        <w:pStyle w:val="SemEspaamento"/>
        <w:rPr>
          <w:rFonts w:ascii="Arial" w:hAnsi="Arial" w:cs="Arial"/>
          <w:sz w:val="20"/>
          <w:szCs w:val="20"/>
        </w:rPr>
      </w:pPr>
    </w:p>
    <w:p w:rsidR="00FD4098" w:rsidRPr="00D72FCB" w:rsidRDefault="00FD4098" w:rsidP="00FD4098">
      <w:pPr>
        <w:pStyle w:val="SemEspaamento"/>
        <w:jc w:val="both"/>
        <w:rPr>
          <w:rFonts w:ascii="Arial" w:hAnsi="Arial" w:cs="Arial"/>
          <w:sz w:val="20"/>
          <w:szCs w:val="20"/>
        </w:rPr>
      </w:pPr>
      <w:r>
        <w:rPr>
          <w:rFonts w:ascii="Arial" w:hAnsi="Arial" w:cs="Arial"/>
          <w:sz w:val="20"/>
          <w:szCs w:val="20"/>
        </w:rPr>
        <w:t>1.9</w:t>
      </w:r>
      <w:r w:rsidRPr="00D72FCB">
        <w:rPr>
          <w:rFonts w:ascii="Arial" w:hAnsi="Arial" w:cs="Arial"/>
          <w:sz w:val="20"/>
          <w:szCs w:val="20"/>
        </w:rPr>
        <w:t>. O MUNICÍPIO DE ÁGUAS FRIAS não se responsabiliza pelos eventos  que não se realizarem por motivos alheios à administração (condições climáticas, número insuficiente de jogadores inscritos para a realização do torneio, campeonato ou copa).</w:t>
      </w:r>
    </w:p>
    <w:p w:rsidR="00FD4098" w:rsidRPr="00D72FCB" w:rsidRDefault="00FD4098" w:rsidP="00FD409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D4098" w:rsidRPr="002E1285" w:rsidRDefault="00FD4098" w:rsidP="00FD409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2E1285">
        <w:rPr>
          <w:rFonts w:ascii="Arial" w:hAnsi="Arial" w:cs="Arial"/>
        </w:rPr>
        <w:t>1.10. Todas as despesas necessárias para a execução correrão por conta  da licitante vencedora, especialmente as de deslocamento até o local a ser realizado o jogo, uniforme, materiais e equipamentos utilizados, encargos para o exercício da atividade, alimentação, entre outros.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D4098">
        <w:rPr>
          <w:rFonts w:ascii="Arial" w:eastAsia="Times New Roman" w:hAnsi="Arial" w:cs="Arial"/>
          <w:b/>
          <w:bCs/>
          <w:szCs w:val="20"/>
          <w:lang w:eastAsia="pt-BR"/>
        </w:rPr>
        <w:t>2. DO PREÇO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2.1. Os preços dos produtos serão fixos e equivalentes aos de mercado na data da proposta.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082E10">
        <w:rPr>
          <w:rFonts w:ascii="Arial" w:eastAsia="Times New Roman" w:hAnsi="Arial" w:cs="Arial"/>
          <w:szCs w:val="20"/>
          <w:lang w:eastAsia="pt-BR"/>
        </w:rPr>
        <w:t>parafiscais</w:t>
      </w:r>
      <w:proofErr w:type="spellEnd"/>
      <w:r w:rsidRPr="00082E10">
        <w:rPr>
          <w:rFonts w:ascii="Arial" w:eastAsia="Times New Roman" w:hAnsi="Arial" w:cs="Arial"/>
          <w:szCs w:val="20"/>
          <w:lang w:eastAsia="pt-BR"/>
        </w:rPr>
        <w:t>), transporte de materiais, embalagens, mão-de-obra e qualquer despesa, acessória e/ou necessária, não especificada nesta Ata e no Edital.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3. DA VALIDADE DO REGISTRO DE PREÇOS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3.2. A existência de preços registrados não obriga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4. DA ADMINISTRAÇÃO DA ATA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4.1. A administração da Ata de Registro de Preços decorrente desta licitação caberá ao Setor de Licitações do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E5214" w:rsidRDefault="008E5214"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E5214" w:rsidRDefault="008E5214"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E5214" w:rsidRDefault="008E5214"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lastRenderedPageBreak/>
        <w:t>5. DAS CONDIÇÕES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5.1. A empresa com preços registrados, passará a ser denominada detentora da Ata de Registro de preços, após a assinatura desta;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5.2. O compromisso de fornecimento será formalizado pela Ata de Registro de Preços e pela Nota de Empenho ou instrumento equivalente.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e o não cumprimento desta imposição durante o prazo de vigência do Registro de Preços, acarretará sanções administrativas.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5.4. Cada fornecimento deverá ser efetuado mediante solicitação por escrito, através da Nota de Empenho ou Ordem de Fornecimento.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5.5. As quantidades solicitadas serão de acordo com as necessidades, respeitando-se o valor estimado.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5.5.1. Havendo necessidade de aumentar as quantidades, será comunicado ao detentor com antecedência de, no mínimo, 10 (dez) dias.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6. DOS RECURSOS ORÇAMENTÁRIOS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6.1. </w:t>
      </w:r>
      <w:r w:rsidRPr="00082E10">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7. DOS PAGAMENTOS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FD4098" w:rsidRDefault="001B6403" w:rsidP="001B6403">
      <w:pPr>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7.1. Considerando-se o recebimento definitivo de cada entrega, o </w:t>
      </w:r>
      <w:r w:rsidRPr="00082E10">
        <w:rPr>
          <w:rFonts w:ascii="Arial" w:eastAsia="Times New Roman" w:hAnsi="Arial" w:cs="Arial"/>
          <w:b/>
          <w:color w:val="000000"/>
          <w:sz w:val="24"/>
          <w:szCs w:val="24"/>
          <w:lang w:eastAsia="pt-BR"/>
        </w:rPr>
        <w:t>MUNICÍPIO DE ÁGUAS FRIAS</w:t>
      </w:r>
      <w:r w:rsidRPr="00082E10">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Até 30 (trinta) dias, após entrega e aceitação dos equipamentos/</w:t>
      </w:r>
      <w:r w:rsidRPr="00FD4098">
        <w:rPr>
          <w:rFonts w:ascii="Arial" w:eastAsia="Times New Roman" w:hAnsi="Arial" w:cs="Arial"/>
          <w:color w:val="000000"/>
          <w:szCs w:val="20"/>
          <w:lang w:eastAsia="pt-BR"/>
        </w:rPr>
        <w:t xml:space="preserve">materiais e apresentação  da Nota Fiscal / Fatura contendo o número do Empenho a que se refere e o termo de recebimento, ao Setor de Compras.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FD4098">
        <w:rPr>
          <w:rFonts w:ascii="Arial" w:eastAsia="Times New Roman" w:hAnsi="Arial" w:cs="Arial"/>
          <w:szCs w:val="20"/>
          <w:lang w:eastAsia="pt-BR"/>
        </w:rPr>
        <w:t xml:space="preserve">7.3. </w:t>
      </w:r>
      <w:r w:rsidRPr="00FD4098">
        <w:rPr>
          <w:rFonts w:ascii="Arial" w:eastAsia="Times New Roman" w:hAnsi="Arial" w:cs="Arial"/>
          <w:b/>
          <w:sz w:val="22"/>
          <w:lang w:eastAsia="pt-BR"/>
        </w:rPr>
        <w:t xml:space="preserve">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w:t>
      </w:r>
      <w:r w:rsidR="00FD4098" w:rsidRPr="00FD4098">
        <w:rPr>
          <w:rFonts w:ascii="Arial" w:eastAsia="Times New Roman" w:hAnsi="Arial" w:cs="Arial"/>
          <w:b/>
          <w:sz w:val="22"/>
          <w:lang w:eastAsia="pt-BR"/>
        </w:rPr>
        <w:t>pena de retenção de pagamentos.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D4098">
        <w:rPr>
          <w:rFonts w:ascii="Arial" w:eastAsia="Times New Roman" w:hAnsi="Arial" w:cs="Arial"/>
          <w:b/>
          <w:bCs/>
          <w:szCs w:val="20"/>
          <w:lang w:eastAsia="pt-BR"/>
        </w:rPr>
        <w:t>8. DA FISCALIZAÇÃO E DO PAGAMENTO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8.1. O responsável pela  Secretaria Solicitante da Prefeitura procederá à análise da entrega dos produtos, para contatar sua quantidade e qualidade, e se atendem à finalidade que deles, naturalmente, se espera, emitindo termos de recebimento e aprovação (liquidação).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8.4. Constatando-se o recebimento pelo Fiscal,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Até 30 (trinta) dias, após entrega e aceitação dos equipamentos/materiais</w:t>
      </w:r>
      <w:r w:rsidRPr="00082E10">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082E10">
        <w:rPr>
          <w:rFonts w:ascii="Arial" w:eastAsia="Times New Roman" w:hAnsi="Arial" w:cs="Arial"/>
          <w:szCs w:val="20"/>
          <w:lang w:eastAsia="pt-BR"/>
        </w:rPr>
        <w:t>habilitatórias</w:t>
      </w:r>
      <w:proofErr w:type="spellEnd"/>
      <w:r w:rsidRPr="00082E10">
        <w:rPr>
          <w:rFonts w:ascii="Arial" w:eastAsia="Times New Roman" w:hAnsi="Arial" w:cs="Arial"/>
          <w:szCs w:val="20"/>
          <w:lang w:eastAsia="pt-BR"/>
        </w:rPr>
        <w:t xml:space="preserve"> deste certame, sob pena de retenção do pagamento e/ou rescisão contratual.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8.9. O valor total estimado desta Ata poderá ser utilizado integralmente ou não, conforme a necessidade da Prefeitura Municipal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9. DAS CONDIÇÕES DE ENTREGA E RECEBIMENTO DOS PRODUTOS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9.2. A entrega dos produtos deverá ser efetuada sempre que solicitada, e não serão tolerados atrasos sem justificativas prévias.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9.3.1. Será dado como retirada / recebida, a Nota de Empenho ou Ordem de Fornecimento enviada via e-mail.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9.4. Os produtos objeto desta licitação deverão ser entregues de acordo com as Ordem de Fornecimento para cada </w:t>
      </w:r>
      <w:proofErr w:type="spellStart"/>
      <w:r w:rsidRPr="00082E10">
        <w:rPr>
          <w:rFonts w:ascii="Arial" w:eastAsia="Times New Roman" w:hAnsi="Arial" w:cs="Arial"/>
          <w:szCs w:val="20"/>
          <w:lang w:eastAsia="pt-BR"/>
        </w:rPr>
        <w:t>a</w:t>
      </w:r>
      <w:proofErr w:type="spellEnd"/>
      <w:r w:rsidRPr="00082E10">
        <w:rPr>
          <w:rFonts w:ascii="Arial" w:eastAsia="Times New Roman" w:hAnsi="Arial" w:cs="Arial"/>
          <w:szCs w:val="20"/>
          <w:lang w:eastAsia="pt-BR"/>
        </w:rPr>
        <w:t xml:space="preserve"> qual será emitido o Cupom Fiscal, e posterior emissão de Nota Fiscal  de acordo com a Nota de Empenho, constando o número da Ata de Registro de Preços, o produto, o valor unitário, a quantidade, o valor total, além das demais exigências legais.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9.5. Cada fornecimento somente será considerado concluído mediante a emissão de Termo de Recebimento Definitivo (liquidação).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9.6. O prazo para a emissão do Termo de Recebimento Definitivo (liquidação) será de até 10 (dez) dias, contados do recebimento provisório.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10. DAS SANÇÕES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de quaisquer acréscimos, sob qualquer título, relativos ao período em atraso.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10.2 Havendo atraso de pagamento, pagará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à detentora multa correspondente a 1% (um por cento) por dia de atraso, limitada a 10% (dez por cento) do valor da parcela em atraso.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082E10">
          <w:rPr>
            <w:rFonts w:ascii="Arial" w:eastAsia="Times New Roman" w:hAnsi="Arial" w:cs="Arial"/>
            <w:szCs w:val="20"/>
            <w:lang w:eastAsia="pt-BR"/>
          </w:rPr>
          <w:t>10.3 A</w:t>
        </w:r>
      </w:smartTag>
      <w:r w:rsidRPr="00082E10">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082E10">
        <w:rPr>
          <w:rFonts w:ascii="Arial" w:eastAsia="Times New Roman" w:hAnsi="Arial" w:cs="Arial"/>
          <w:szCs w:val="20"/>
          <w:lang w:eastAsia="pt-BR"/>
        </w:rPr>
        <w:t>inexecutada</w:t>
      </w:r>
      <w:proofErr w:type="spellEnd"/>
      <w:r w:rsidRPr="00082E10">
        <w:rPr>
          <w:rFonts w:ascii="Arial" w:eastAsia="Times New Roman" w:hAnsi="Arial" w:cs="Arial"/>
          <w:szCs w:val="20"/>
          <w:lang w:eastAsia="pt-BR"/>
        </w:rPr>
        <w:t xml:space="preserve"> ou executada em desacordo.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082E10">
          <w:rPr>
            <w:rFonts w:ascii="Arial" w:eastAsia="Times New Roman" w:hAnsi="Arial" w:cs="Arial"/>
            <w:szCs w:val="20"/>
            <w:lang w:eastAsia="pt-BR"/>
          </w:rPr>
          <w:t>10.4 A</w:t>
        </w:r>
      </w:smartTag>
      <w:r w:rsidRPr="00082E10">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082E10">
          <w:rPr>
            <w:rFonts w:ascii="Arial" w:eastAsia="Times New Roman" w:hAnsi="Arial" w:cs="Arial"/>
            <w:szCs w:val="20"/>
            <w:lang w:eastAsia="pt-BR"/>
          </w:rPr>
          <w:t>10.5 A</w:t>
        </w:r>
      </w:smartTag>
      <w:r w:rsidRPr="00082E10">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082E10">
          <w:rPr>
            <w:rFonts w:ascii="Arial" w:eastAsia="Times New Roman" w:hAnsi="Arial" w:cs="Arial"/>
            <w:szCs w:val="20"/>
            <w:lang w:eastAsia="pt-BR"/>
          </w:rPr>
          <w:t>10.6 A</w:t>
        </w:r>
      </w:smartTag>
      <w:r w:rsidRPr="00082E10">
        <w:rPr>
          <w:rFonts w:ascii="Arial" w:eastAsia="Times New Roman" w:hAnsi="Arial" w:cs="Arial"/>
          <w:szCs w:val="20"/>
          <w:lang w:eastAsia="pt-BR"/>
        </w:rPr>
        <w:t xml:space="preserve"> aplicação de multa, a ser determinada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Parágrafo Primeiro: As penalidades poderão ser aplicadas isoladamente ou cumulativamente, nos termos do art. 87 da Lei n° 8.666/93.</w:t>
      </w:r>
    </w:p>
    <w:p w:rsidR="001B6403" w:rsidRPr="00082E10" w:rsidRDefault="001B6403" w:rsidP="001B640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Parágrafo Segundo: Na aplicação dessas penalidades serão admitidos os recursos previstos em lei, garantido o contraditório e a ampla defesa.</w:t>
      </w:r>
    </w:p>
    <w:p w:rsidR="001B6403" w:rsidRPr="00082E10" w:rsidRDefault="001B6403" w:rsidP="001B640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Parágrafo Terceiro: Além das penalidades acima citadas a </w:t>
      </w:r>
      <w:r w:rsidRPr="00082E10">
        <w:rPr>
          <w:rFonts w:ascii="Arial" w:eastAsia="Times New Roman" w:hAnsi="Arial" w:cs="Arial"/>
          <w:b/>
          <w:bCs/>
          <w:szCs w:val="20"/>
          <w:lang w:eastAsia="pt-BR"/>
        </w:rPr>
        <w:t xml:space="preserve">DETENTORA DA ATA </w:t>
      </w:r>
      <w:r w:rsidRPr="00082E10">
        <w:rPr>
          <w:rFonts w:ascii="Arial" w:eastAsia="Times New Roman" w:hAnsi="Arial" w:cs="Arial"/>
          <w:szCs w:val="20"/>
          <w:lang w:eastAsia="pt-BR"/>
        </w:rPr>
        <w:t xml:space="preserve">ficará sujeita ao cancelamento de sua inscrição no Cadastro de Fornecedores do </w:t>
      </w:r>
      <w:r w:rsidRPr="00082E10">
        <w:rPr>
          <w:rFonts w:ascii="Arial" w:eastAsia="Times New Roman" w:hAnsi="Arial" w:cs="Arial"/>
          <w:b/>
          <w:bCs/>
          <w:szCs w:val="20"/>
          <w:lang w:eastAsia="pt-BR"/>
        </w:rPr>
        <w:t>MUNICÍPIO DE ÁGUAS FRIAS</w:t>
      </w:r>
      <w:r w:rsidRPr="00082E10">
        <w:rPr>
          <w:rFonts w:ascii="Arial" w:eastAsia="Times New Roman" w:hAnsi="Arial" w:cs="Arial"/>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D4098" w:rsidRDefault="00FD4098"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lastRenderedPageBreak/>
        <w:t>11. DO CANCELAMENTO DOS PREÇOS REGISTRADOS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11.1 Os preços registrados poderão ser cancelados nos seguintes casos: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11.1.1.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quando: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 - a detentora descumprir as condições da ata de registro de preços;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082E10">
        <w:rPr>
          <w:rFonts w:ascii="Arial" w:eastAsia="Times New Roman" w:hAnsi="Arial" w:cs="Arial"/>
          <w:szCs w:val="20"/>
          <w:lang w:eastAsia="pt-BR"/>
        </w:rPr>
        <w:t>Sicaf</w:t>
      </w:r>
      <w:proofErr w:type="spellEnd"/>
      <w:r w:rsidRPr="00082E10">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 - a detentora não retirar a nota de empenho ou instrumento equivalente no prazo estabelecido, sem justificativa aceitável;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III - a detentora der causa à rescisão administrativa de contrato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IV - em qualquer hipótese de inexecução total ou parcial do contrato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V - os preços registrados se apresentarem superiores aos praticados no mercado, e não houver acordo quanto à sua atualização: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VI - por razões de interesse público, devidamente fundamentadas;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11.1.2 Pela detentora da ata, mediante solicitação por escrito, quando: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 - os preços registrados se apresentarem inferiores aos praticados no mercado, e não houver acordo quanto à sua atualização;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 - comprovar a impossibilidade de executar o contrato de acordo com a ata de registro de preços.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11.5. Ocorrendo cancelamento do registro de preços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a empresa detentora será comunicada por correspondência com aviso de recebimento.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082E10">
          <w:rPr>
            <w:rFonts w:ascii="Arial" w:eastAsia="Times New Roman" w:hAnsi="Arial" w:cs="Arial"/>
            <w:color w:val="0000FF"/>
            <w:szCs w:val="20"/>
            <w:u w:val="single"/>
            <w:lang w:eastAsia="pt-BR"/>
          </w:rPr>
          <w:t>www.aguasfrias.sc.gov.br</w:t>
        </w:r>
      </w:hyperlink>
      <w:r w:rsidRPr="00082E10">
        <w:rPr>
          <w:rFonts w:ascii="Arial" w:eastAsia="Times New Roman" w:hAnsi="Arial" w:cs="Arial"/>
          <w:szCs w:val="20"/>
          <w:lang w:eastAsia="pt-BR"/>
        </w:rPr>
        <w:t>, considerando-se cancelado o preço registrado a partir da publicação.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12. DA PUBLICIDADE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082E10">
          <w:rPr>
            <w:rFonts w:ascii="Arial" w:eastAsia="Times New Roman" w:hAnsi="Arial" w:cs="Arial"/>
            <w:szCs w:val="20"/>
            <w:lang w:eastAsia="pt-BR"/>
          </w:rPr>
          <w:t>12.1 A</w:t>
        </w:r>
      </w:smartTag>
      <w:r w:rsidRPr="00082E10">
        <w:rPr>
          <w:rFonts w:ascii="Arial" w:eastAsia="Times New Roman" w:hAnsi="Arial" w:cs="Arial"/>
          <w:szCs w:val="20"/>
          <w:lang w:eastAsia="pt-BR"/>
        </w:rPr>
        <w:t xml:space="preserve"> Ata de Registro de Preços  e suas alterações, se houver, será publicada no órgão oficial de divulgação do Município.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13. DA REVISÃO DOS PREÇOS E DO EQUILÍBRIO ECONÔMICO-FINANCEIRO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13.1.1. Comprovado o desequilíbrio, a revisão dos preços registrados poderá ser efetuada por iniciativa do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ou mediante solicitação da empresa detentora, desde que apresentadas as devidas justificativas.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13.1.2. Em qualquer hipótese os preços decorrentes de revisão não ultrapassarão os praticados no mercado.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 - Cópia autenticada da(s) Nota(s) Fiscal(</w:t>
      </w:r>
      <w:proofErr w:type="spellStart"/>
      <w:r w:rsidRPr="00082E10">
        <w:rPr>
          <w:rFonts w:ascii="Arial" w:eastAsia="Times New Roman" w:hAnsi="Arial" w:cs="Arial"/>
          <w:szCs w:val="20"/>
          <w:lang w:eastAsia="pt-BR"/>
        </w:rPr>
        <w:t>is</w:t>
      </w:r>
      <w:proofErr w:type="spellEnd"/>
      <w:r w:rsidRPr="00082E10">
        <w:rPr>
          <w:rFonts w:ascii="Arial" w:eastAsia="Times New Roman" w:hAnsi="Arial" w:cs="Arial"/>
          <w:szCs w:val="20"/>
          <w:lang w:eastAsia="pt-BR"/>
        </w:rPr>
        <w:t>) dos elementos formadores do novo preço.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13.4.1. A detentora da Ata não poderá interromper o fornecimento durante o período de tramitação do processo de revisão de preço.</w:t>
      </w:r>
    </w:p>
    <w:p w:rsidR="001B6403"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082E10" w:rsidRDefault="008E5214"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39D5">
        <w:rPr>
          <w:rFonts w:ascii="Arial" w:eastAsia="Times New Roman" w:hAnsi="Arial" w:cs="Arial"/>
          <w:b/>
          <w:szCs w:val="20"/>
          <w:lang w:eastAsia="pt-BR"/>
        </w:rPr>
        <w:t>14. PROTEÇÃO DADOS PESSOAIS</w:t>
      </w: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.1) Em atendimento ao disposto na Lei n. 13.709/2018 - Lei Geral de Proteção de Dados Pessoais (LGPD), o CONTRATANTE, para a execução do serviço objeto deste contrato, poderá, quando necessário, ter acesso aos dados pessoais dos representantes da CONTRATADA.</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.2) O Município e a Contratada se comprometem a proteger os direitos fundamentais de liberdade e de privacidade e o livre desenvolvimento da personalidade da pessoa natural, relativos ao tratamento de dados pessoais, inclusive nos meios digitais, garantindo que:</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a) o tratamento de dados pessoais dar-se-á de acordo com as bases legais previstas nas hipóteses dos </w:t>
      </w:r>
      <w:proofErr w:type="spellStart"/>
      <w:r w:rsidRPr="00D939D5">
        <w:rPr>
          <w:rFonts w:ascii="Arial" w:eastAsia="Times New Roman" w:hAnsi="Arial" w:cs="Arial"/>
          <w:szCs w:val="20"/>
          <w:lang w:eastAsia="pt-BR"/>
        </w:rPr>
        <w:t>arts</w:t>
      </w:r>
      <w:proofErr w:type="spellEnd"/>
      <w:r w:rsidRPr="00D939D5">
        <w:rPr>
          <w:rFonts w:ascii="Arial" w:eastAsia="Times New Roman" w:hAnsi="Arial" w:cs="Arial"/>
          <w:szCs w:val="20"/>
          <w:lang w:eastAsia="pt-BR"/>
        </w:rPr>
        <w:t>. 7º, 11 e/ou 14 da Lei 13.709/2018, às quais se submeterão os serviços, e para propósitos legítimos, específicos, explícitos e informados ao titular;</w:t>
      </w: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c.1) eventualmente, podem as partes convencionar que o Município será responsável por obter o consentimento dos titulares;</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 xml:space="preserve">.4) Os dados pessoais não poderão ser revelados, transferidos, compartilhados, comunicados ou de qualquer outra forma facultar acesso, no todo ou em parte, a terceiros, mesmo de forma agregada ou </w:t>
      </w:r>
      <w:proofErr w:type="spellStart"/>
      <w:r w:rsidRPr="00D939D5">
        <w:rPr>
          <w:rFonts w:ascii="Arial" w:eastAsia="Times New Roman" w:hAnsi="Arial" w:cs="Arial"/>
          <w:szCs w:val="20"/>
          <w:lang w:eastAsia="pt-BR"/>
        </w:rPr>
        <w:t>anonimizada</w:t>
      </w:r>
      <w:proofErr w:type="spellEnd"/>
      <w:r w:rsidRPr="00D939D5">
        <w:rPr>
          <w:rFonts w:ascii="Arial" w:eastAsia="Times New Roman" w:hAnsi="Arial" w:cs="Arial"/>
          <w:szCs w:val="20"/>
          <w:lang w:eastAsia="pt-BR"/>
        </w:rPr>
        <w:t>,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15</w:t>
      </w:r>
      <w:r w:rsidRPr="0057351C">
        <w:rPr>
          <w:rFonts w:ascii="Arial" w:eastAsia="Times New Roman" w:hAnsi="Arial" w:cs="Arial"/>
          <w:b/>
          <w:szCs w:val="20"/>
          <w:lang w:eastAsia="pt-BR"/>
        </w:rPr>
        <w:t>. DAS DISPOSIÇÕES FINAIS</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.1. Integram esta Ata, o Edital  e os  preços registrados no certame licitatório. </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.2. Os casos omissos serão resolvidos à luz da Lei Federal 8.666/93 de 21 de junho de 1.993 e alterações posteriores vigentes, consolidada com a  Lei 10.520, de 17 de julho de 2002,  Decreto Municipal nº 045/2007 e </w:t>
      </w:r>
      <w:r w:rsidRPr="0057351C">
        <w:rPr>
          <w:rFonts w:ascii="Arial" w:eastAsia="Times New Roman" w:hAnsi="Arial" w:cs="Arial"/>
          <w:bCs/>
          <w:szCs w:val="20"/>
          <w:lang w:eastAsia="pt-BR"/>
        </w:rPr>
        <w:t>Decreto Municipal nº043/2009,</w:t>
      </w:r>
      <w:r w:rsidRPr="0057351C">
        <w:rPr>
          <w:rFonts w:ascii="Arial" w:eastAsia="Times New Roman" w:hAnsi="Arial" w:cs="Arial"/>
          <w:szCs w:val="20"/>
          <w:lang w:eastAsia="pt-BR"/>
        </w:rPr>
        <w:t xml:space="preserve"> recorrendo-se à analogia, aos costumes e aos princípios gerais de Direito.</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lastRenderedPageBreak/>
        <w:t>16</w:t>
      </w:r>
      <w:r w:rsidRPr="0057351C">
        <w:rPr>
          <w:rFonts w:ascii="Arial" w:eastAsia="Times New Roman" w:hAnsi="Arial" w:cs="Arial"/>
          <w:b/>
          <w:szCs w:val="20"/>
          <w:lang w:eastAsia="pt-BR"/>
        </w:rPr>
        <w:t xml:space="preserve">. DO FORO </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57351C">
        <w:rPr>
          <w:rFonts w:ascii="Arial" w:eastAsia="Times New Roman" w:hAnsi="Arial" w:cs="Arial"/>
          <w:szCs w:val="20"/>
          <w:lang w:eastAsia="pt-BR"/>
        </w:rPr>
        <w:t>.</w:t>
      </w:r>
      <w:r>
        <w:rPr>
          <w:rFonts w:ascii="Arial" w:eastAsia="Times New Roman" w:hAnsi="Arial" w:cs="Arial"/>
          <w:szCs w:val="20"/>
          <w:lang w:eastAsia="pt-BR"/>
        </w:rPr>
        <w:t>1.</w:t>
      </w:r>
      <w:r w:rsidRPr="0057351C">
        <w:rPr>
          <w:rFonts w:ascii="Arial" w:eastAsia="Times New Roman" w:hAnsi="Arial" w:cs="Arial"/>
          <w:szCs w:val="20"/>
          <w:lang w:eastAsia="pt-BR"/>
        </w:rPr>
        <w:t xml:space="preserve"> Fica eleito o foro da comarca de Coronel Freitas - SC, para dirimir eventuais dúvidas e/ou conflitos originados pela presente Ata, com renúncia a quaisquer outros por mais privilegiados que possam traduzir.</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351C">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8E5214" w:rsidRPr="003774BD"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keepNext/>
        <w:spacing w:after="0" w:line="240" w:lineRule="auto"/>
        <w:jc w:val="center"/>
        <w:outlineLvl w:val="7"/>
        <w:rPr>
          <w:rFonts w:ascii="Arial" w:eastAsia="Times New Roman" w:hAnsi="Arial" w:cs="Arial"/>
          <w:b/>
          <w:bCs/>
          <w:szCs w:val="20"/>
          <w:lang w:eastAsia="pt-BR"/>
        </w:rPr>
      </w:pPr>
      <w:r w:rsidRPr="00082E10">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13 de janeiro de 2022</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6091"/>
        <w:tblW w:w="0" w:type="auto"/>
        <w:tblLayout w:type="fixed"/>
        <w:tblCellMar>
          <w:left w:w="70" w:type="dxa"/>
          <w:right w:w="70" w:type="dxa"/>
        </w:tblCellMar>
        <w:tblLook w:val="0000" w:firstRow="0" w:lastRow="0" w:firstColumn="0" w:lastColumn="0" w:noHBand="0" w:noVBand="0"/>
      </w:tblPr>
      <w:tblGrid>
        <w:gridCol w:w="4181"/>
      </w:tblGrid>
      <w:tr w:rsidR="008E5214" w:rsidRPr="00082E10" w:rsidTr="008E5214">
        <w:tc>
          <w:tcPr>
            <w:tcW w:w="4181" w:type="dxa"/>
          </w:tcPr>
          <w:p w:rsidR="008E5214" w:rsidRPr="00082E10" w:rsidRDefault="008E5214" w:rsidP="008E521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__________________________</w:t>
            </w:r>
          </w:p>
          <w:p w:rsidR="008E5214" w:rsidRPr="00082E10" w:rsidRDefault="008E5214" w:rsidP="008E521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szCs w:val="20"/>
                <w:lang w:eastAsia="pt-BR"/>
              </w:rPr>
              <w:t xml:space="preserve"> </w:t>
            </w:r>
          </w:p>
          <w:p w:rsidR="008E5214" w:rsidRPr="00082E10" w:rsidRDefault="008E5214" w:rsidP="008E5214">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082E10">
              <w:rPr>
                <w:rFonts w:ascii="Arial" w:eastAsia="Times New Roman" w:hAnsi="Arial" w:cs="Arial"/>
                <w:b/>
                <w:szCs w:val="20"/>
                <w:lang w:eastAsia="pt-BR"/>
              </w:rPr>
              <w:t xml:space="preserve">                    Prefeito</w:t>
            </w:r>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D4098" w:rsidRPr="00082E10"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Analisado e Aprovado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JHONAS PEZZINI</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082E10">
        <w:rPr>
          <w:rFonts w:ascii="Arial" w:eastAsia="Times New Roman" w:hAnsi="Arial" w:cs="Arial"/>
          <w:b/>
          <w:szCs w:val="20"/>
          <w:lang w:eastAsia="pt-BR"/>
        </w:rPr>
        <w:t>OAB/SC 33678</w:t>
      </w:r>
    </w:p>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Pr="00082E10"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 xml:space="preserve">ANEXO V </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TERMO DE REFERÊNCIA E VALORES REFERENCIAIS QUANTITATIVOS</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keepNext/>
        <w:spacing w:after="0" w:line="280" w:lineRule="exact"/>
        <w:ind w:left="180" w:right="-522"/>
        <w:jc w:val="center"/>
        <w:outlineLvl w:val="0"/>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 xml:space="preserve">Processo licitatório nº </w:t>
      </w:r>
      <w:r w:rsidRPr="00082E10">
        <w:rPr>
          <w:rFonts w:ascii="Arial" w:eastAsia="Times New Roman" w:hAnsi="Arial" w:cs="Arial"/>
          <w:b/>
          <w:bCs/>
          <w:color w:val="000000"/>
          <w:szCs w:val="20"/>
          <w:lang w:eastAsia="pt-BR"/>
        </w:rPr>
        <w:softHyphen/>
      </w:r>
      <w:r w:rsidRPr="00082E10">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7</w:t>
      </w:r>
      <w:r w:rsidRPr="00082E10">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r w:rsidRPr="00082E10">
        <w:rPr>
          <w:rFonts w:ascii="Arial" w:eastAsia="Times New Roman" w:hAnsi="Arial" w:cs="Arial"/>
          <w:b/>
          <w:bCs/>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DADOS DO SOLICITANTE:</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ESTADO DE SANTA CATARINA.</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MUNICÍPIO DE ÁGUAS FRIAS </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RUA SETE DE SETEMBRO, 512</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FONE: 49 3332 0019</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OBJETIVOS A SEREM ALCANÇADOS: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JUSTIFICATIVA DA LICITAÇÃO:</w:t>
      </w:r>
    </w:p>
    <w:p w:rsidR="001B6403" w:rsidRPr="00082E10" w:rsidRDefault="001B6403" w:rsidP="001B6403">
      <w:pPr>
        <w:spacing w:after="0" w:line="240" w:lineRule="auto"/>
        <w:ind w:right="-490"/>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PRESTAÇÃO DE SERVIÇOS DE ARBITRAGEM, para atender a demanda com as realizações das competições esportivas do Município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OBJETO: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PRESTAÇÃO DE SERVIÇOS DE ARBITRAGEM, para atender a demanda com as realizações das competições esportivas do Município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LOCAL, DATA, HORA ABERTURA DA LICITAÇÃO: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31/01/2022</w:t>
      </w:r>
      <w:r w:rsidRPr="00082E10">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082E10">
        <w:rPr>
          <w:rFonts w:ascii="Arial" w:eastAsia="Times New Roman" w:hAnsi="Arial" w:cs="Arial"/>
          <w:bCs/>
          <w:szCs w:val="20"/>
          <w:lang w:eastAsia="pt-BR"/>
        </w:rPr>
        <w:t>horas no setor de licitações  do município de Águas Frias - SC.</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HABILITAÇÃO:</w:t>
      </w:r>
    </w:p>
    <w:p w:rsidR="001B6403" w:rsidRPr="00082E10" w:rsidRDefault="001B6403" w:rsidP="001B6403">
      <w:pPr>
        <w:spacing w:after="0" w:line="240" w:lineRule="auto"/>
        <w:ind w:right="-490"/>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Serão exigidos para a habilitação no processo licitatório os seguintes documentos: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PROVA DE INSCRIÇÃO NO CADASTRO NACIONAL DE PESSOAS JURÍDICAS</w:t>
            </w:r>
            <w:r w:rsidRPr="00082E10">
              <w:rPr>
                <w:rFonts w:ascii="Arial" w:eastAsia="Times New Roman" w:hAnsi="Arial" w:cs="Arial"/>
                <w:szCs w:val="20"/>
                <w:lang w:eastAsia="pt-BR"/>
              </w:rPr>
              <w:t xml:space="preserve"> – CNPJ com cartão atualizado- de acordo com o Art. 29, item I, da Lei Federal 8.666/93</w:t>
            </w:r>
          </w:p>
        </w:tc>
      </w:tr>
      <w:tr w:rsidR="001B6403" w:rsidRPr="00082E10" w:rsidTr="001B6403">
        <w:trPr>
          <w:trHeight w:val="325"/>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FGTS</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DE DÉBITOS RELATIVOS A CRÉDITOS TRIBUTÁRIOS FEDERAIS E À DÍVIDA ATIVA DA UNIÃO</w:t>
            </w:r>
            <w:r w:rsidRPr="00082E10">
              <w:rPr>
                <w:rFonts w:ascii="Arial" w:eastAsia="Times New Roman" w:hAnsi="Arial" w:cs="Arial"/>
                <w:szCs w:val="20"/>
                <w:lang w:eastAsia="pt-BR"/>
              </w:rPr>
              <w:t>; (portaria RFB/PGFN Nº 1.751, DE 02/10/2014).</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ESTADUAL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MUNICIPAL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DE DÉBITOS TRABALHISTAS – de acordo com o Art. 29 inciso V,  da Lei Federal 8.666/93 alterada pela Lei 12.440/2011</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DECLARAÇÃO CFE CONSTITUIÇÃO FEDERAL Art. 7º Inciso XXXIII (Declaração que não emprega menor)</w:t>
            </w:r>
          </w:p>
        </w:tc>
      </w:tr>
      <w:tr w:rsidR="001B6403" w:rsidRPr="00FD4098" w:rsidTr="001B6403">
        <w:trPr>
          <w:trHeight w:val="273"/>
        </w:trPr>
        <w:tc>
          <w:tcPr>
            <w:tcW w:w="9212" w:type="dxa"/>
          </w:tcPr>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b/>
                <w:szCs w:val="20"/>
                <w:lang w:eastAsia="pt-BR"/>
              </w:rPr>
              <w:t>DECLARAÇÃO</w:t>
            </w:r>
            <w:r w:rsidRPr="00FD4098">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1B6403" w:rsidRPr="00FD4098" w:rsidTr="001B6403">
        <w:trPr>
          <w:trHeight w:val="273"/>
        </w:trPr>
        <w:tc>
          <w:tcPr>
            <w:tcW w:w="9212" w:type="dxa"/>
          </w:tcPr>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b/>
                <w:szCs w:val="20"/>
                <w:lang w:eastAsia="pt-BR"/>
              </w:rPr>
              <w:t>DECLARAÇÃO de Inexistência de Vínculo</w:t>
            </w:r>
            <w:r w:rsidRPr="00FD4098">
              <w:rPr>
                <w:rFonts w:ascii="Arial" w:eastAsia="Times New Roman" w:hAnsi="Arial" w:cs="Arial"/>
                <w:szCs w:val="20"/>
                <w:lang w:eastAsia="pt-BR"/>
              </w:rPr>
              <w:t xml:space="preserve"> (anexo VII)</w:t>
            </w:r>
          </w:p>
        </w:tc>
      </w:tr>
      <w:tr w:rsidR="001B6403" w:rsidRPr="00FD4098" w:rsidTr="001B6403">
        <w:trPr>
          <w:trHeight w:val="273"/>
        </w:trPr>
        <w:tc>
          <w:tcPr>
            <w:tcW w:w="9212" w:type="dxa"/>
          </w:tcPr>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CERTIDÃO NEGATIVA DE PEDIDOS DE FALÊNCIA, CONCORDATA E RECUPERAÇÃO JUDICIAL OU EXTRAJUDICIAL</w:t>
            </w:r>
            <w:r w:rsidRPr="00FD4098">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FD4098">
              <w:rPr>
                <w:rFonts w:ascii="Arial" w:eastAsia="Times New Roman" w:hAnsi="Arial" w:cs="Arial"/>
                <w:szCs w:val="20"/>
                <w:lang w:eastAsia="pt-BR"/>
              </w:rPr>
              <w:t>e-SAJ</w:t>
            </w:r>
            <w:proofErr w:type="spellEnd"/>
            <w:r w:rsidRPr="00FD4098">
              <w:rPr>
                <w:rFonts w:ascii="Arial" w:eastAsia="Times New Roman" w:hAnsi="Arial" w:cs="Arial"/>
                <w:szCs w:val="20"/>
                <w:lang w:eastAsia="pt-BR"/>
              </w:rPr>
              <w:t xml:space="preserve"> e também pelo sistema e-Proc. </w:t>
            </w:r>
            <w:r w:rsidRPr="00FD4098">
              <w:rPr>
                <w:rFonts w:ascii="Arial" w:eastAsia="Times New Roman" w:hAnsi="Arial" w:cs="Arial"/>
                <w:szCs w:val="20"/>
                <w:lang w:eastAsia="pt-BR"/>
              </w:rPr>
              <w:lastRenderedPageBreak/>
              <w:t>Para as empresas de outros estados estas poderão apresentar as CND expedidas pelo respectivo Tribunal de Justiça, na forma e condições legais;</w:t>
            </w:r>
          </w:p>
        </w:tc>
      </w:tr>
    </w:tbl>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PROPOSTA</w:t>
      </w:r>
    </w:p>
    <w:p w:rsidR="001B6403" w:rsidRPr="00FD4098" w:rsidRDefault="001B6403" w:rsidP="001B6403">
      <w:pPr>
        <w:spacing w:after="0" w:line="240" w:lineRule="auto"/>
        <w:ind w:right="-490"/>
        <w:jc w:val="both"/>
        <w:rPr>
          <w:rFonts w:ascii="Arial" w:eastAsia="Times New Roman" w:hAnsi="Arial" w:cs="Arial"/>
          <w:color w:val="000000"/>
          <w:szCs w:val="20"/>
          <w:lang w:eastAsia="pt-BR"/>
        </w:rPr>
      </w:pPr>
      <w:r w:rsidRPr="00FD4098">
        <w:rPr>
          <w:rFonts w:ascii="Arial" w:eastAsia="Times New Roman" w:hAnsi="Arial" w:cs="Arial"/>
          <w:color w:val="000000"/>
          <w:szCs w:val="20"/>
          <w:lang w:eastAsia="pt-BR"/>
        </w:rPr>
        <w:t>Serão desclassificadas as propostas que descumprirem o estabelecido no edital.</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JULGAMENTO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D4098">
        <w:rPr>
          <w:rFonts w:ascii="Arial" w:eastAsia="Times New Roman" w:hAnsi="Arial" w:cs="Arial"/>
          <w:bCs/>
          <w:szCs w:val="20"/>
          <w:lang w:eastAsia="pt-BR"/>
        </w:rPr>
        <w:t>O julgamento no processo será o de</w:t>
      </w:r>
      <w:r w:rsidR="00FD4098">
        <w:rPr>
          <w:rFonts w:ascii="Arial" w:eastAsia="Times New Roman" w:hAnsi="Arial" w:cs="Arial"/>
          <w:bCs/>
          <w:szCs w:val="20"/>
          <w:lang w:eastAsia="pt-BR"/>
        </w:rPr>
        <w:t xml:space="preserve"> </w:t>
      </w:r>
      <w:r w:rsidRPr="00FD4098">
        <w:rPr>
          <w:rFonts w:ascii="Arial" w:eastAsia="Times New Roman" w:hAnsi="Arial" w:cs="Arial"/>
          <w:szCs w:val="20"/>
          <w:lang w:eastAsia="pt-BR"/>
        </w:rPr>
        <w:t>Menor preço - Unitário</w:t>
      </w:r>
      <w:r w:rsidRPr="00FD4098">
        <w:rPr>
          <w:rFonts w:ascii="Arial" w:eastAsia="Times New Roman" w:hAnsi="Arial" w:cs="Arial"/>
          <w:bCs/>
          <w:szCs w:val="20"/>
          <w:lang w:eastAsia="pt-BR"/>
        </w:rPr>
        <w:t>.</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FD4098">
        <w:rPr>
          <w:rFonts w:ascii="Arial" w:eastAsia="MS Mincho" w:hAnsi="Arial" w:cs="Arial"/>
          <w:b/>
          <w:bCs/>
          <w:color w:val="000000"/>
          <w:szCs w:val="20"/>
          <w:lang w:eastAsia="pt-BR"/>
        </w:rPr>
        <w:t>VALOR ESTIMADO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MS Mincho" w:hAnsi="Arial" w:cs="Arial"/>
          <w:szCs w:val="20"/>
          <w:lang w:eastAsia="pt-BR"/>
        </w:rPr>
        <w:t xml:space="preserve"> A estimativa da aquisição é de aproximadamente de R$149.863,00 (</w:t>
      </w:r>
      <w:r w:rsidRPr="00FD4098">
        <w:rPr>
          <w:rFonts w:ascii="Arial" w:eastAsia="Times New Roman" w:hAnsi="Arial" w:cs="Arial"/>
          <w:szCs w:val="20"/>
          <w:lang w:eastAsia="pt-BR"/>
        </w:rPr>
        <w:t>cento e quarenta e nove mil oitocentos e sessenta e três reais)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A ESTIMATIVA DE VALOR REFERE-SE A PLANILHA ORÇAMENTÁRIA ABAIXO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0"/>
        <w:gridCol w:w="2518"/>
        <w:gridCol w:w="949"/>
        <w:gridCol w:w="2222"/>
        <w:gridCol w:w="1333"/>
      </w:tblGrid>
      <w:tr w:rsidR="001B6403" w:rsidRPr="00FD4098" w:rsidTr="001B6403">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Especificação</w:t>
            </w:r>
          </w:p>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(do material)</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Descrição do objeto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Un</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Valor da</w:t>
            </w:r>
          </w:p>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Unidade de Referência</w:t>
            </w: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Valor Máximo Unitário</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Futebol de Campo Masculino e Feminino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adulto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ab/>
            </w: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366,0000</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Futebol de salão (futsal) categoria de base  </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masculino e feminino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141,6600</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Futsal adulto feminino e masculino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186,6600</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FUTEBOL DE CAMPO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categoria base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242,6600</w:t>
            </w:r>
          </w:p>
        </w:tc>
      </w:tr>
      <w:tr w:rsidR="001B6403" w:rsidRPr="00082E10"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BOCHA ROLADA MASCULINO E FEMININO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190,0000</w:t>
            </w:r>
          </w:p>
        </w:tc>
      </w:tr>
      <w:tr w:rsidR="001B6403" w:rsidRPr="00082E10"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Futebol suíço</w:t>
            </w:r>
          </w:p>
        </w:tc>
        <w:tc>
          <w:tcPr>
            <w:tcW w:w="2551" w:type="dxa"/>
            <w:tcBorders>
              <w:top w:val="single" w:sz="4" w:space="0" w:color="auto"/>
              <w:left w:val="single" w:sz="4" w:space="0" w:color="auto"/>
              <w:bottom w:val="single" w:sz="4" w:space="0" w:color="auto"/>
              <w:right w:val="single" w:sz="4" w:space="0" w:color="auto"/>
            </w:tcBorders>
          </w:tcPr>
          <w:p w:rsidR="001B6403" w:rsidRDefault="001B6403" w:rsidP="001B640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Adulto </w:t>
            </w:r>
          </w:p>
        </w:tc>
        <w:tc>
          <w:tcPr>
            <w:tcW w:w="961"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highlight w:val="red"/>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186,6600</w:t>
            </w:r>
          </w:p>
        </w:tc>
      </w:tr>
    </w:tbl>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ENTREGA DOS MATERIAIS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Nas dependências da  Prefeitura Municipal de Águas Frias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RECEBIMENTO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D4098">
        <w:rPr>
          <w:rFonts w:ascii="Arial" w:eastAsia="Times New Roman" w:hAnsi="Arial" w:cs="Arial"/>
          <w:bCs/>
          <w:szCs w:val="20"/>
          <w:lang w:eastAsia="pt-BR"/>
        </w:rPr>
        <w:t>Os materiais só serão recebidos, e considerados devidamente entregues, se aceitos pela unidade receptora</w:t>
      </w:r>
      <w:r w:rsidRPr="00082E10">
        <w:rPr>
          <w:rFonts w:ascii="Arial" w:eastAsia="Times New Roman" w:hAnsi="Arial" w:cs="Arial"/>
          <w:bCs/>
          <w:szCs w:val="20"/>
          <w:lang w:eastAsia="pt-BR"/>
        </w:rPr>
        <w:t>, e se estiverem de acordo com o solicitado.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szCs w:val="20"/>
          <w:lang w:eastAsia="pt-BR"/>
        </w:rPr>
        <w:t xml:space="preserve"> O material estará sujeito à devolução no caso de não atender às </w:t>
      </w:r>
      <w:r w:rsidRPr="00082E10">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PAGAMENTO</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O pagamento será efetuado pela secretaria do município, após a entrega da nota fiscal, respeitando o prazo de.</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 xml:space="preserve">OBRIGAÇÃO DA DETENTORA DA ATA </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DETENTORA DA ATA  tem a obrigação de entregar o material.</w:t>
      </w: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082E10">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082E10">
        <w:rPr>
          <w:rFonts w:ascii="Arial" w:eastAsia="MS Mincho" w:hAnsi="Arial" w:cs="Arial"/>
          <w:b/>
          <w:bCs/>
          <w:color w:val="000000"/>
          <w:szCs w:val="20"/>
          <w:lang w:eastAsia="pt-BR"/>
        </w:rPr>
        <w:t>CONTRATAÇÃO</w:t>
      </w:r>
    </w:p>
    <w:p w:rsidR="001B6403" w:rsidRPr="00082E10" w:rsidRDefault="001B6403" w:rsidP="001B6403">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No prazo de até 05 (cinco) dias a contar do recebimento da convocação para assinatura do contrato, o </w:t>
      </w:r>
      <w:r w:rsidRPr="00082E10">
        <w:rPr>
          <w:rFonts w:ascii="Arial" w:eastAsia="Times New Roman" w:hAnsi="Arial" w:cs="Arial"/>
          <w:color w:val="000000"/>
          <w:szCs w:val="20"/>
          <w:lang w:eastAsia="pt-BR"/>
        </w:rPr>
        <w:lastRenderedPageBreak/>
        <w:t>licitante deverá contratar com o Município de Águas Frias, SC, o objeto licitado.</w:t>
      </w: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B6403" w:rsidRPr="00082E10" w:rsidRDefault="001B6403" w:rsidP="001B6403">
      <w:pPr>
        <w:keepNext/>
        <w:spacing w:after="0" w:line="240" w:lineRule="auto"/>
        <w:ind w:left="142" w:right="-522"/>
        <w:jc w:val="both"/>
        <w:outlineLvl w:val="4"/>
        <w:rPr>
          <w:rFonts w:ascii="Arial" w:eastAsia="Times New Roman" w:hAnsi="Arial" w:cs="Arial"/>
          <w:b/>
          <w:szCs w:val="20"/>
          <w:lang w:eastAsia="pt-BR"/>
        </w:rPr>
      </w:pPr>
      <w:r w:rsidRPr="00082E10">
        <w:rPr>
          <w:rFonts w:ascii="Arial" w:eastAsia="Times New Roman" w:hAnsi="Arial" w:cs="Arial"/>
          <w:b/>
          <w:szCs w:val="20"/>
          <w:lang w:eastAsia="pt-BR"/>
        </w:rPr>
        <w:t>CONTROLE E FISCALIZAÇÃO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1B6403" w:rsidRPr="00082E10" w:rsidRDefault="001B6403" w:rsidP="001B6403">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b/>
      </w:r>
      <w:r w:rsidRPr="00082E10">
        <w:rPr>
          <w:rFonts w:ascii="Arial" w:eastAsia="Times New Roman" w:hAnsi="Arial" w:cs="Arial"/>
          <w:szCs w:val="20"/>
          <w:lang w:eastAsia="pt-BR"/>
        </w:rPr>
        <w:tab/>
      </w:r>
    </w:p>
    <w:p w:rsidR="001B6403"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Águas Frias – SC, </w:t>
      </w:r>
      <w:r>
        <w:rPr>
          <w:rFonts w:ascii="Arial" w:eastAsia="Times New Roman" w:hAnsi="Arial" w:cs="Arial"/>
          <w:szCs w:val="20"/>
          <w:lang w:eastAsia="pt-BR"/>
        </w:rPr>
        <w:t>13 de janeiro de 2022</w:t>
      </w:r>
    </w:p>
    <w:p w:rsidR="008E5214" w:rsidRDefault="008E5214"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Pr="00082E10" w:rsidRDefault="008E5214"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highlight w:val="red"/>
          <w:lang w:eastAsia="pt-BR"/>
        </w:rPr>
        <w:t xml:space="preserve">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PREFEITO </w:t>
      </w: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Pr="00082E10"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ANEXO VI</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autoSpaceDE w:val="0"/>
        <w:autoSpaceDN w:val="0"/>
        <w:adjustRightInd w:val="0"/>
        <w:spacing w:after="0" w:line="240" w:lineRule="auto"/>
        <w:jc w:val="center"/>
        <w:rPr>
          <w:rFonts w:ascii="Arial" w:eastAsia="Times New Roman" w:hAnsi="Arial" w:cs="Arial"/>
          <w:b/>
          <w:bCs/>
          <w:iCs/>
          <w:color w:val="000000"/>
          <w:szCs w:val="20"/>
          <w:lang w:eastAsia="pt-BR"/>
        </w:rPr>
      </w:pPr>
      <w:r w:rsidRPr="00082E10">
        <w:rPr>
          <w:rFonts w:ascii="Arial" w:eastAsia="Times New Roman" w:hAnsi="Arial" w:cs="Arial"/>
          <w:b/>
          <w:bCs/>
          <w:iCs/>
          <w:color w:val="000000"/>
          <w:szCs w:val="20"/>
          <w:lang w:eastAsia="pt-BR"/>
        </w:rPr>
        <w:t>MODELO DE DECLARAÇÃO DE INEXISTÊNCIA DE FATO IMPEDITIVO</w:t>
      </w:r>
    </w:p>
    <w:p w:rsidR="001B6403" w:rsidRPr="00082E10" w:rsidRDefault="001B6403" w:rsidP="001B6403">
      <w:pPr>
        <w:autoSpaceDE w:val="0"/>
        <w:autoSpaceDN w:val="0"/>
        <w:adjustRightInd w:val="0"/>
        <w:spacing w:after="0" w:line="240" w:lineRule="auto"/>
        <w:jc w:val="center"/>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Ao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MUNICÍPIO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Comissão de Licitação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082E10">
        <w:rPr>
          <w:rFonts w:ascii="Arial" w:eastAsia="Times New Roman" w:hAnsi="Arial" w:cs="Arial"/>
          <w:sz w:val="22"/>
          <w:lang w:eastAsia="pt-BR"/>
        </w:rPr>
        <w:t xml:space="preserve"> nº </w:t>
      </w:r>
      <w:r>
        <w:rPr>
          <w:rFonts w:ascii="Arial" w:eastAsia="Times New Roman" w:hAnsi="Arial" w:cs="Arial"/>
          <w:sz w:val="22"/>
          <w:lang w:eastAsia="pt-BR"/>
        </w:rPr>
        <w:t>3</w:t>
      </w:r>
      <w:r w:rsidRPr="00082E10">
        <w:rPr>
          <w:rFonts w:ascii="Arial" w:eastAsia="Times New Roman" w:hAnsi="Arial" w:cs="Arial"/>
          <w:sz w:val="22"/>
          <w:lang w:eastAsia="pt-BR"/>
        </w:rPr>
        <w:t>/</w:t>
      </w:r>
      <w:r>
        <w:rPr>
          <w:rFonts w:ascii="Arial" w:eastAsia="Times New Roman" w:hAnsi="Arial" w:cs="Arial"/>
          <w:sz w:val="22"/>
          <w:lang w:eastAsia="pt-BR"/>
        </w:rPr>
        <w:t>2022</w:t>
      </w:r>
      <w:r w:rsidRPr="00082E10">
        <w:rPr>
          <w:rFonts w:ascii="Arial" w:eastAsia="Times New Roman" w:hAnsi="Arial" w:cs="Arial"/>
          <w:sz w:val="22"/>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 xml:space="preserve">Processo nº </w:t>
      </w:r>
      <w:r>
        <w:rPr>
          <w:rFonts w:ascii="Arial" w:eastAsia="Times New Roman" w:hAnsi="Arial" w:cs="Arial"/>
          <w:sz w:val="22"/>
          <w:lang w:eastAsia="pt-BR"/>
        </w:rPr>
        <w:t>7</w:t>
      </w:r>
      <w:r w:rsidRPr="00082E10">
        <w:rPr>
          <w:rFonts w:ascii="Arial" w:eastAsia="Times New Roman" w:hAnsi="Arial" w:cs="Arial"/>
          <w:sz w:val="22"/>
          <w:lang w:eastAsia="pt-BR"/>
        </w:rPr>
        <w:t>/</w:t>
      </w:r>
      <w:r>
        <w:rPr>
          <w:rFonts w:ascii="Arial" w:eastAsia="Times New Roman" w:hAnsi="Arial" w:cs="Arial"/>
          <w:sz w:val="22"/>
          <w:lang w:eastAsia="pt-BR"/>
        </w:rPr>
        <w:t>2.022</w:t>
      </w:r>
      <w:r w:rsidRPr="00082E10">
        <w:rPr>
          <w:rFonts w:ascii="Arial" w:eastAsia="Times New Roman" w:hAnsi="Arial" w:cs="Arial"/>
          <w:sz w:val="22"/>
          <w:lang w:eastAsia="pt-BR"/>
        </w:rPr>
        <w:t xml:space="preserve"> </w:t>
      </w:r>
    </w:p>
    <w:p w:rsidR="001B6403" w:rsidRPr="00082E10" w:rsidRDefault="001B6403" w:rsidP="001B6403">
      <w:pPr>
        <w:autoSpaceDE w:val="0"/>
        <w:autoSpaceDN w:val="0"/>
        <w:adjustRightInd w:val="0"/>
        <w:spacing w:after="0" w:line="240" w:lineRule="auto"/>
        <w:jc w:val="center"/>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(Razão Social da Empresa), estabelecida na ....(endereço completo)...., inscrita no CNPJ sob </w:t>
      </w:r>
      <w:proofErr w:type="spellStart"/>
      <w:r w:rsidRPr="00082E10">
        <w:rPr>
          <w:rFonts w:ascii="Arial" w:eastAsia="Times New Roman" w:hAnsi="Arial" w:cs="Arial"/>
          <w:color w:val="000000"/>
          <w:szCs w:val="20"/>
          <w:lang w:eastAsia="pt-BR"/>
        </w:rPr>
        <w:t>n.°</w:t>
      </w:r>
      <w:proofErr w:type="spellEnd"/>
      <w:r w:rsidRPr="00082E10">
        <w:rPr>
          <w:rFonts w:ascii="Arial" w:eastAsia="Times New Roman" w:hAnsi="Arial" w:cs="Arial"/>
          <w:color w:val="000000"/>
          <w:szCs w:val="20"/>
          <w:lang w:eastAsia="pt-BR"/>
        </w:rPr>
        <w:t xml:space="preserve"> ......................, neste ato representada pelo seu (representante/sócio/procurador), no uso de suas atribuições legais, vem: </w:t>
      </w:r>
    </w:p>
    <w:p w:rsidR="001B6403" w:rsidRPr="00082E10" w:rsidRDefault="001B6403" w:rsidP="001B6403">
      <w:pPr>
        <w:autoSpaceDE w:val="0"/>
        <w:autoSpaceDN w:val="0"/>
        <w:adjustRightInd w:val="0"/>
        <w:spacing w:after="0" w:line="240" w:lineRule="auto"/>
        <w:jc w:val="both"/>
        <w:rPr>
          <w:rFonts w:ascii="Arial" w:eastAsia="Times New Roman" w:hAnsi="Arial" w:cs="Arial"/>
          <w:b/>
          <w:bCs/>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DECLARAR</w:t>
      </w:r>
      <w:r w:rsidRPr="00082E10">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Por ser verdade assina a presente. </w:t>
      </w: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082E10">
        <w:rPr>
          <w:rFonts w:ascii="Arial" w:eastAsia="Times New Roman" w:hAnsi="Arial" w:cs="Arial"/>
          <w:szCs w:val="20"/>
          <w:lang w:eastAsia="pt-BR"/>
        </w:rPr>
        <w:t xml:space="preserve">________________________, de _____, de __________ </w:t>
      </w:r>
      <w:proofErr w:type="spellStart"/>
      <w:r w:rsidRPr="00082E10">
        <w:rPr>
          <w:rFonts w:ascii="Arial" w:eastAsia="Times New Roman" w:hAnsi="Arial" w:cs="Arial"/>
          <w:szCs w:val="20"/>
          <w:lang w:eastAsia="pt-BR"/>
        </w:rPr>
        <w:t>de</w:t>
      </w:r>
      <w:proofErr w:type="spellEnd"/>
      <w:r w:rsidRPr="00082E10">
        <w:rPr>
          <w:rFonts w:ascii="Arial" w:eastAsia="Times New Roman" w:hAnsi="Arial" w:cs="Arial"/>
          <w:szCs w:val="20"/>
          <w:lang w:eastAsia="pt-BR"/>
        </w:rPr>
        <w:t xml:space="preserve"> _____.</w:t>
      </w: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Assinatura do Responsável Legal</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Nome legível, CPF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Endereço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CNPJ</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 xml:space="preserve">ANEXO VII </w:t>
      </w: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082E10">
        <w:rPr>
          <w:rFonts w:ascii="Arial" w:eastAsia="Times New Roman" w:hAnsi="Arial" w:cs="Arial"/>
          <w:b/>
          <w:sz w:val="24"/>
          <w:szCs w:val="24"/>
          <w:lang w:eastAsia="pt-BR"/>
        </w:rPr>
        <w:t>DECLARAÇÃO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082E10">
        <w:rPr>
          <w:rFonts w:ascii="Arial" w:eastAsia="Times New Roman" w:hAnsi="Arial" w:cs="Arial"/>
          <w:b/>
          <w:szCs w:val="20"/>
          <w:lang w:eastAsia="pt-BR"/>
        </w:rPr>
        <w:tab/>
      </w:r>
      <w:r w:rsidRPr="00082E10">
        <w:rPr>
          <w:rFonts w:ascii="Arial" w:eastAsia="Times New Roman" w:hAnsi="Arial" w:cs="Arial"/>
          <w:szCs w:val="20"/>
          <w:lang w:eastAsia="pt-BR"/>
        </w:rPr>
        <w:t xml:space="preserve">A ..................................................... inscrita no CNPJ N° ……………………………., sediada na rua …………………….., cidade ………........................ Estado de .........................., por intermédio de seu representante legal, o(a) </w:t>
      </w:r>
      <w:proofErr w:type="spellStart"/>
      <w:r w:rsidRPr="00082E10">
        <w:rPr>
          <w:rFonts w:ascii="Arial" w:eastAsia="Times New Roman" w:hAnsi="Arial" w:cs="Arial"/>
          <w:szCs w:val="20"/>
          <w:lang w:eastAsia="pt-BR"/>
        </w:rPr>
        <w:t>Sr</w:t>
      </w:r>
      <w:proofErr w:type="spellEnd"/>
      <w:r w:rsidRPr="00082E10">
        <w:rPr>
          <w:rFonts w:ascii="Arial" w:eastAsia="Times New Roman" w:hAnsi="Arial" w:cs="Arial"/>
          <w:szCs w:val="20"/>
          <w:lang w:eastAsia="pt-BR"/>
        </w:rPr>
        <w:t>(a)……………………..., portador(a) da Carteira de Identidade n° …………….. e do CPF n° ………………………………... DECLARA:</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não possuir em seu quadro societário servidor público do Município de Águas Frias-SC da ativa (art. 9º, III, da Lei 8.666/93);</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não possuir em seu quadro societário Deputados Federais e Senadores com diploma já expedido (Art. 54, I, </w:t>
      </w:r>
      <w:r w:rsidRPr="00082E10">
        <w:rPr>
          <w:rFonts w:ascii="Arial" w:eastAsia="Times New Roman" w:hAnsi="Arial" w:cs="Arial"/>
          <w:i/>
          <w:szCs w:val="20"/>
          <w:lang w:eastAsia="pt-BR"/>
        </w:rPr>
        <w:t>a,</w:t>
      </w:r>
      <w:r w:rsidRPr="00082E10">
        <w:rPr>
          <w:rFonts w:ascii="Arial" w:eastAsia="Times New Roman" w:hAnsi="Arial" w:cs="Arial"/>
          <w:szCs w:val="20"/>
          <w:lang w:eastAsia="pt-BR"/>
        </w:rPr>
        <w:t xml:space="preserve"> da Constituição Federal);</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não possuir em seu quadro societário Deputados Estaduais com diploma já expedido (art. 43, I, </w:t>
      </w:r>
      <w:r w:rsidRPr="00082E10">
        <w:rPr>
          <w:rFonts w:ascii="Arial" w:eastAsia="Times New Roman" w:hAnsi="Arial" w:cs="Arial"/>
          <w:i/>
          <w:szCs w:val="20"/>
          <w:lang w:eastAsia="pt-BR"/>
        </w:rPr>
        <w:t>a</w:t>
      </w:r>
      <w:r w:rsidRPr="00082E10">
        <w:rPr>
          <w:rFonts w:ascii="Arial" w:eastAsia="Times New Roman" w:hAnsi="Arial" w:cs="Arial"/>
          <w:szCs w:val="20"/>
          <w:lang w:eastAsia="pt-BR"/>
        </w:rPr>
        <w:t>, da Constituição Estadual de Santa Catarina);</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não possuir em seu quadro societário vereador do Município de Águas Frias com diploma já expedido (art. 22, I, </w:t>
      </w:r>
      <w:r w:rsidRPr="00082E10">
        <w:rPr>
          <w:rFonts w:ascii="Arial" w:eastAsia="Times New Roman" w:hAnsi="Arial" w:cs="Arial"/>
          <w:i/>
          <w:szCs w:val="20"/>
          <w:lang w:eastAsia="pt-BR"/>
        </w:rPr>
        <w:t xml:space="preserve">a, </w:t>
      </w:r>
      <w:r w:rsidRPr="00082E10">
        <w:rPr>
          <w:rFonts w:ascii="Arial" w:eastAsia="Times New Roman" w:hAnsi="Arial" w:cs="Arial"/>
          <w:szCs w:val="20"/>
          <w:lang w:eastAsia="pt-BR"/>
        </w:rPr>
        <w:t>da Lei Orgânica Municipal).</w:t>
      </w:r>
    </w:p>
    <w:p w:rsidR="001B6403" w:rsidRPr="00082E10" w:rsidRDefault="001B6403" w:rsidP="001B640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1B6403" w:rsidRPr="00082E10" w:rsidRDefault="001B6403" w:rsidP="001B640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082E10">
        <w:rPr>
          <w:rFonts w:ascii="Arial" w:eastAsia="Times New Roman" w:hAnsi="Arial" w:cs="Arial"/>
          <w:szCs w:val="20"/>
          <w:lang w:eastAsia="pt-BR"/>
        </w:rPr>
        <w:t>…………………………….., de ……….. de ...........</w:t>
      </w:r>
    </w:p>
    <w:p w:rsidR="001B6403" w:rsidRPr="00082E10" w:rsidRDefault="001B6403" w:rsidP="001B640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________________________________________________</w:t>
      </w:r>
    </w:p>
    <w:p w:rsidR="001B6403" w:rsidRPr="00082E10" w:rsidRDefault="001B6403" w:rsidP="001B6403">
      <w:pPr>
        <w:spacing w:after="0" w:line="240" w:lineRule="auto"/>
        <w:jc w:val="center"/>
        <w:rPr>
          <w:rFonts w:ascii="Arial" w:eastAsia="Calibri" w:hAnsi="Arial" w:cs="Arial"/>
          <w:sz w:val="22"/>
        </w:rPr>
      </w:pPr>
      <w:r w:rsidRPr="00082E10">
        <w:rPr>
          <w:rFonts w:ascii="Arial" w:eastAsia="Calibri" w:hAnsi="Arial" w:cs="Arial"/>
          <w:sz w:val="22"/>
        </w:rPr>
        <w:t>Representante legal</w:t>
      </w:r>
    </w:p>
    <w:p w:rsidR="001B6403" w:rsidRPr="00082E10" w:rsidRDefault="001B6403" w:rsidP="001B6403">
      <w:pPr>
        <w:spacing w:after="0" w:line="240" w:lineRule="auto"/>
        <w:jc w:val="center"/>
        <w:rPr>
          <w:rFonts w:ascii="Arial" w:eastAsia="Calibri" w:hAnsi="Arial" w:cs="Arial"/>
          <w:sz w:val="22"/>
        </w:rPr>
      </w:pPr>
    </w:p>
    <w:p w:rsidR="001B6403" w:rsidRPr="00082E10" w:rsidRDefault="001B6403" w:rsidP="001B6403">
      <w:pPr>
        <w:spacing w:after="0" w:line="240" w:lineRule="auto"/>
        <w:jc w:val="center"/>
        <w:rPr>
          <w:rFonts w:ascii="Arial" w:eastAsia="Calibri" w:hAnsi="Arial" w:cs="Arial"/>
          <w:sz w:val="22"/>
        </w:rPr>
      </w:pPr>
      <w:r w:rsidRPr="00082E10">
        <w:rPr>
          <w:rFonts w:ascii="Arial" w:eastAsia="Calibri" w:hAnsi="Arial" w:cs="Arial"/>
          <w:sz w:val="22"/>
        </w:rPr>
        <w:t>Dados empresa</w:t>
      </w: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Pr="00082E10"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b/>
          <w:szCs w:val="20"/>
          <w:u w:val="single"/>
          <w:lang w:eastAsia="pt-BR"/>
        </w:rPr>
        <w:lastRenderedPageBreak/>
        <w:t xml:space="preserve">ANEXO VIII </w:t>
      </w: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082E10">
        <w:rPr>
          <w:rFonts w:ascii="Arial" w:eastAsia="Times New Roman" w:hAnsi="Arial" w:cs="Arial"/>
          <w:b/>
          <w:sz w:val="24"/>
          <w:szCs w:val="24"/>
          <w:lang w:eastAsia="pt-BR"/>
        </w:rPr>
        <w:t xml:space="preserve">DADOS DA LICITANTE ATUALIZADOS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Dados Empresariais e Societário / Proprietário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Empresa:</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CNPJ nº:</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082E10">
        <w:rPr>
          <w:rFonts w:ascii="Arial" w:eastAsia="Times New Roman" w:hAnsi="Arial" w:cs="Arial"/>
          <w:bCs/>
          <w:color w:val="000000"/>
          <w:szCs w:val="20"/>
          <w:lang w:eastAsia="pt-BR"/>
        </w:rPr>
        <w:t xml:space="preserve"> P</w:t>
      </w:r>
      <w:r w:rsidRPr="00082E10">
        <w:rPr>
          <w:rFonts w:ascii="Arial" w:eastAsia="Times New Roman" w:hAnsi="Arial" w:cs="Arial"/>
          <w:color w:val="000000"/>
          <w:szCs w:val="20"/>
          <w:lang w:eastAsia="pt-BR"/>
        </w:rPr>
        <w:t>ara fins de Possíveis Contratos e Correspondências e Pagamentos INFORMA os dados abaixo: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ENDEREÇO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Rua:</w:t>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t>nº:</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Bairro: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Cidade:                                                                             UF:</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FONE(S) CONTATO: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EMAIL :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Sócio / Proprietário para assinar contrato: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NOME</w:t>
      </w:r>
      <w:r w:rsidRPr="00082E10">
        <w:rPr>
          <w:rFonts w:ascii="Arial" w:eastAsia="Times New Roman" w:hAnsi="Arial" w:cs="Arial"/>
          <w:color w:val="000000"/>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CPF:                                                          R.G- </w:t>
      </w:r>
      <w:proofErr w:type="spellStart"/>
      <w:r w:rsidRPr="00082E10">
        <w:rPr>
          <w:rFonts w:ascii="Arial" w:eastAsia="Times New Roman" w:hAnsi="Arial" w:cs="Arial"/>
          <w:b/>
          <w:bCs/>
          <w:color w:val="000000"/>
          <w:szCs w:val="20"/>
          <w:lang w:eastAsia="pt-BR"/>
        </w:rPr>
        <w:t>Nr</w:t>
      </w:r>
      <w:proofErr w:type="spellEnd"/>
      <w:r w:rsidRPr="00082E10">
        <w:rPr>
          <w:rFonts w:ascii="Arial" w:eastAsia="Times New Roman" w:hAnsi="Arial" w:cs="Arial"/>
          <w:color w:val="000000"/>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CARGO</w:t>
      </w: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082E10">
        <w:rPr>
          <w:rFonts w:ascii="Arial" w:eastAsia="Times New Roman" w:hAnsi="Arial" w:cs="Arial"/>
          <w:b/>
          <w:bCs/>
          <w:szCs w:val="20"/>
          <w:lang w:eastAsia="pt-BR"/>
        </w:rPr>
        <w:t xml:space="preserve">CONTAS BANCÁRIAS PARA PROVÁVEIS PAGAMENTOS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
          <w:bCs/>
          <w:color w:val="000000"/>
          <w:szCs w:val="20"/>
          <w:lang w:eastAsia="pt-BR"/>
        </w:rPr>
        <w:t>Nome do Banco</w:t>
      </w: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Banco </w:t>
      </w:r>
      <w:proofErr w:type="spellStart"/>
      <w:r w:rsidRPr="00082E10">
        <w:rPr>
          <w:rFonts w:ascii="Arial" w:eastAsia="Times New Roman" w:hAnsi="Arial" w:cs="Arial"/>
          <w:b/>
          <w:bCs/>
          <w:color w:val="000000"/>
          <w:szCs w:val="20"/>
          <w:lang w:eastAsia="pt-BR"/>
        </w:rPr>
        <w:t>Nr</w:t>
      </w:r>
      <w:proofErr w:type="spellEnd"/>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Agência:</w:t>
      </w: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Conta Corrente (em nome da empresa)  </w:t>
      </w:r>
      <w:proofErr w:type="spellStart"/>
      <w:r w:rsidRPr="00082E10">
        <w:rPr>
          <w:rFonts w:ascii="Arial" w:eastAsia="Times New Roman" w:hAnsi="Arial" w:cs="Arial"/>
          <w:b/>
          <w:bCs/>
          <w:color w:val="000000"/>
          <w:szCs w:val="20"/>
          <w:lang w:eastAsia="pt-BR"/>
        </w:rPr>
        <w:t>Nr</w:t>
      </w:r>
      <w:proofErr w:type="spellEnd"/>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 xml:space="preserve">Carimbo e assinatura </w:t>
      </w: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 w:rsidR="009B16A0" w:rsidRDefault="009B16A0"/>
    <w:sectPr w:rsidR="009B16A0" w:rsidSect="001B6403">
      <w:headerReference w:type="default" r:id="rId10"/>
      <w:footerReference w:type="even" r:id="rId11"/>
      <w:footerReference w:type="default" r:id="rId12"/>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0E" w:rsidRDefault="00342C0E">
      <w:pPr>
        <w:spacing w:after="0" w:line="240" w:lineRule="auto"/>
      </w:pPr>
      <w:r>
        <w:separator/>
      </w:r>
    </w:p>
  </w:endnote>
  <w:endnote w:type="continuationSeparator" w:id="0">
    <w:p w:rsidR="00342C0E" w:rsidRDefault="0034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03" w:rsidRDefault="001B640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B6403" w:rsidRDefault="001B64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03" w:rsidRPr="001F309E" w:rsidRDefault="001B6403">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5055ED">
      <w:rPr>
        <w:rStyle w:val="Nmerodepgina"/>
        <w:rFonts w:ascii="Tahoma" w:hAnsi="Tahoma" w:cs="Tahoma"/>
        <w:noProof/>
        <w:sz w:val="14"/>
        <w:szCs w:val="14"/>
      </w:rPr>
      <w:t>3</w:t>
    </w:r>
    <w:r w:rsidRPr="001F309E">
      <w:rPr>
        <w:rStyle w:val="Nmerodepgina"/>
        <w:rFonts w:ascii="Tahoma" w:hAnsi="Tahoma" w:cs="Tahoma"/>
        <w:sz w:val="14"/>
        <w:szCs w:val="14"/>
      </w:rPr>
      <w:fldChar w:fldCharType="end"/>
    </w:r>
  </w:p>
  <w:p w:rsidR="001B6403" w:rsidRDefault="001B6403">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0E" w:rsidRDefault="00342C0E">
      <w:pPr>
        <w:spacing w:after="0" w:line="240" w:lineRule="auto"/>
      </w:pPr>
      <w:r>
        <w:separator/>
      </w:r>
    </w:p>
  </w:footnote>
  <w:footnote w:type="continuationSeparator" w:id="0">
    <w:p w:rsidR="00342C0E" w:rsidRDefault="00342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1B6403" w:rsidRPr="00805436">
      <w:trPr>
        <w:trHeight w:val="858"/>
        <w:jc w:val="center"/>
      </w:trPr>
      <w:tc>
        <w:tcPr>
          <w:tcW w:w="2269" w:type="dxa"/>
          <w:vMerge w:val="restart"/>
          <w:tcBorders>
            <w:top w:val="double" w:sz="4" w:space="0" w:color="auto"/>
            <w:bottom w:val="double" w:sz="4" w:space="0" w:color="auto"/>
            <w:right w:val="single" w:sz="4" w:space="0" w:color="auto"/>
          </w:tcBorders>
        </w:tcPr>
        <w:p w:rsidR="001B6403" w:rsidRPr="00805436" w:rsidRDefault="001B6403" w:rsidP="001B6403">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7937BB6C" wp14:editId="6A1E251A">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1B6403" w:rsidRPr="00805436" w:rsidRDefault="001B6403" w:rsidP="001B6403">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1B6403" w:rsidRPr="00805436" w:rsidRDefault="001B6403" w:rsidP="001B6403">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1B6403" w:rsidRPr="00805436" w:rsidRDefault="001B6403" w:rsidP="001B6403">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1B6403" w:rsidRPr="00805436">
      <w:trPr>
        <w:trHeight w:val="133"/>
        <w:jc w:val="center"/>
      </w:trPr>
      <w:tc>
        <w:tcPr>
          <w:tcW w:w="2269" w:type="dxa"/>
          <w:vMerge/>
          <w:tcBorders>
            <w:top w:val="nil"/>
            <w:bottom w:val="double" w:sz="4" w:space="0" w:color="auto"/>
            <w:right w:val="single" w:sz="4" w:space="0" w:color="auto"/>
          </w:tcBorders>
        </w:tcPr>
        <w:p w:rsidR="001B6403" w:rsidRDefault="001B6403" w:rsidP="001B6403">
          <w:pPr>
            <w:ind w:right="-490"/>
            <w:contextualSpacing/>
            <w:jc w:val="both"/>
            <w:rPr>
              <w:b/>
              <w:noProof/>
              <w:color w:val="000000"/>
              <w:sz w:val="24"/>
              <w:szCs w:val="24"/>
            </w:rPr>
          </w:pPr>
        </w:p>
      </w:tc>
      <w:tc>
        <w:tcPr>
          <w:tcW w:w="5078" w:type="dxa"/>
          <w:tcBorders>
            <w:left w:val="single" w:sz="4" w:space="0" w:color="auto"/>
          </w:tcBorders>
        </w:tcPr>
        <w:p w:rsidR="001B6403" w:rsidRPr="00805436" w:rsidRDefault="001B6403" w:rsidP="001B6403">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1B6403" w:rsidRPr="00805436">
      <w:trPr>
        <w:trHeight w:val="525"/>
        <w:jc w:val="center"/>
      </w:trPr>
      <w:tc>
        <w:tcPr>
          <w:tcW w:w="2269" w:type="dxa"/>
          <w:vMerge/>
          <w:tcBorders>
            <w:top w:val="nil"/>
            <w:bottom w:val="double" w:sz="4" w:space="0" w:color="auto"/>
            <w:right w:val="single" w:sz="4" w:space="0" w:color="auto"/>
          </w:tcBorders>
        </w:tcPr>
        <w:p w:rsidR="001B6403" w:rsidRDefault="001B6403" w:rsidP="001B6403">
          <w:pPr>
            <w:ind w:right="-490"/>
            <w:contextualSpacing/>
            <w:jc w:val="both"/>
            <w:rPr>
              <w:b/>
              <w:noProof/>
              <w:color w:val="000000"/>
              <w:sz w:val="24"/>
              <w:szCs w:val="24"/>
            </w:rPr>
          </w:pPr>
        </w:p>
      </w:tc>
      <w:tc>
        <w:tcPr>
          <w:tcW w:w="5078" w:type="dxa"/>
          <w:tcBorders>
            <w:left w:val="single" w:sz="4" w:space="0" w:color="auto"/>
          </w:tcBorders>
        </w:tcPr>
        <w:p w:rsidR="001B6403" w:rsidRDefault="001B6403" w:rsidP="001B6403">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1B6403" w:rsidRPr="00805436" w:rsidRDefault="001B6403" w:rsidP="001B6403">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1B6403" w:rsidRDefault="001B6403" w:rsidP="001B6403">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1B6403" w:rsidRPr="00805436" w:rsidRDefault="001B6403" w:rsidP="001B6403">
          <w:pPr>
            <w:tabs>
              <w:tab w:val="center" w:pos="4419"/>
              <w:tab w:val="right" w:pos="8838"/>
            </w:tabs>
            <w:contextualSpacing/>
            <w:jc w:val="center"/>
            <w:rPr>
              <w:rFonts w:ascii="Tahoma" w:hAnsi="Tahoma" w:cs="Tahoma"/>
              <w:b/>
              <w:bCs/>
              <w:sz w:val="16"/>
              <w:szCs w:val="16"/>
            </w:rPr>
          </w:pPr>
        </w:p>
      </w:tc>
    </w:tr>
  </w:tbl>
  <w:p w:rsidR="001B6403" w:rsidRDefault="001B6403" w:rsidP="001B6403">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2"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03"/>
    <w:rsid w:val="00140545"/>
    <w:rsid w:val="001B6403"/>
    <w:rsid w:val="00342C0E"/>
    <w:rsid w:val="003B18E4"/>
    <w:rsid w:val="005055ED"/>
    <w:rsid w:val="008E5214"/>
    <w:rsid w:val="009B16A0"/>
    <w:rsid w:val="00FD4098"/>
    <w:rsid w:val="00FD6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32DC27"/>
  <w15:chartTrackingRefBased/>
  <w15:docId w15:val="{F3A91FE9-097E-4E4A-8A4E-87895432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1B6403"/>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1B6403"/>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1B6403"/>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1B6403"/>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1B6403"/>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1B6403"/>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1B6403"/>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1B6403"/>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1B6403"/>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6403"/>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1B640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B6403"/>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1B640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B640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1B6403"/>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1B6403"/>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1B640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1B6403"/>
    <w:rPr>
      <w:rFonts w:ascii="Times New Roman" w:eastAsia="Times New Roman" w:hAnsi="Times New Roman" w:cs="Times New Roman"/>
      <w:b/>
      <w:bCs/>
      <w:sz w:val="24"/>
      <w:szCs w:val="24"/>
      <w:lang w:eastAsia="pt-BR"/>
    </w:rPr>
  </w:style>
  <w:style w:type="character" w:styleId="Nmerodepgina">
    <w:name w:val="page number"/>
    <w:basedOn w:val="Fontepargpadro"/>
    <w:rsid w:val="001B6403"/>
  </w:style>
  <w:style w:type="paragraph" w:styleId="Rodap">
    <w:name w:val="footer"/>
    <w:basedOn w:val="Normal"/>
    <w:link w:val="RodapChar"/>
    <w:rsid w:val="001B640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1B6403"/>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1B6403"/>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1B6403"/>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1B6403"/>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1B640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B6403"/>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1B640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1B6403"/>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1B6403"/>
    <w:rPr>
      <w:rFonts w:ascii="Times New Roman" w:eastAsia="Times New Roman" w:hAnsi="Times New Roman" w:cs="Times New Roman"/>
      <w:sz w:val="20"/>
      <w:szCs w:val="20"/>
      <w:lang w:eastAsia="pt-BR"/>
    </w:rPr>
  </w:style>
  <w:style w:type="paragraph" w:customStyle="1" w:styleId="PADRAO">
    <w:name w:val="PADRAO"/>
    <w:basedOn w:val="Normal"/>
    <w:rsid w:val="001B6403"/>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1B6403"/>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1B6403"/>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1B6403"/>
    <w:rPr>
      <w:rFonts w:ascii="Courier New" w:eastAsia="Times New Roman" w:hAnsi="Courier New" w:cs="Times New Roman"/>
      <w:color w:val="000000"/>
      <w:sz w:val="20"/>
      <w:szCs w:val="20"/>
      <w:lang w:eastAsia="pt-BR"/>
    </w:rPr>
  </w:style>
  <w:style w:type="paragraph" w:customStyle="1" w:styleId="Padro">
    <w:name w:val="Padrão"/>
    <w:rsid w:val="001B6403"/>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1B6403"/>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1B6403"/>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1B6403"/>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1B6403"/>
    <w:rPr>
      <w:rFonts w:ascii="Times New Roman" w:eastAsia="Times New Roman" w:hAnsi="Times New Roman" w:cs="Times New Roman"/>
      <w:sz w:val="20"/>
      <w:szCs w:val="20"/>
      <w:lang w:eastAsia="pt-BR"/>
    </w:rPr>
  </w:style>
  <w:style w:type="table" w:styleId="Tabelacomgrade">
    <w:name w:val="Table Grid"/>
    <w:basedOn w:val="Tabelanormal"/>
    <w:rsid w:val="001B64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B6403"/>
    <w:rPr>
      <w:b/>
      <w:bCs/>
    </w:rPr>
  </w:style>
  <w:style w:type="paragraph" w:customStyle="1" w:styleId="Corpodetexto31">
    <w:name w:val="Corpo de texto 31"/>
    <w:basedOn w:val="Normal"/>
    <w:rsid w:val="001B6403"/>
    <w:pPr>
      <w:spacing w:after="0" w:line="240" w:lineRule="auto"/>
      <w:jc w:val="both"/>
    </w:pPr>
    <w:rPr>
      <w:rFonts w:eastAsia="Times New Roman"/>
      <w:sz w:val="24"/>
      <w:szCs w:val="20"/>
      <w:lang w:eastAsia="pt-BR"/>
    </w:rPr>
  </w:style>
  <w:style w:type="paragraph" w:customStyle="1" w:styleId="Normal2">
    <w:name w:val="Normal2"/>
    <w:basedOn w:val="Normal"/>
    <w:rsid w:val="001B6403"/>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1B6403"/>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1B6403"/>
    <w:rPr>
      <w:color w:val="0000FF"/>
      <w:u w:val="single"/>
    </w:rPr>
  </w:style>
  <w:style w:type="character" w:customStyle="1" w:styleId="CharChar1">
    <w:name w:val="Char Char1"/>
    <w:locked/>
    <w:rsid w:val="001B6403"/>
    <w:rPr>
      <w:b/>
      <w:bCs/>
      <w:color w:val="000000"/>
      <w:sz w:val="24"/>
      <w:szCs w:val="24"/>
      <w:lang w:val="pt-BR" w:eastAsia="pt-BR" w:bidi="ar-SA"/>
    </w:rPr>
  </w:style>
  <w:style w:type="character" w:customStyle="1" w:styleId="CharChar">
    <w:name w:val="Char Char"/>
    <w:semiHidden/>
    <w:locked/>
    <w:rsid w:val="001B6403"/>
    <w:rPr>
      <w:rFonts w:ascii="Courier New" w:hAnsi="Courier New" w:cs="Courier New"/>
      <w:color w:val="000000"/>
      <w:lang w:val="pt-BR" w:eastAsia="pt-BR" w:bidi="ar-SA"/>
    </w:rPr>
  </w:style>
  <w:style w:type="paragraph" w:styleId="SemEspaamento">
    <w:name w:val="No Spacing"/>
    <w:uiPriority w:val="1"/>
    <w:qFormat/>
    <w:rsid w:val="001B6403"/>
    <w:pPr>
      <w:spacing w:after="0" w:line="240" w:lineRule="auto"/>
    </w:pPr>
    <w:rPr>
      <w:rFonts w:ascii="Calibri" w:eastAsia="Calibri" w:hAnsi="Calibri" w:cs="Times New Roman"/>
    </w:rPr>
  </w:style>
  <w:style w:type="paragraph" w:styleId="PargrafodaLista">
    <w:name w:val="List Paragraph"/>
    <w:basedOn w:val="Normal"/>
    <w:uiPriority w:val="34"/>
    <w:qFormat/>
    <w:rsid w:val="001B6403"/>
    <w:pPr>
      <w:spacing w:after="200" w:line="276" w:lineRule="auto"/>
      <w:ind w:left="720"/>
      <w:contextualSpacing/>
    </w:pPr>
    <w:rPr>
      <w:rFonts w:eastAsia="Times New Roman"/>
      <w:szCs w:val="20"/>
      <w:lang w:eastAsia="pt-BR"/>
    </w:rPr>
  </w:style>
  <w:style w:type="paragraph" w:customStyle="1" w:styleId="Default">
    <w:name w:val="Default"/>
    <w:rsid w:val="001B6403"/>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1B6403"/>
  </w:style>
  <w:style w:type="table" w:customStyle="1" w:styleId="Tabelacomgrade1">
    <w:name w:val="Tabela com grade1"/>
    <w:basedOn w:val="Tabelanormal"/>
    <w:next w:val="Tabelacomgrade"/>
    <w:rsid w:val="001B64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35</Pages>
  <Words>13847</Words>
  <Characters>74775</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4</cp:revision>
  <dcterms:created xsi:type="dcterms:W3CDTF">2022-01-13T14:09:00Z</dcterms:created>
  <dcterms:modified xsi:type="dcterms:W3CDTF">2022-01-13T16:51:00Z</dcterms:modified>
</cp:coreProperties>
</file>