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89" w:rsidRPr="00713BD4" w:rsidRDefault="00EC0B89" w:rsidP="00EC0B8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713BD4">
        <w:rPr>
          <w:rFonts w:ascii="Tahoma" w:eastAsia="Times New Roman" w:hAnsi="Tahoma" w:cs="Tahoma"/>
          <w:b/>
          <w:sz w:val="24"/>
          <w:szCs w:val="24"/>
          <w:lang w:eastAsia="pt-BR"/>
        </w:rPr>
        <w:t>TERMO DE HOMOLOGAÇÃO E ADJUDICAÇÃO</w:t>
      </w:r>
    </w:p>
    <w:p w:rsidR="00EC0B89" w:rsidRPr="00713BD4" w:rsidRDefault="00EC0B89" w:rsidP="00EC0B8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EC0B89" w:rsidRPr="00713BD4" w:rsidRDefault="00EC0B89" w:rsidP="00EC0B8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713BD4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3</w:t>
      </w:r>
      <w:r w:rsidRPr="00713BD4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2022</w:t>
      </w:r>
    </w:p>
    <w:p w:rsidR="00EC0B89" w:rsidRPr="00713BD4" w:rsidRDefault="00EC0B89" w:rsidP="00EC0B8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713BD4">
        <w:rPr>
          <w:rFonts w:ascii="Tahoma" w:eastAsia="Times New Roman" w:hAnsi="Tahoma" w:cs="Tahoma"/>
          <w:b/>
          <w:szCs w:val="20"/>
          <w:lang w:eastAsia="pt-BR"/>
        </w:rPr>
        <w:t>Licitação</w:t>
      </w:r>
      <w:r w:rsidRPr="00713BD4">
        <w:rPr>
          <w:rFonts w:ascii="Tahoma" w:eastAsia="Times New Roman" w:hAnsi="Tahoma" w:cs="Tahoma"/>
          <w:szCs w:val="20"/>
          <w:lang w:eastAsia="pt-BR"/>
        </w:rPr>
        <w:t xml:space="preserve">: </w:t>
      </w:r>
      <w:r>
        <w:rPr>
          <w:rFonts w:ascii="Tahoma" w:eastAsia="Times New Roman" w:hAnsi="Tahoma" w:cs="Tahoma"/>
          <w:szCs w:val="20"/>
          <w:lang w:eastAsia="pt-BR"/>
        </w:rPr>
        <w:t>Tomada de Preços</w:t>
      </w:r>
      <w:r w:rsidRPr="00713BD4">
        <w:rPr>
          <w:rFonts w:ascii="Tahoma" w:eastAsia="Times New Roman" w:hAnsi="Tahoma" w:cs="Tahoma"/>
          <w:szCs w:val="20"/>
          <w:lang w:eastAsia="pt-BR"/>
        </w:rPr>
        <w:t xml:space="preserve"> nº </w:t>
      </w:r>
      <w:r>
        <w:rPr>
          <w:rFonts w:ascii="Tahoma" w:eastAsia="Times New Roman" w:hAnsi="Tahoma" w:cs="Tahoma"/>
          <w:szCs w:val="20"/>
          <w:lang w:eastAsia="pt-BR"/>
        </w:rPr>
        <w:t>1</w:t>
      </w:r>
      <w:r w:rsidRPr="00713BD4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2022</w:t>
      </w:r>
      <w:r w:rsidRPr="00713BD4">
        <w:rPr>
          <w:rFonts w:ascii="Tahoma" w:eastAsia="Times New Roman" w:hAnsi="Tahoma" w:cs="Tahoma"/>
          <w:szCs w:val="20"/>
          <w:lang w:eastAsia="pt-BR"/>
        </w:rPr>
        <w:t xml:space="preserve"> para </w:t>
      </w:r>
      <w:r>
        <w:rPr>
          <w:rFonts w:ascii="Tahoma" w:eastAsia="Times New Roman" w:hAnsi="Tahoma" w:cs="Tahoma"/>
          <w:szCs w:val="20"/>
          <w:lang w:eastAsia="pt-BR"/>
        </w:rPr>
        <w:t xml:space="preserve">EXECUÇÃO DE </w:t>
      </w:r>
      <w:proofErr w:type="gramStart"/>
      <w:r>
        <w:rPr>
          <w:rFonts w:ascii="Tahoma" w:eastAsia="Times New Roman" w:hAnsi="Tahoma" w:cs="Tahoma"/>
          <w:szCs w:val="20"/>
          <w:lang w:eastAsia="pt-BR"/>
        </w:rPr>
        <w:t>AMPLIAÇÃO  E</w:t>
      </w:r>
      <w:proofErr w:type="gramEnd"/>
      <w:r>
        <w:rPr>
          <w:rFonts w:ascii="Tahoma" w:eastAsia="Times New Roman" w:hAnsi="Tahoma" w:cs="Tahoma"/>
          <w:szCs w:val="20"/>
          <w:lang w:eastAsia="pt-BR"/>
        </w:rPr>
        <w:t xml:space="preserve"> REFORMA DE GINÁSIO DE ESPORTES DA COMUNIDADE DE SANTO ANTÔNIO DO PINHAL, PARA SUPRIR AS NECESSIDADES DA SECRETARIA MUNICIPAL DE EDUCAÇÃO, CULTURA, ESPORTES E TURISMO. EM CONFORMIDADE COM A TRANSFERENCIA ESPECIAL SCC 0016819/2021</w:t>
      </w:r>
    </w:p>
    <w:p w:rsidR="00EC0B89" w:rsidRPr="00713BD4" w:rsidRDefault="00EC0B89" w:rsidP="00EC0B8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EC0B89" w:rsidRPr="00713BD4" w:rsidRDefault="00EC0B89" w:rsidP="00EC0B8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713BD4">
        <w:rPr>
          <w:rFonts w:ascii="Tahoma" w:eastAsia="Times New Roman" w:hAnsi="Tahoma" w:cs="Tahoma"/>
          <w:szCs w:val="20"/>
          <w:lang w:eastAsia="pt-BR"/>
        </w:rPr>
        <w:tab/>
        <w:t xml:space="preserve">Homologo o resultado do julgamento, proferido pela comissão de licitações, na sua exata ordem de classificação e Adjudico o objeto/itens do presente processo licitatório </w:t>
      </w:r>
      <w:proofErr w:type="gramStart"/>
      <w:r w:rsidRPr="00713BD4">
        <w:rPr>
          <w:rFonts w:ascii="Tahoma" w:eastAsia="Times New Roman" w:hAnsi="Tahoma" w:cs="Tahoma"/>
          <w:szCs w:val="20"/>
          <w:lang w:eastAsia="pt-BR"/>
        </w:rPr>
        <w:t>à(</w:t>
      </w:r>
      <w:proofErr w:type="gramEnd"/>
      <w:r w:rsidRPr="00713BD4">
        <w:rPr>
          <w:rFonts w:ascii="Tahoma" w:eastAsia="Times New Roman" w:hAnsi="Tahoma" w:cs="Tahoma"/>
          <w:szCs w:val="20"/>
          <w:lang w:eastAsia="pt-BR"/>
        </w:rPr>
        <w:t>s) seguinte(s) empresa(s):</w:t>
      </w:r>
    </w:p>
    <w:p w:rsidR="00EC0B89" w:rsidRPr="00713BD4" w:rsidRDefault="00EC0B89" w:rsidP="00EC0B8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1843"/>
        <w:gridCol w:w="1985"/>
        <w:gridCol w:w="992"/>
        <w:gridCol w:w="1134"/>
        <w:gridCol w:w="1417"/>
      </w:tblGrid>
      <w:tr w:rsidR="00EC0B89" w:rsidRPr="00713BD4" w:rsidTr="0070354F">
        <w:tc>
          <w:tcPr>
            <w:tcW w:w="2235" w:type="dxa"/>
          </w:tcPr>
          <w:p w:rsidR="00EC0B89" w:rsidRPr="00713BD4" w:rsidRDefault="00EC0B89" w:rsidP="007035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13BD4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08" w:type="dxa"/>
          </w:tcPr>
          <w:p w:rsidR="00EC0B89" w:rsidRPr="00713BD4" w:rsidRDefault="00EC0B89" w:rsidP="007035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13BD4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843" w:type="dxa"/>
          </w:tcPr>
          <w:p w:rsidR="00EC0B89" w:rsidRPr="00713BD4" w:rsidRDefault="00EC0B89" w:rsidP="007035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13BD4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985" w:type="dxa"/>
          </w:tcPr>
          <w:p w:rsidR="00EC0B89" w:rsidRPr="00713BD4" w:rsidRDefault="00EC0B89" w:rsidP="007035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13BD4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92" w:type="dxa"/>
          </w:tcPr>
          <w:p w:rsidR="00EC0B89" w:rsidRPr="00713BD4" w:rsidRDefault="00EC0B89" w:rsidP="007035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713BD4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EC0B89" w:rsidRPr="00713BD4" w:rsidRDefault="00EC0B89" w:rsidP="007035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13BD4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417" w:type="dxa"/>
          </w:tcPr>
          <w:p w:rsidR="00EC0B89" w:rsidRPr="00713BD4" w:rsidRDefault="00EC0B89" w:rsidP="007035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13BD4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EC0B89" w:rsidRPr="00713BD4" w:rsidTr="0070354F">
        <w:tc>
          <w:tcPr>
            <w:tcW w:w="2235" w:type="dxa"/>
          </w:tcPr>
          <w:p w:rsidR="00EC0B89" w:rsidRPr="00713BD4" w:rsidRDefault="00EC0B89" w:rsidP="007035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 D S CONSTRUTORA EIRELI ME</w:t>
            </w:r>
          </w:p>
        </w:tc>
        <w:tc>
          <w:tcPr>
            <w:tcW w:w="708" w:type="dxa"/>
          </w:tcPr>
          <w:p w:rsidR="00EC0B89" w:rsidRPr="00713BD4" w:rsidRDefault="00EC0B89" w:rsidP="007035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  <w:r w:rsidRPr="00713BD4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843" w:type="dxa"/>
          </w:tcPr>
          <w:p w:rsidR="00EC0B89" w:rsidRPr="00713BD4" w:rsidRDefault="00EC0B89" w:rsidP="007035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REFORMA E APLIAÇÃO DE GINÁSIO </w:t>
            </w:r>
          </w:p>
        </w:tc>
        <w:tc>
          <w:tcPr>
            <w:tcW w:w="1985" w:type="dxa"/>
          </w:tcPr>
          <w:p w:rsidR="00EC0B89" w:rsidRPr="00713BD4" w:rsidRDefault="00EC0B89" w:rsidP="007035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de esporte da Comunidade de Santo Antônio do Pinhal, em conformidade com o Memorial Descritivo, Planilha orçamentária, Cronograma físico-financeiro e Projeto Arquitetônico </w:t>
            </w:r>
          </w:p>
        </w:tc>
        <w:tc>
          <w:tcPr>
            <w:tcW w:w="992" w:type="dxa"/>
          </w:tcPr>
          <w:p w:rsidR="00EC0B89" w:rsidRPr="00713BD4" w:rsidRDefault="00EC0B89" w:rsidP="007035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EC0B89" w:rsidRPr="00713BD4" w:rsidRDefault="00EC0B89" w:rsidP="007035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163.402,2300</w:t>
            </w:r>
          </w:p>
        </w:tc>
        <w:tc>
          <w:tcPr>
            <w:tcW w:w="1417" w:type="dxa"/>
          </w:tcPr>
          <w:p w:rsidR="00EC0B89" w:rsidRPr="00713BD4" w:rsidRDefault="00EC0B89" w:rsidP="007035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163.402,2300</w:t>
            </w:r>
          </w:p>
        </w:tc>
      </w:tr>
    </w:tbl>
    <w:p w:rsidR="00EC0B89" w:rsidRPr="00713BD4" w:rsidRDefault="00EC0B89" w:rsidP="00EC0B8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EC0B89" w:rsidRPr="00713BD4" w:rsidRDefault="00EC0B89" w:rsidP="00EC0B8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713BD4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14"/>
      </w:tblGrid>
      <w:tr w:rsidR="00EC0B89" w:rsidRPr="00713BD4" w:rsidTr="0070354F">
        <w:tc>
          <w:tcPr>
            <w:tcW w:w="4889" w:type="dxa"/>
          </w:tcPr>
          <w:p w:rsidR="00EC0B89" w:rsidRPr="00713BD4" w:rsidRDefault="00EC0B89" w:rsidP="007035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13BD4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EC0B89" w:rsidRPr="00713BD4" w:rsidRDefault="00EC0B89" w:rsidP="007035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13BD4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EC0B89" w:rsidRPr="00713BD4" w:rsidTr="0070354F">
        <w:tc>
          <w:tcPr>
            <w:tcW w:w="4889" w:type="dxa"/>
          </w:tcPr>
          <w:p w:rsidR="00EC0B89" w:rsidRPr="00713BD4" w:rsidRDefault="00EC0B89" w:rsidP="007035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 D S CONSTRUTORA EIRELI ME</w:t>
            </w:r>
          </w:p>
        </w:tc>
        <w:tc>
          <w:tcPr>
            <w:tcW w:w="4890" w:type="dxa"/>
          </w:tcPr>
          <w:p w:rsidR="00EC0B89" w:rsidRPr="00713BD4" w:rsidRDefault="00EC0B89" w:rsidP="007035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163.402,2300</w:t>
            </w:r>
          </w:p>
        </w:tc>
      </w:tr>
    </w:tbl>
    <w:p w:rsidR="00EC0B89" w:rsidRPr="00713BD4" w:rsidRDefault="00EC0B89" w:rsidP="00EC0B8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EC0B89" w:rsidRPr="00713BD4" w:rsidRDefault="00EC0B89" w:rsidP="00EC0B8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713BD4">
        <w:rPr>
          <w:rFonts w:ascii="Tahoma" w:eastAsia="Times New Roman" w:hAnsi="Tahoma" w:cs="Tahoma"/>
          <w:szCs w:val="20"/>
          <w:lang w:eastAsia="pt-BR"/>
        </w:rPr>
        <w:t xml:space="preserve">Valor </w:t>
      </w:r>
      <w:proofErr w:type="gramStart"/>
      <w:r w:rsidRPr="00713BD4">
        <w:rPr>
          <w:rFonts w:ascii="Tahoma" w:eastAsia="Times New Roman" w:hAnsi="Tahoma" w:cs="Tahoma"/>
          <w:szCs w:val="20"/>
          <w:lang w:eastAsia="pt-BR"/>
        </w:rPr>
        <w:t>total Homologado</w:t>
      </w:r>
      <w:proofErr w:type="gramEnd"/>
      <w:r w:rsidRPr="00713BD4">
        <w:rPr>
          <w:rFonts w:ascii="Tahoma" w:eastAsia="Times New Roman" w:hAnsi="Tahoma" w:cs="Tahoma"/>
          <w:szCs w:val="20"/>
          <w:lang w:eastAsia="pt-BR"/>
        </w:rPr>
        <w:t xml:space="preserve"> R$</w:t>
      </w:r>
      <w:r>
        <w:rPr>
          <w:rFonts w:ascii="Tahoma" w:eastAsia="Times New Roman" w:hAnsi="Tahoma" w:cs="Tahoma"/>
          <w:szCs w:val="20"/>
          <w:lang w:eastAsia="pt-BR"/>
        </w:rPr>
        <w:t>163.402,23</w:t>
      </w:r>
      <w:r w:rsidRPr="00713BD4">
        <w:rPr>
          <w:rFonts w:ascii="Tahoma" w:eastAsia="Times New Roman" w:hAnsi="Tahoma" w:cs="Tahoma"/>
          <w:szCs w:val="20"/>
          <w:lang w:eastAsia="pt-BR"/>
        </w:rPr>
        <w:t xml:space="preserve"> (</w:t>
      </w:r>
      <w:r>
        <w:rPr>
          <w:rFonts w:ascii="Tahoma" w:eastAsia="Times New Roman" w:hAnsi="Tahoma" w:cs="Tahoma"/>
          <w:szCs w:val="20"/>
          <w:lang w:eastAsia="pt-BR"/>
        </w:rPr>
        <w:t>cento e sessenta e três mil quatrocentos e dois reais com vinte e três centavos</w:t>
      </w:r>
      <w:bookmarkStart w:id="0" w:name="_GoBack"/>
      <w:bookmarkEnd w:id="0"/>
      <w:r w:rsidRPr="00713BD4">
        <w:rPr>
          <w:rFonts w:ascii="Tahoma" w:eastAsia="Times New Roman" w:hAnsi="Tahoma" w:cs="Tahoma"/>
          <w:szCs w:val="20"/>
          <w:lang w:eastAsia="pt-BR"/>
        </w:rPr>
        <w:t>)</w:t>
      </w:r>
    </w:p>
    <w:p w:rsidR="00EC0B89" w:rsidRPr="00713BD4" w:rsidRDefault="00EC0B89" w:rsidP="00EC0B8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713BD4">
        <w:rPr>
          <w:rFonts w:ascii="Tahoma" w:eastAsia="Times New Roman" w:hAnsi="Tahoma" w:cs="Tahoma"/>
          <w:szCs w:val="20"/>
          <w:lang w:eastAsia="pt-BR"/>
        </w:rPr>
        <w:t>Intime-se</w:t>
      </w:r>
    </w:p>
    <w:p w:rsidR="00EC0B89" w:rsidRPr="00713BD4" w:rsidRDefault="00EC0B89" w:rsidP="00EC0B8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EC0B89" w:rsidRPr="00713BD4" w:rsidRDefault="00EC0B89" w:rsidP="00EC0B8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EC0B89" w:rsidRPr="00713BD4" w:rsidRDefault="00EC0B89" w:rsidP="00EC0B8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>
        <w:rPr>
          <w:rFonts w:ascii="Tahoma" w:eastAsia="Times New Roman" w:hAnsi="Tahoma" w:cs="Tahoma"/>
          <w:szCs w:val="20"/>
          <w:lang w:eastAsia="pt-BR"/>
        </w:rPr>
        <w:t>AGUAS FRIAS</w:t>
      </w:r>
      <w:r w:rsidRPr="00713BD4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03 de fevereiro de 2022</w:t>
      </w:r>
    </w:p>
    <w:p w:rsidR="00EC0B89" w:rsidRPr="00713BD4" w:rsidRDefault="00EC0B89" w:rsidP="00EC0B8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EC0B89" w:rsidRPr="00713BD4" w:rsidRDefault="00EC0B89" w:rsidP="00EC0B8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EC0B89" w:rsidRPr="00713BD4" w:rsidRDefault="00EC0B89" w:rsidP="00EC0B8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713BD4">
        <w:rPr>
          <w:rFonts w:ascii="Tahoma" w:eastAsia="Times New Roman" w:hAnsi="Tahoma" w:cs="Tahoma"/>
          <w:szCs w:val="20"/>
          <w:lang w:eastAsia="pt-BR"/>
        </w:rPr>
        <w:t>___________________________</w:t>
      </w:r>
    </w:p>
    <w:p w:rsidR="00EC0B89" w:rsidRPr="00713BD4" w:rsidRDefault="00EC0B89" w:rsidP="00EC0B8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>LUIZ JOSÉ DAGA</w:t>
      </w:r>
    </w:p>
    <w:p w:rsidR="00EC0B89" w:rsidRPr="00713BD4" w:rsidRDefault="00EC0B89" w:rsidP="00EC0B8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713BD4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EC0B89" w:rsidRPr="00713BD4" w:rsidRDefault="00EC0B89" w:rsidP="00EC0B89"/>
    <w:p w:rsidR="00B505A9" w:rsidRDefault="00B505A9"/>
    <w:sectPr w:rsidR="00B505A9" w:rsidSect="00713BD4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EC0B8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0040" w:rsidRDefault="00EC0B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EC0B8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40040" w:rsidRDefault="00EC0B89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F4004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F40040" w:rsidRPr="00805436" w:rsidRDefault="00EC0B89" w:rsidP="00164A82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10CD1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A173D52" wp14:editId="489863A2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EC0B89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</w:t>
          </w:r>
          <w:r w:rsidRPr="00805436">
            <w:rPr>
              <w:rFonts w:ascii="Tahoma" w:hAnsi="Tahoma" w:cs="Tahoma"/>
              <w:bCs/>
            </w:rPr>
            <w:t>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F40040" w:rsidRPr="00805436" w:rsidRDefault="00EC0B89" w:rsidP="00164A8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 w:rsidRPr="00805436">
            <w:rPr>
              <w:rFonts w:ascii="Tahoma" w:hAnsi="Tahoma" w:cs="Tahoma"/>
              <w:b/>
              <w:bCs/>
            </w:rPr>
            <w:t xml:space="preserve">Prefeitura Municipal de </w:t>
          </w:r>
          <w:r>
            <w:rPr>
              <w:rFonts w:ascii="Tahoma" w:hAnsi="Tahoma" w:cs="Tahoma"/>
              <w:b/>
              <w:bCs/>
            </w:rPr>
            <w:t>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F40040" w:rsidRPr="00805436" w:rsidRDefault="00EC0B89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Departamento de Compras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F4004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EC0B89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EC0B89" w:rsidP="00164A82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F4004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EC0B89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Default="00EC0B89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F40040" w:rsidRPr="00805436" w:rsidRDefault="00EC0B89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F40040" w:rsidRDefault="00EC0B89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F40040" w:rsidRPr="00805436" w:rsidRDefault="00EC0B89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40040" w:rsidRPr="00E10CD1" w:rsidRDefault="00EC0B89" w:rsidP="00164A82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89"/>
    <w:rsid w:val="00B505A9"/>
    <w:rsid w:val="00EC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0676"/>
  <w15:chartTrackingRefBased/>
  <w15:docId w15:val="{1AC01E06-B0EE-4BAF-88B4-E24B1661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C0B8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C0B8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C0B89"/>
  </w:style>
  <w:style w:type="paragraph" w:styleId="Cabealho">
    <w:name w:val="header"/>
    <w:basedOn w:val="Normal"/>
    <w:link w:val="CabealhoChar"/>
    <w:uiPriority w:val="99"/>
    <w:rsid w:val="00EC0B8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C0B8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dcterms:created xsi:type="dcterms:W3CDTF">2022-02-04T12:47:00Z</dcterms:created>
  <dcterms:modified xsi:type="dcterms:W3CDTF">2022-02-04T12:54:00Z</dcterms:modified>
</cp:coreProperties>
</file>