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DE" w:rsidRPr="003011B6" w:rsidRDefault="00BE22DE" w:rsidP="00BE22D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3011B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25</w:t>
      </w:r>
      <w:r w:rsidRPr="003011B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E22DE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 w:rsidRPr="00BE22D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3011B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BE22DE">
        <w:rPr>
          <w:rFonts w:ascii="Arial" w:eastAsia="Times New Roman" w:hAnsi="Arial" w:cs="Arial"/>
          <w:b/>
          <w:sz w:val="28"/>
          <w:szCs w:val="28"/>
          <w:lang w:eastAsia="pt-BR"/>
        </w:rPr>
        <w:t>2</w:t>
      </w:r>
      <w:r w:rsidRPr="003011B6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BE22DE">
        <w:rPr>
          <w:rFonts w:ascii="Arial" w:eastAsia="Times New Roman" w:hAnsi="Arial" w:cs="Arial"/>
          <w:b/>
          <w:sz w:val="28"/>
          <w:szCs w:val="28"/>
          <w:lang w:eastAsia="pt-BR"/>
        </w:rPr>
        <w:t>2022</w:t>
      </w:r>
      <w:r w:rsidRPr="003011B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08/03/22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3011B6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3011B6">
        <w:rPr>
          <w:rFonts w:eastAsia="Times New Roman"/>
          <w:sz w:val="24"/>
          <w:szCs w:val="20"/>
          <w:lang w:eastAsia="pt-BR"/>
        </w:rPr>
        <w:t xml:space="preserve"> 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2/2021 para julgamento dos documentos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Reforma e Ampliação na Escola do Campo em Tempo Integral </w:t>
      </w:r>
      <w:proofErr w:type="spellStart"/>
      <w:r>
        <w:rPr>
          <w:rFonts w:ascii="Arial" w:eastAsia="Times New Roman" w:hAnsi="Arial" w:cs="Arial"/>
          <w:sz w:val="22"/>
          <w:szCs w:val="20"/>
          <w:lang w:eastAsia="pt-BR"/>
        </w:rPr>
        <w:t>Tarumãzinho</w:t>
      </w:r>
      <w:proofErr w:type="spellEnd"/>
      <w:r>
        <w:rPr>
          <w:rFonts w:ascii="Arial" w:eastAsia="Times New Roman" w:hAnsi="Arial" w:cs="Arial"/>
          <w:sz w:val="22"/>
          <w:szCs w:val="20"/>
          <w:lang w:eastAsia="pt-BR"/>
        </w:rPr>
        <w:t>, para melhorias na edificação em conformidade com a Transferência Especial Processo SGPE SCC 16369/2021 Portaria nº384/SEF de 21 de setembro de 2021 e Processo SGPE SCC 14308/2021 Portaria nº466/SEF de 22 de novembro de 2021</w:t>
      </w:r>
      <w:r w:rsidRPr="003011B6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6181"/>
        <w:gridCol w:w="2328"/>
      </w:tblGrid>
      <w:tr w:rsidR="00BE22DE" w:rsidRPr="003011B6" w:rsidTr="00BE22DE">
        <w:trPr>
          <w:trHeight w:val="268"/>
        </w:trPr>
        <w:tc>
          <w:tcPr>
            <w:tcW w:w="1120" w:type="dxa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3011B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181" w:type="dxa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011B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28" w:type="dxa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3011B6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BE22DE" w:rsidRPr="003011B6" w:rsidTr="00BE22DE">
        <w:tc>
          <w:tcPr>
            <w:tcW w:w="1120" w:type="dxa"/>
          </w:tcPr>
          <w:p w:rsidR="00BE22DE" w:rsidRPr="00D2778F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 xml:space="preserve"> 3717</w:t>
            </w:r>
          </w:p>
        </w:tc>
        <w:tc>
          <w:tcPr>
            <w:tcW w:w="6181" w:type="dxa"/>
          </w:tcPr>
          <w:p w:rsidR="00BE22DE" w:rsidRPr="00D2778F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R D S CONSTRUTORA EIRELI</w:t>
            </w:r>
          </w:p>
        </w:tc>
        <w:tc>
          <w:tcPr>
            <w:tcW w:w="2328" w:type="dxa"/>
          </w:tcPr>
          <w:p w:rsidR="00BE22DE" w:rsidRPr="00D2778F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 xml:space="preserve"> 20.435.201/0001-29</w:t>
            </w:r>
          </w:p>
        </w:tc>
      </w:tr>
      <w:tr w:rsidR="00BE22DE" w:rsidRPr="003011B6" w:rsidTr="00BE22DE">
        <w:tc>
          <w:tcPr>
            <w:tcW w:w="1120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5346</w:t>
            </w:r>
          </w:p>
        </w:tc>
        <w:tc>
          <w:tcPr>
            <w:tcW w:w="6181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SA ENGENHARIA E CONSTRUÇÕES LTDA</w:t>
            </w:r>
          </w:p>
        </w:tc>
        <w:tc>
          <w:tcPr>
            <w:tcW w:w="2328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41.994.319/0001-67</w:t>
            </w:r>
          </w:p>
        </w:tc>
      </w:tr>
      <w:tr w:rsidR="00BE22DE" w:rsidRPr="003011B6" w:rsidTr="00BE22DE">
        <w:tc>
          <w:tcPr>
            <w:tcW w:w="1120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3696</w:t>
            </w:r>
          </w:p>
        </w:tc>
        <w:tc>
          <w:tcPr>
            <w:tcW w:w="6181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MS FERRAGENS E MATERIAIS DE CONSTRUÇÃO LTDA</w:t>
            </w:r>
          </w:p>
        </w:tc>
        <w:tc>
          <w:tcPr>
            <w:tcW w:w="2328" w:type="dxa"/>
          </w:tcPr>
          <w:p w:rsidR="00BE22DE" w:rsidRPr="00F470B2" w:rsidRDefault="00BE22DE" w:rsidP="00BE22D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F470B2">
              <w:rPr>
                <w:rFonts w:ascii="Arial" w:eastAsia="Times New Roman" w:hAnsi="Arial" w:cs="Arial"/>
                <w:szCs w:val="20"/>
                <w:lang w:eastAsia="pt-BR"/>
              </w:rPr>
              <w:t>10.823.533/0001-27</w:t>
            </w:r>
          </w:p>
        </w:tc>
      </w:tr>
    </w:tbl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2"/>
          <w:szCs w:val="20"/>
          <w:lang w:eastAsia="pt-BR"/>
        </w:rPr>
        <w:t xml:space="preserve">A empresa </w:t>
      </w:r>
      <w:r w:rsidRPr="00F470B2">
        <w:rPr>
          <w:rFonts w:ascii="Arial" w:eastAsia="Times New Roman" w:hAnsi="Arial" w:cs="Arial"/>
          <w:szCs w:val="20"/>
          <w:lang w:eastAsia="pt-BR"/>
        </w:rPr>
        <w:t>ESPAÇO BORILLE MATERIAIS DE CONSTRUÇÕES EIRELI</w:t>
      </w:r>
      <w:r>
        <w:rPr>
          <w:rFonts w:ascii="Arial" w:eastAsia="Times New Roman" w:hAnsi="Arial" w:cs="Arial"/>
          <w:szCs w:val="20"/>
          <w:lang w:eastAsia="pt-BR"/>
        </w:rPr>
        <w:t xml:space="preserve"> foi inabilitada, pois o Registro na Entidade Profissional Competente consta a data de validade do dia 31/01/2022.</w:t>
      </w:r>
    </w:p>
    <w:p w:rsidR="00BE22DE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Pr="003011B6" w:rsidRDefault="00BE22DE" w:rsidP="00BE22D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3011B6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08 de março de 2022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011B6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BE22DE" w:rsidRPr="003011B6" w:rsidTr="00BE22DE">
        <w:tc>
          <w:tcPr>
            <w:tcW w:w="3209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011B6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1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011B6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0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3011B6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BE22DE" w:rsidRPr="003011B6" w:rsidTr="00BE22DE">
        <w:tc>
          <w:tcPr>
            <w:tcW w:w="3209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1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0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BE22DE" w:rsidRPr="003011B6" w:rsidTr="00BE22DE">
        <w:tc>
          <w:tcPr>
            <w:tcW w:w="3209" w:type="dxa"/>
            <w:shd w:val="clear" w:color="auto" w:fill="auto"/>
          </w:tcPr>
          <w:p w:rsidR="00BE22DE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1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0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BE22DE" w:rsidRPr="003011B6" w:rsidTr="00BE22DE">
        <w:tc>
          <w:tcPr>
            <w:tcW w:w="3209" w:type="dxa"/>
            <w:shd w:val="clear" w:color="auto" w:fill="auto"/>
          </w:tcPr>
          <w:p w:rsidR="00BE22DE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1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SECRETARIO</w:t>
            </w:r>
            <w:bookmarkStart w:id="0" w:name="_GoBack"/>
            <w:bookmarkEnd w:id="0"/>
          </w:p>
        </w:tc>
        <w:tc>
          <w:tcPr>
            <w:tcW w:w="3205" w:type="dxa"/>
            <w:shd w:val="clear" w:color="auto" w:fill="auto"/>
          </w:tcPr>
          <w:p w:rsidR="00BE22DE" w:rsidRPr="003011B6" w:rsidRDefault="00BE22DE" w:rsidP="006B4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BE22DE" w:rsidRPr="003011B6" w:rsidRDefault="00BE22DE" w:rsidP="00BE22D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BE22DE" w:rsidRPr="003011B6" w:rsidRDefault="00BE22DE" w:rsidP="00BE22DE"/>
    <w:p w:rsidR="009406A0" w:rsidRDefault="009406A0"/>
    <w:sectPr w:rsidR="009406A0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BE22DE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BE22DE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8C30084" wp14:editId="0BF77C5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BE22DE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BE22DE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BE22DE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BE22D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BE22DE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BE22D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BE22DE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BE22DE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BE22DE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BE22DE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BE22DE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E"/>
    <w:rsid w:val="009406A0"/>
    <w:rsid w:val="00B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B15"/>
  <w15:chartTrackingRefBased/>
  <w15:docId w15:val="{247205C9-BD5C-4B4B-8AA0-476DB08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BE22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BE22DE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BE22DE"/>
  </w:style>
  <w:style w:type="paragraph" w:styleId="Cabealho">
    <w:name w:val="header"/>
    <w:basedOn w:val="Normal"/>
    <w:link w:val="CabealhoChar"/>
    <w:uiPriority w:val="99"/>
    <w:semiHidden/>
    <w:unhideWhenUsed/>
    <w:rsid w:val="00BE22D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E22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2022-03-08T12:37:00Z</cp:lastPrinted>
  <dcterms:created xsi:type="dcterms:W3CDTF">2022-03-08T12:32:00Z</dcterms:created>
  <dcterms:modified xsi:type="dcterms:W3CDTF">2022-03-08T12:40:00Z</dcterms:modified>
</cp:coreProperties>
</file>