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87A86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587A86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51</w:t>
      </w:r>
      <w:r w:rsidRPr="00587A86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587A86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Dispensa por Justificativa</w:t>
      </w:r>
      <w:r w:rsidRPr="00587A86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18</w:t>
      </w:r>
      <w:r w:rsidRPr="00587A86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587A86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 xml:space="preserve">Execução de Pavimentação Asfáltica de CBUQ nas Ruas Pedro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Zago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, Lido </w:t>
      </w:r>
      <w:proofErr w:type="spellStart"/>
      <w:proofErr w:type="gramStart"/>
      <w:r>
        <w:rPr>
          <w:rFonts w:ascii="Tahoma" w:eastAsia="Times New Roman" w:hAnsi="Tahoma" w:cs="Tahoma"/>
          <w:szCs w:val="20"/>
          <w:lang w:eastAsia="pt-BR"/>
        </w:rPr>
        <w:t>Foppa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>,  Rua</w:t>
      </w:r>
      <w:proofErr w:type="gramEnd"/>
      <w:r>
        <w:rPr>
          <w:rFonts w:ascii="Tahoma" w:eastAsia="Times New Roman" w:hAnsi="Tahoma" w:cs="Tahoma"/>
          <w:szCs w:val="20"/>
          <w:lang w:eastAsia="pt-BR"/>
        </w:rPr>
        <w:t xml:space="preserve"> Antônio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Daga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e Rua José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Maito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do Município de Águas Frias, em conformidade com a  Portaria Nº535 SEF de 28 de dezembro de 2021, Processo SGPE SCC 24226/2021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Default="004015C3" w:rsidP="004015C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4015C3" w:rsidRPr="00587A86" w:rsidRDefault="004015C3" w:rsidP="004015C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9"/>
        <w:gridCol w:w="1417"/>
        <w:gridCol w:w="2665"/>
        <w:gridCol w:w="737"/>
        <w:gridCol w:w="1418"/>
        <w:gridCol w:w="1388"/>
      </w:tblGrid>
      <w:tr w:rsidR="004015C3" w:rsidRPr="00587A86" w:rsidTr="0093723B">
        <w:tc>
          <w:tcPr>
            <w:tcW w:w="198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9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41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665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3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41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38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4015C3" w:rsidRPr="00587A86" w:rsidTr="0093723B">
        <w:tc>
          <w:tcPr>
            <w:tcW w:w="198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9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587A86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41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2665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Pedro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Zago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esquina com a Rua Dionísio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Santin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até o seu final. Total de área de 1455 m². Conforme Orçamento, Projeto, Memorial Descritivo, Cronograma físico - financeiro </w:t>
            </w:r>
          </w:p>
        </w:tc>
        <w:tc>
          <w:tcPr>
            <w:tcW w:w="73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80.978,6000</w:t>
            </w:r>
          </w:p>
        </w:tc>
        <w:tc>
          <w:tcPr>
            <w:tcW w:w="138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80.978,6000</w:t>
            </w:r>
          </w:p>
        </w:tc>
      </w:tr>
      <w:tr w:rsidR="004015C3" w:rsidRPr="00587A86" w:rsidTr="0093723B">
        <w:tc>
          <w:tcPr>
            <w:tcW w:w="198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9" w:type="dxa"/>
          </w:tcPr>
          <w:p w:rsidR="004015C3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2665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Antônio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Daga,Trecho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SC 159 até Esquina da Rua José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Maito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Total de área de 830 m². Conforme Orçamento, Projeto, Memorial Descritivo, Cronograma físico - financeiro </w:t>
            </w:r>
          </w:p>
        </w:tc>
        <w:tc>
          <w:tcPr>
            <w:tcW w:w="73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49.105,6000</w:t>
            </w:r>
          </w:p>
        </w:tc>
        <w:tc>
          <w:tcPr>
            <w:tcW w:w="138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49.105,6000</w:t>
            </w:r>
          </w:p>
        </w:tc>
      </w:tr>
      <w:tr w:rsidR="004015C3" w:rsidRPr="00587A86" w:rsidTr="0093723B">
        <w:tc>
          <w:tcPr>
            <w:tcW w:w="198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9" w:type="dxa"/>
          </w:tcPr>
          <w:p w:rsidR="004015C3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2665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José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Maito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Trecho Esquina da Rua Antônio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Daga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até seu final. Total de área de 2017 m². Conforme Orçamento, Projeto, Memorial Descritivo, Cronograma físico - financeiro </w:t>
            </w:r>
          </w:p>
        </w:tc>
        <w:tc>
          <w:tcPr>
            <w:tcW w:w="73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114.906,2400</w:t>
            </w:r>
          </w:p>
        </w:tc>
        <w:tc>
          <w:tcPr>
            <w:tcW w:w="138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114.906,2400</w:t>
            </w:r>
          </w:p>
        </w:tc>
      </w:tr>
      <w:tr w:rsidR="004015C3" w:rsidRPr="00587A86" w:rsidTr="0093723B">
        <w:tc>
          <w:tcPr>
            <w:tcW w:w="198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9" w:type="dxa"/>
          </w:tcPr>
          <w:p w:rsidR="004015C3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Pavimentação Asfáltica em CBUQ na Rua Lido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Foppa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665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trecho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Esquinas com as Ruas Claudinei Pedro Zanella e João Pessoa. Com área total de 955 m². Conforme Orçamento, Projeto, Memorial Descritivo, Cronograma físico - financeiro </w:t>
            </w:r>
          </w:p>
        </w:tc>
        <w:tc>
          <w:tcPr>
            <w:tcW w:w="737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53.213,1000</w:t>
            </w:r>
          </w:p>
        </w:tc>
        <w:tc>
          <w:tcPr>
            <w:tcW w:w="1388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53.213,1000</w:t>
            </w:r>
          </w:p>
        </w:tc>
      </w:tr>
    </w:tbl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587A86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09"/>
      </w:tblGrid>
      <w:tr w:rsidR="004015C3" w:rsidRPr="00587A86" w:rsidTr="00C63C77">
        <w:tc>
          <w:tcPr>
            <w:tcW w:w="4889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587A86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4015C3" w:rsidRPr="00587A86" w:rsidTr="00C63C77">
        <w:tc>
          <w:tcPr>
            <w:tcW w:w="4889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4890" w:type="dxa"/>
          </w:tcPr>
          <w:p w:rsidR="004015C3" w:rsidRPr="00587A86" w:rsidRDefault="004015C3" w:rsidP="00C63C7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298.203,5400</w:t>
            </w:r>
          </w:p>
        </w:tc>
      </w:tr>
    </w:tbl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298.203,54</w:t>
      </w:r>
      <w:r w:rsidRPr="00587A86">
        <w:rPr>
          <w:rFonts w:ascii="Tahoma" w:eastAsia="Times New Roman" w:hAnsi="Tahoma" w:cs="Tahoma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szCs w:val="20"/>
          <w:lang w:eastAsia="pt-BR"/>
        </w:rPr>
        <w:t>(duzentos e noventa e oito mil, duzentos e três reais e cinquenta e quatro centavos)</w:t>
      </w:r>
    </w:p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szCs w:val="20"/>
          <w:lang w:eastAsia="pt-BR"/>
        </w:rPr>
        <w:t>Intime-se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Águas Frias</w:t>
      </w:r>
      <w:r w:rsidRPr="00587A86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04 de abril de 2022</w:t>
      </w:r>
    </w:p>
    <w:p w:rsidR="004015C3" w:rsidRPr="00587A86" w:rsidRDefault="004015C3" w:rsidP="0093723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LUIZ JOSÉ DAGA </w:t>
      </w:r>
    </w:p>
    <w:p w:rsidR="004015C3" w:rsidRPr="00587A86" w:rsidRDefault="004015C3" w:rsidP="004015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587A86">
        <w:rPr>
          <w:rFonts w:ascii="Tahoma" w:eastAsia="Times New Roman" w:hAnsi="Tahoma" w:cs="Tahoma"/>
          <w:szCs w:val="20"/>
          <w:lang w:eastAsia="pt-BR"/>
        </w:rPr>
        <w:t xml:space="preserve">Prefeito </w:t>
      </w:r>
      <w:bookmarkStart w:id="0" w:name="_GoBack"/>
      <w:bookmarkEnd w:id="0"/>
    </w:p>
    <w:sectPr w:rsidR="004015C3" w:rsidRPr="00587A86" w:rsidSect="00587A86">
      <w:footerReference w:type="even" r:id="rId6"/>
      <w:footerReference w:type="default" r:id="rId7"/>
      <w:headerReference w:type="first" r:id="rId8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B6" w:rsidRDefault="002658B6">
      <w:pPr>
        <w:spacing w:after="0" w:line="240" w:lineRule="auto"/>
      </w:pPr>
      <w:r>
        <w:separator/>
      </w:r>
    </w:p>
  </w:endnote>
  <w:endnote w:type="continuationSeparator" w:id="0">
    <w:p w:rsidR="002658B6" w:rsidRDefault="0026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40" w:rsidRDefault="004015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2658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40" w:rsidRDefault="004015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723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2658B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B6" w:rsidRDefault="002658B6">
      <w:pPr>
        <w:spacing w:after="0" w:line="240" w:lineRule="auto"/>
      </w:pPr>
      <w:r>
        <w:separator/>
      </w:r>
    </w:p>
  </w:footnote>
  <w:footnote w:type="continuationSeparator" w:id="0">
    <w:p w:rsidR="002658B6" w:rsidRDefault="0026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40" w:rsidRPr="00E10CD1" w:rsidRDefault="002658B6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C3"/>
    <w:rsid w:val="002658B6"/>
    <w:rsid w:val="004015C3"/>
    <w:rsid w:val="0093723B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B88F-B234-4FC0-A682-46DAB75A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015C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015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015C3"/>
  </w:style>
  <w:style w:type="paragraph" w:styleId="Cabealho">
    <w:name w:val="header"/>
    <w:basedOn w:val="Normal"/>
    <w:link w:val="CabealhoChar"/>
    <w:uiPriority w:val="99"/>
    <w:rsid w:val="004015C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15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Usuario</cp:lastModifiedBy>
  <cp:revision>2</cp:revision>
  <cp:lastPrinted>2022-04-04T11:13:00Z</cp:lastPrinted>
  <dcterms:created xsi:type="dcterms:W3CDTF">2022-04-04T11:15:00Z</dcterms:created>
  <dcterms:modified xsi:type="dcterms:W3CDTF">2022-04-04T11:15:00Z</dcterms:modified>
</cp:coreProperties>
</file>