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9B" w:rsidRPr="0031554F" w:rsidRDefault="0021669B" w:rsidP="0021669B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21669B" w:rsidRPr="0031554F" w:rsidRDefault="0021669B" w:rsidP="002166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21669B" w:rsidRPr="0031554F" w:rsidRDefault="0021669B" w:rsidP="002166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43</w:t>
      </w: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21669B" w:rsidRPr="0031554F" w:rsidRDefault="0021669B" w:rsidP="0021669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14</w:t>
      </w: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31554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1554F">
        <w:rPr>
          <w:rFonts w:ascii="Arial" w:eastAsia="Times New Roman" w:hAnsi="Arial" w:cs="Arial"/>
          <w:sz w:val="22"/>
          <w:lang w:eastAsia="pt-BR"/>
        </w:rPr>
        <w:t xml:space="preserve">Às </w:t>
      </w:r>
      <w:r w:rsidRPr="0021669B">
        <w:rPr>
          <w:rFonts w:ascii="Arial" w:eastAsia="Times New Roman" w:hAnsi="Arial" w:cs="Arial"/>
          <w:sz w:val="22"/>
          <w:lang w:eastAsia="pt-BR"/>
        </w:rPr>
        <w:t>08:30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 horas do dia </w:t>
      </w:r>
      <w:r w:rsidRPr="0021669B">
        <w:rPr>
          <w:rFonts w:ascii="Arial" w:eastAsia="Times New Roman" w:hAnsi="Arial" w:cs="Arial"/>
          <w:sz w:val="22"/>
          <w:lang w:eastAsia="pt-BR"/>
        </w:rPr>
        <w:t>04 de abril de 2022</w:t>
      </w:r>
      <w:r w:rsidRPr="0031554F">
        <w:rPr>
          <w:rFonts w:ascii="Arial" w:eastAsia="Times New Roman" w:hAnsi="Arial" w:cs="Arial"/>
          <w:sz w:val="22"/>
          <w:lang w:eastAsia="pt-BR"/>
        </w:rPr>
        <w:t>, reuniu-se a Pregoeira Municipal, Sra. CRISTIANE ROTTAVA BUSATTO, juntamente com sua Equipe de Apoio formada pelos integrantes</w:t>
      </w:r>
      <w:r w:rsidRPr="0021669B">
        <w:rPr>
          <w:rFonts w:ascii="Arial" w:eastAsia="Times New Roman" w:hAnsi="Arial" w:cs="Arial"/>
          <w:sz w:val="22"/>
          <w:lang w:eastAsia="pt-BR"/>
        </w:rPr>
        <w:t xml:space="preserve"> DIONEI DA ROSA </w:t>
      </w:r>
      <w:r w:rsidRPr="0031554F">
        <w:rPr>
          <w:rFonts w:ascii="Arial" w:eastAsia="Times New Roman" w:hAnsi="Arial" w:cs="Arial"/>
          <w:sz w:val="22"/>
          <w:lang w:eastAsia="pt-BR"/>
        </w:rPr>
        <w:t>,</w:t>
      </w:r>
      <w:r w:rsidRPr="0021669B">
        <w:rPr>
          <w:rFonts w:ascii="Arial" w:eastAsia="Times New Roman" w:hAnsi="Arial" w:cs="Arial"/>
          <w:sz w:val="22"/>
          <w:lang w:eastAsia="pt-BR"/>
        </w:rPr>
        <w:t>JOCIANE MARIA ZUCCO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 e KÁTIA REGINA TESSARO CASSOL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43</w:t>
      </w:r>
      <w:r w:rsidRPr="0031554F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2022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14</w:t>
      </w:r>
      <w:r w:rsidRPr="0031554F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2022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Global</w:t>
      </w:r>
      <w:r w:rsidRPr="0031554F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Prestação de Serviços de Análises Clínicas (Exames Laboratoriais), para suprir as necessidades do Fundo Municipal de Saúde Águas Frias com atendimento aos munícipes que necessitam de exames laboratoriais</w:t>
      </w:r>
      <w:r w:rsidRPr="0031554F">
        <w:rPr>
          <w:rFonts w:ascii="Arial" w:eastAsia="Times New Roman" w:hAnsi="Arial" w:cs="Arial"/>
          <w:sz w:val="22"/>
          <w:lang w:eastAsia="pt-BR"/>
        </w:rPr>
        <w:t>.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1554F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1554F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478" w:type="dxa"/>
        <w:tblInd w:w="-1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ácido úrico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02.02.01.012-0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Alfa -1- Glicoproteína ácida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02.02.01.016-3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5,27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Amilase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02.02.01.018-0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3,21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1.605,00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Bilirrubina total e frações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02.02.01.020-1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2,87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Cálcio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02.02.01.021-0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Cálcio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Ionizavel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02.02.01.022-8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4,45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Cloreto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02.02.01.026-0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1,85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Colesterol HDL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02.02.01.027-9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4.016,00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Colesterol LDL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02.02.01.028-7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4.016,00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colesterol total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02.02.01.029-5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3.432,00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Creatinina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02.02.01.031-7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2.640,00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Creatinofosfoquinase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(CPK)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02.02.01.032-5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Desidrogenase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Latica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02.02.01.036-8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Ferritina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02.02.01.038-4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15,59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7.795,00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Ferro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Serico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02.02.01.039-2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Fosfatase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Alcalina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02.02.01.042-2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2,87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Fósforo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02.02.01.043-0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Gama-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Glutamil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(GAMA GT)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02.02.01.046-5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1.212,00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Glicose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02.02.01.047-3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3.960,00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Hemoglobina Glicosilada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02.02.01.050-3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8,32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4.160,00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Magnésio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02.02.01.056-2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2,87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Muco-Proteínas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02.02.01.057-0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Potássio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02.02.01.060-0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1.056,00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Proteínas Totais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02.02.01.061-9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1,61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Proteínas Totais e Frações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02.02.01.062-7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Sódio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02.02.01.063-5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Transaminase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Glutamico-Oxalacetica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(TGO)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02.02.01.064-3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2,87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2.870,00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Transaminase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Glutamico-Piruvica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(TGP)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02.02.01.065-1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2,87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2.870,00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Transferrina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02.02.01.066-0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5,89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1.767,00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Triglicerídeos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02.02.01.067-8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7.530,00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ureia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02.02.01.069-4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Vitamina  B12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02.02.01.070-8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5.950,00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Eletroforese de Proteínas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02.02.01.072-4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6,32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Contagem de Plaquetas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02.02.02.002-9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1.955,00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Reticulocitos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02.02.02.003-7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2,73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Determinação de Tempo de Coagulação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02.02.02.007-0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1.955,00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Determinação de Tempo de Sangramento - DUKE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02.02.02.009-6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Determinação de Tempo de Tromboplastina Parcial Ativada (TTP ATIVADA)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02.02.02.013-4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7,94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2.382,00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Determinação de Tempo e Atividade da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Protrombina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(TAP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02.02.02.014-2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1.173,00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Determinação de Velocidade de Hemossedimentação (VHS)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02.02.02.015-0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3.910,00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Eletroforese de Hemoglobina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02.02.02.035-5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7,73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Hemograma Completo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02.02.02.038-0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5,88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8.820,00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Determinação Quantitativa de Proteína C Reativa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02.02.03.008-3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5.320,00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Alfa-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Fetoproteína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02.02.03.009-1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12,82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Prostático Específico (PSA)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02.02.03.010-5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18,80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24.440,00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Beta-2-Microglobina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02.02.03.011-3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12,93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258,60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Imunoglobulina  A (IGA)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02.02.03.015-6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3.866,00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Imunoglobulina E (IGE)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02.02.03.016-4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11,61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2.322,00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Imunoglobulina M (IGM)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02.02.03.018-0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17,16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3.432,00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Anti-HIV-1 + HIV-2 (ELISA)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02.02.03.030-0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14,32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2.864,00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Antibrucelas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02.02.03.040-7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3,70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Antiestreptolisina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 (ASLO)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02.02.03.047-4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Antimicrossomas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02.02.03.055-5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17,16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1.716,00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Antinucleo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02.02.03.059-8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10,89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1.089,00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Antitireoglobulina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02.02.03.062-8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19,73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3.946,00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Contra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Superficie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da Hepatite B (ANTI-HBS)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02.02.03.063-6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2.133,00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Contra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Antigeno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Virus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da Hepatite B (ANTI-HBE)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02.02.03.064-4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1.066,50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Contra o Vírus da Hepatite C (ANTIHCV)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02.02.03.067-9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2.133,00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Anticitomegalovirus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02.02.03.074-1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14,31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1.431,00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Antitoxoplasma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02.02.03.076-8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1.933,00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IGG Contra Antígeno Central do Vírus da Hepatite B (ANTI- HBC- Total)</w:t>
            </w:r>
          </w:p>
        </w:tc>
        <w:tc>
          <w:tcPr>
            <w:tcW w:w="1559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02.02.03.078-4</w:t>
            </w:r>
          </w:p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15,49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1.549,00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IGG Contra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Arbovirus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(Dengue e Febre)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02.02.03.079-2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29,64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5.928,00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IGG Contra o Vírus da Hepatite A (HAV-IGG)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02.02.03.080-6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20,15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2.015,00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Anticitomegalovirus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02.02.03.085-7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14,61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1.461,00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Antitoxoplasma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02.02.03.087-3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4.266,00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IGM Contra Antígeno Central do Vírus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02.02.03.089-0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18,55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1.855,00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Anticorpos IGM Contra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Arbovirus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(Dengue e Febre)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02.02.03.090-3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Anticorpos IGM Contra o Vírus da Hepatite A (HAV-IGG)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02.02.03.091-1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18,55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1.855,00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Pesquisa de Antígeno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Carcinoembrionario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(CEA)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02.02.03.096-2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15,35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Antígeno de Superfície do Vírus Da Hepatite B (HBSAG)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02.02.03.097-0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4.266,00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Antígeno e do Vírus da Hepatite B (HBEAG)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02.02.03.098-9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21,33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1.066,50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Fator Reumatoide (WAALER-ROSE)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02.02.03.101-2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4,10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Teste de VDRL para Diagnóstico da Sífilis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02.02.03.111-0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Coprologico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Funcional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02.02.04.003-8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Leucócitos nas Fezes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02.02.04.009-7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Ovos e Cistos de Parasitas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02.02.04.012-7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Sangue Oculto nas Fezes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02.02.04.014-3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Análise de Caracteres Físicos, Elementos  e  Sedimento da Urina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02.02.05.001-7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5,30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7.950,00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Clearance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Creatinina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02.02.05.002-5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Clearance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Ureia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02.02.05.004-1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3,51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Citrato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02.02.05.008-4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40,20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Microalbumina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na Urina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02.02.05.009-2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11,62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1.162,00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Proteínas (Urina de 24 Horas)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Estradiol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02.02.06.016-0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10,15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1.015,00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Estriol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02.02.06.017-9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12,63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631,50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Gonadotrofina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Corionica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Humana (HCG, BETA HCG)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02.02.06.021-7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9,76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3.904,00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Hormônio de Crescimento (HGH)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02.02.06.022-5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12,70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Hormônio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Foliculo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-Estimulante (FSH)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02.02.06.023-3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9,82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Hormônio Luteinizante (LH)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02.02.06.024-1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11,16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1.116,00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Hormônio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Tireoestimulante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(TSH)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02.02.06.025-0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11,15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14.495,00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Paratormonio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02.02.06.027-6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16,31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3.262,00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Progesterona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02.02.06.029-2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11,61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580,50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Prolactina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02.02.06.030-6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1.203,00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Somatomedina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 (IGF1)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02.02.06.032-2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15,07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301,40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Testosterona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02.02.06.034-9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11,96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Testosterona Livre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02.02.06.035-7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16,31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815,50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Tireoglobulina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02.02.06.036-5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16,09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482,70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Tiroxina (T4)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02.02.06.037-3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1.635,00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Dosagem de Tiroxina Livre (T4 LIVRE)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02.02.06.038-1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13,60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10.880,00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Triiodotironina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(T3)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02.02.06.039-0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10,84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2.168,00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Acido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Valpróico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02.02.07.005-0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14,93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447,90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Carbamazepina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02.02.07.015-8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12,94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388,20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Litio</w:t>
            </w:r>
            <w:proofErr w:type="spellEnd"/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02.02.07.025-5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3,21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Antibiograma 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02.02.08.001-3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6,13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1.839,00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Baciloscopia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Direta para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Tuberculose (Diagnóstica)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02.02.08.004-8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6,01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601,00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Baciloscopia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Direta para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Hanseniase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02.02.08.005-6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Bacteroscopia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(GRAM)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02.02.08.007-2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 de Bactérias para Identificação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02.02.08.008-0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3.216,00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Cultura para Identificação de Fungos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02.02.08.013-7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4,19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419,00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Determinação Direta e Reversa de Grupo ABO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02.02.12.002-3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592,00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 de Fator RH (INCLUI D FRACO)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2,96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Determinação de Curva Glicêmica (duas dosagens)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02.02.01.004-0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5,19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1.038,00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Dosagem de 25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Hidroxivitamina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02.02.01.076-7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30,24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15.120,00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</w:tr>
      <w:tr w:rsidR="0021669B" w:rsidRPr="0031554F" w:rsidTr="00F71CA4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21669B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276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Taxa de Coleta de Exames</w:t>
            </w:r>
          </w:p>
        </w:tc>
        <w:tc>
          <w:tcPr>
            <w:tcW w:w="15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90.01.01.504-0 </w:t>
            </w:r>
          </w:p>
        </w:tc>
        <w:tc>
          <w:tcPr>
            <w:tcW w:w="70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56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Exame </w:t>
            </w:r>
          </w:p>
        </w:tc>
        <w:tc>
          <w:tcPr>
            <w:tcW w:w="1128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7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20.000,00</w:t>
            </w:r>
          </w:p>
        </w:tc>
        <w:tc>
          <w:tcPr>
            <w:tcW w:w="1134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LABORLIZ LABORATÓRIO DE ANÁLISES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CLÍNICAS S/S LTDA</w:t>
            </w:r>
          </w:p>
        </w:tc>
      </w:tr>
    </w:tbl>
    <w:p w:rsidR="0021669B" w:rsidRPr="0031554F" w:rsidRDefault="0021669B" w:rsidP="0021669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1612"/>
        <w:gridCol w:w="4406"/>
      </w:tblGrid>
      <w:tr w:rsidR="0021669B" w:rsidRPr="0031554F" w:rsidTr="00F71CA4">
        <w:tc>
          <w:tcPr>
            <w:tcW w:w="32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155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21669B" w:rsidRPr="0031554F" w:rsidTr="00F71CA4">
        <w:tc>
          <w:tcPr>
            <w:tcW w:w="325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LABORLIZ LABORATÓRIO DE ANÁLISES CLÍNICAS S/S LTDA</w:t>
            </w:r>
          </w:p>
        </w:tc>
        <w:tc>
          <w:tcPr>
            <w:tcW w:w="1669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278.455,00</w:t>
            </w:r>
          </w:p>
        </w:tc>
        <w:tc>
          <w:tcPr>
            <w:tcW w:w="4851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duzentos e setenta e oito mil quatrocentos e cinquenta e cinco reais</w:t>
            </w:r>
          </w:p>
        </w:tc>
      </w:tr>
    </w:tbl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21669B" w:rsidRPr="0031554F" w:rsidTr="00F71CA4">
        <w:trPr>
          <w:trHeight w:val="289"/>
        </w:trPr>
        <w:tc>
          <w:tcPr>
            <w:tcW w:w="4900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21669B" w:rsidRPr="0031554F" w:rsidRDefault="0021669B" w:rsidP="00F71C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 w:rsidRPr="0021669B">
        <w:rPr>
          <w:rFonts w:ascii="Arial" w:eastAsia="Times New Roman" w:hAnsi="Arial" w:cs="Arial"/>
          <w:sz w:val="22"/>
          <w:szCs w:val="20"/>
          <w:lang w:eastAsia="pt-BR"/>
        </w:rPr>
        <w:t>04 de abril de 2022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21669B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31554F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1669B">
        <w:rPr>
          <w:rFonts w:ascii="Arial" w:eastAsia="Times New Roman" w:hAnsi="Arial" w:cs="Arial"/>
          <w:sz w:val="22"/>
          <w:szCs w:val="20"/>
          <w:lang w:eastAsia="pt-BR"/>
        </w:rPr>
        <w:t>DIONEI DA ROSA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1669B">
        <w:rPr>
          <w:rFonts w:ascii="Arial" w:eastAsia="Times New Roman" w:hAnsi="Arial" w:cs="Arial"/>
          <w:sz w:val="22"/>
          <w:szCs w:val="20"/>
          <w:lang w:eastAsia="pt-BR"/>
        </w:rPr>
        <w:t>JOCIANE MARIA ZUCCO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1554F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21669B" w:rsidRPr="0031554F" w:rsidRDefault="0021669B" w:rsidP="0021669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21669B" w:rsidRPr="0031554F" w:rsidRDefault="0021669B" w:rsidP="00216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21669B" w:rsidRPr="0031554F" w:rsidRDefault="0021669B" w:rsidP="0021669B"/>
    <w:p w:rsidR="004861CD" w:rsidRDefault="004861CD"/>
    <w:sectPr w:rsidR="004861CD" w:rsidSect="0031554F">
      <w:headerReference w:type="default" r:id="rId4"/>
      <w:footerReference w:type="even" r:id="rId5"/>
      <w:footerReference w:type="default" r:id="rId6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2166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21669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A29" w:rsidRDefault="002166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5B6A29" w:rsidRDefault="0021669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21669B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C28C97C" wp14:editId="23C67F34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21669B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</w:t>
          </w:r>
          <w:r w:rsidRPr="00805436">
            <w:rPr>
              <w:rFonts w:ascii="Tahoma" w:hAnsi="Tahoma" w:cs="Tahoma"/>
              <w:bCs/>
            </w:rPr>
            <w:t xml:space="preserve">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21669B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21669B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21669B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21669B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21669B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21669B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21669B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21669B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21669B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2166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9B"/>
    <w:rsid w:val="0021669B"/>
    <w:rsid w:val="004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A99D"/>
  <w15:chartTrackingRefBased/>
  <w15:docId w15:val="{507413DE-E777-43CD-A615-9A507E6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21669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166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21669B"/>
  </w:style>
  <w:style w:type="paragraph" w:styleId="Corpodetexto">
    <w:name w:val="Body Text"/>
    <w:basedOn w:val="Normal"/>
    <w:link w:val="CorpodetextoChar"/>
    <w:semiHidden/>
    <w:rsid w:val="0021669B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166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1669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6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166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166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2811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2022-04-04T11:52:00Z</cp:lastPrinted>
  <dcterms:created xsi:type="dcterms:W3CDTF">2022-04-04T11:48:00Z</dcterms:created>
  <dcterms:modified xsi:type="dcterms:W3CDTF">2022-04-04T11:53:00Z</dcterms:modified>
</cp:coreProperties>
</file>