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B" w:rsidRPr="00853BB0" w:rsidRDefault="00480D7B" w:rsidP="00480D7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80D7B" w:rsidRPr="00853BB0" w:rsidRDefault="00480D7B" w:rsidP="00480D7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480D7B" w:rsidRPr="00853BB0" w:rsidRDefault="00480D7B" w:rsidP="00480D7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56</w:t>
      </w: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480D7B" w:rsidRPr="00853BB0" w:rsidRDefault="00480D7B" w:rsidP="00480D7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21</w:t>
      </w: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853B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853BB0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480D7B">
        <w:rPr>
          <w:rFonts w:ascii="Arial" w:eastAsia="Times New Roman" w:hAnsi="Arial" w:cs="Arial"/>
          <w:sz w:val="22"/>
          <w:lang w:eastAsia="pt-BR"/>
        </w:rPr>
        <w:t>08:30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480D7B">
        <w:rPr>
          <w:rFonts w:ascii="Arial" w:eastAsia="Times New Roman" w:hAnsi="Arial" w:cs="Arial"/>
          <w:sz w:val="22"/>
          <w:lang w:eastAsia="pt-BR"/>
        </w:rPr>
        <w:t>02 de maio de 2022</w:t>
      </w:r>
      <w:r w:rsidRPr="00853BB0">
        <w:rPr>
          <w:rFonts w:ascii="Arial" w:eastAsia="Times New Roman" w:hAnsi="Arial" w:cs="Arial"/>
          <w:sz w:val="22"/>
          <w:lang w:eastAsia="pt-BR"/>
        </w:rPr>
        <w:t>, reuniu-se a Pregoeira Municipal, Sra. CRISTIANE ROTTAVA BUSATTO, juntamente com sua Equipe de Apoio formada pelos integrantes:</w:t>
      </w:r>
      <w:r>
        <w:rPr>
          <w:rFonts w:ascii="Arial" w:eastAsia="Times New Roman" w:hAnsi="Arial" w:cs="Arial"/>
          <w:sz w:val="22"/>
          <w:lang w:eastAsia="pt-BR"/>
        </w:rPr>
        <w:t xml:space="preserve"> JOCIANE MARIA ZUCCO</w:t>
      </w:r>
      <w:r w:rsidRPr="00853BB0">
        <w:rPr>
          <w:rFonts w:ascii="Arial" w:eastAsia="Times New Roman" w:hAnsi="Arial" w:cs="Arial"/>
          <w:sz w:val="22"/>
          <w:lang w:eastAsia="pt-BR"/>
        </w:rPr>
        <w:t>,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JULIANA CELLA e </w:t>
      </w:r>
      <w:r>
        <w:rPr>
          <w:rFonts w:ascii="Arial" w:eastAsia="Times New Roman" w:hAnsi="Arial" w:cs="Arial"/>
          <w:sz w:val="22"/>
          <w:lang w:eastAsia="pt-BR"/>
        </w:rPr>
        <w:t>JOCIANE MARIA ZUCCO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 no(a) Prefeitura de Águas Frias, para análise e julgamento de propostas referentes ao Processo Nº </w:t>
      </w:r>
      <w:r w:rsidRPr="00480D7B">
        <w:rPr>
          <w:rFonts w:ascii="Arial" w:eastAsia="Times New Roman" w:hAnsi="Arial" w:cs="Arial"/>
          <w:sz w:val="22"/>
          <w:lang w:eastAsia="pt-BR"/>
        </w:rPr>
        <w:t>56</w:t>
      </w:r>
      <w:r w:rsidRPr="00853BB0">
        <w:rPr>
          <w:rFonts w:ascii="Arial" w:eastAsia="Times New Roman" w:hAnsi="Arial" w:cs="Arial"/>
          <w:sz w:val="22"/>
          <w:lang w:eastAsia="pt-BR"/>
        </w:rPr>
        <w:t>/</w:t>
      </w:r>
      <w:r w:rsidRPr="00480D7B">
        <w:rPr>
          <w:rFonts w:ascii="Arial" w:eastAsia="Times New Roman" w:hAnsi="Arial" w:cs="Arial"/>
          <w:sz w:val="22"/>
          <w:lang w:eastAsia="pt-BR"/>
        </w:rPr>
        <w:t>2022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480D7B">
        <w:rPr>
          <w:rFonts w:ascii="Arial" w:eastAsia="Times New Roman" w:hAnsi="Arial" w:cs="Arial"/>
          <w:sz w:val="22"/>
          <w:lang w:eastAsia="pt-BR"/>
        </w:rPr>
        <w:t>Pregão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480D7B">
        <w:rPr>
          <w:rFonts w:ascii="Arial" w:eastAsia="Times New Roman" w:hAnsi="Arial" w:cs="Arial"/>
          <w:sz w:val="22"/>
          <w:lang w:eastAsia="pt-BR"/>
        </w:rPr>
        <w:t>21</w:t>
      </w:r>
      <w:r w:rsidRPr="00853BB0">
        <w:rPr>
          <w:rFonts w:ascii="Arial" w:eastAsia="Times New Roman" w:hAnsi="Arial" w:cs="Arial"/>
          <w:sz w:val="22"/>
          <w:lang w:eastAsia="pt-BR"/>
        </w:rPr>
        <w:t>/</w:t>
      </w:r>
      <w:r w:rsidRPr="00480D7B">
        <w:rPr>
          <w:rFonts w:ascii="Arial" w:eastAsia="Times New Roman" w:hAnsi="Arial" w:cs="Arial"/>
          <w:sz w:val="22"/>
          <w:lang w:eastAsia="pt-BR"/>
        </w:rPr>
        <w:t>2022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480D7B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853BB0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480D7B">
        <w:rPr>
          <w:rFonts w:ascii="Arial" w:eastAsia="Times New Roman" w:hAnsi="Arial" w:cs="Arial"/>
          <w:sz w:val="22"/>
          <w:lang w:eastAsia="pt-BR"/>
        </w:rPr>
        <w:t>Aquisição de material gráfico e de expediente destinado ao atendimento das necessidades administrativas de diversas Secretarias do Município</w:t>
      </w:r>
      <w:r>
        <w:rPr>
          <w:rFonts w:ascii="Arial" w:eastAsia="Times New Roman" w:hAnsi="Arial" w:cs="Arial"/>
          <w:sz w:val="22"/>
          <w:lang w:eastAsia="pt-BR"/>
        </w:rPr>
        <w:t xml:space="preserve"> de Águas Frias</w:t>
      </w:r>
      <w:r w:rsidRPr="00853BB0">
        <w:rPr>
          <w:rFonts w:ascii="Arial" w:eastAsia="Times New Roman" w:hAnsi="Arial" w:cs="Arial"/>
          <w:sz w:val="22"/>
          <w:lang w:eastAsia="pt-BR"/>
        </w:rPr>
        <w:t>.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853BB0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853BB0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27"/>
        <w:gridCol w:w="1418"/>
        <w:gridCol w:w="2268"/>
        <w:gridCol w:w="992"/>
        <w:gridCol w:w="425"/>
        <w:gridCol w:w="933"/>
        <w:gridCol w:w="1129"/>
        <w:gridCol w:w="1417"/>
        <w:gridCol w:w="1134"/>
      </w:tblGrid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62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933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27"/>
        <w:gridCol w:w="1418"/>
        <w:gridCol w:w="2268"/>
        <w:gridCol w:w="992"/>
        <w:gridCol w:w="425"/>
        <w:gridCol w:w="934"/>
        <w:gridCol w:w="1128"/>
        <w:gridCol w:w="1417"/>
        <w:gridCol w:w="1134"/>
      </w:tblGrid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Envelope Oficio Timbrado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Branco  Sulfite 120g (18x25 cm). Impressão colorida 4x0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0,99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1.980,00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Folder Impressão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cores,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couche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brilho 120g/m², tamanho 15x21 - considerar até 12 layout diferentes.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0,24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Banner Impressão digital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4x0, em lona 440g/m², tamanho 90x120cm. Acabamento Vareta, cordão Ilhós. Considerar até 10 layout diferentes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2.500,00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Cartaz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couche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150 g/m², tamanho 64x46, impressão 4x0 digital e alta resolução, considerar até 10 layouts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6,90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1.725,00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Impressão digital em lona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440g com bastões e cordas em m². Arte fornecida. Diversos modelos e tamanhos EM M²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6.700,00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Adesivo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IMPRESSÃO DIGITAL 8 PASSES EM M²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7.200,00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PLACA DE IDENTIFICAÇÃO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OBRA ESTRUTURA DE MADEIRA EUCALIPTO ou metal, COM OS PÉS E ESCORAS DE EUCALIPTO TRATADO ou metal, LONA IMPRESSA E APLICADA, LONA IMPRESSA EM ALTA RESOLUÇÃO, GRAMATURA MINIMA DE 440 G. COM AS CORES E TAMANHOS DE ACORDO COM O MODELO SOLICITADO, SEM RASURASS, MANCHAS, ERROS DE PORTUGUES, EMENDAS E OUTROS PROBLEMAS ENCONTRADOS, COM DESENVOLVIMENTO DE DESIGN E APLICAÇÃO NO LOCAL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243,00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17.010,00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ZOLETTE REPRESENTAÇÕES COMERCIAIS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Capa das notas do produtor Rural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24,5x45,8 cm, impressão 4x1, papel tríplex 250g conforme padrão do município. 3 partes dobradas com corte e vinco automático.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4.720,00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 SERVIÇOS 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Envelope Oficio Timbrado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Branco Grande Sulfite 120g (24x34 cm). Impressão colorida 4x0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2.280,00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 SERVIÇOS 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Pasta TRIPLEX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300g (total frente aberta 31x47cm), impressão 4x0. Com dobradura para folhas de tamanho A4.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1,76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7.040,00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 SERVIÇOS 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Receituário médico e odontológico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15x21 - 100 páginas - capa em papel cartolina sem impressão  180g/m², miolo 1x1 sulfite 75g/m². Cola topo, dois duros.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3,34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668,00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 SERVIÇOS 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Receituário controle especial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22 x 15cm,75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2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 SERVIÇOS 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Pasta Cartolina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180g/m² (tamanho total frente aberta 31x47cm), impressão 4x0. Com corte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e vinco. Dobradura para pasta de tamanho A4. Nas Cores Laranja, Verde e Amarelo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Polimpressos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2,23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1.338,00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POLIMPRESSOS SERVIÇOS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GRAFICOS LTDA ME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Formulário continuo para nota de produtor rural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 vias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alta qualidade, no tamanho de 216x240mm com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númeração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sequencial. Impressão 1x0.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20.000,00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para abastecimento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tamanho 15,5x12 cm, 50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3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 e 3°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rosa 53g/m². impressão 1x0.   Acabamento vinco mecanizado, grampo, cola, numeração e picote. Capa em papel cartolina sem impressão  180g/m².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7,88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1.576,00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requisição de compra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22 x15 cm, 75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2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53g/m². Impressão 1x0.   Acabamento vinco mecanizado, grampo, cola, numeração e picote. Capa em papel cartolina sem impressão 180g/m²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6,60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1.320,00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de requisição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15,5 x 12 cm, 75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2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5,50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1.100,00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15,5 x 12 cm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3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 e 3°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rosa 53g/m²..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6,90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1.380,00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  <w:tr w:rsidR="00480D7B" w:rsidRPr="00853BB0" w:rsidTr="003505D0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27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41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Serviços horas máquinas </w:t>
            </w:r>
          </w:p>
        </w:tc>
        <w:tc>
          <w:tcPr>
            <w:tcW w:w="226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22 x 15cm, 50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x 3 vias, 1°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53g/m² branco, 2°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canário 53g/m² e 3° via em papel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copiativo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rosa 53g/m².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200,00</w:t>
            </w:r>
          </w:p>
        </w:tc>
        <w:tc>
          <w:tcPr>
            <w:tcW w:w="425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9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NORTE </w:t>
            </w:r>
          </w:p>
        </w:tc>
        <w:tc>
          <w:tcPr>
            <w:tcW w:w="1128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6,70</w:t>
            </w:r>
          </w:p>
        </w:tc>
        <w:tc>
          <w:tcPr>
            <w:tcW w:w="1417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1.340,00</w:t>
            </w:r>
          </w:p>
        </w:tc>
        <w:tc>
          <w:tcPr>
            <w:tcW w:w="1134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NORTE INDÚSTRIA GRÁFICA LTDA</w:t>
            </w:r>
          </w:p>
        </w:tc>
      </w:tr>
    </w:tbl>
    <w:p w:rsidR="00480D7B" w:rsidRPr="00853BB0" w:rsidRDefault="00480D7B" w:rsidP="00480D7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1609"/>
        <w:gridCol w:w="4363"/>
      </w:tblGrid>
      <w:tr w:rsidR="00480D7B" w:rsidRPr="00853BB0" w:rsidTr="00776E0B">
        <w:tc>
          <w:tcPr>
            <w:tcW w:w="325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53B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480D7B" w:rsidRPr="00853BB0" w:rsidTr="00776E0B">
        <w:tc>
          <w:tcPr>
            <w:tcW w:w="325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166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38.075,00</w:t>
            </w:r>
          </w:p>
        </w:tc>
        <w:tc>
          <w:tcPr>
            <w:tcW w:w="4851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trinta e oito mil e setenta e cinco reais</w:t>
            </w:r>
          </w:p>
        </w:tc>
      </w:tr>
      <w:tr w:rsidR="00480D7B" w:rsidRPr="00853BB0" w:rsidTr="00776E0B">
        <w:tc>
          <w:tcPr>
            <w:tcW w:w="3259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166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17.046,00</w:t>
            </w:r>
          </w:p>
        </w:tc>
        <w:tc>
          <w:tcPr>
            <w:tcW w:w="4851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dezessete mil e quarenta e seis reais</w:t>
            </w:r>
          </w:p>
        </w:tc>
      </w:tr>
      <w:tr w:rsidR="00480D7B" w:rsidRPr="00853BB0" w:rsidTr="00776E0B">
        <w:tc>
          <w:tcPr>
            <w:tcW w:w="3259" w:type="dxa"/>
          </w:tcPr>
          <w:p w:rsidR="00480D7B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1669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12.716,00</w:t>
            </w:r>
          </w:p>
        </w:tc>
        <w:tc>
          <w:tcPr>
            <w:tcW w:w="4851" w:type="dxa"/>
          </w:tcPr>
          <w:p w:rsidR="00480D7B" w:rsidRPr="00853BB0" w:rsidRDefault="00480D7B" w:rsidP="00776E0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doze mil setecentos e dezesseis reais</w:t>
            </w:r>
          </w:p>
        </w:tc>
      </w:tr>
    </w:tbl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02 de maio de 2022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853BB0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80D7B" w:rsidRPr="00853BB0" w:rsidRDefault="003505D0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53BB0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480D7B" w:rsidRDefault="003505D0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DIONEI DA ROSA</w:t>
      </w:r>
    </w:p>
    <w:p w:rsidR="003505D0" w:rsidRPr="00853BB0" w:rsidRDefault="003505D0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480D7B" w:rsidRPr="00853BB0" w:rsidRDefault="00480D7B" w:rsidP="00480D7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480D7B" w:rsidRPr="00853BB0" w:rsidRDefault="00480D7B" w:rsidP="00480D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480D7B" w:rsidRPr="00853BB0" w:rsidRDefault="00480D7B" w:rsidP="00480D7B"/>
    <w:p w:rsidR="00B31E20" w:rsidRDefault="00B31E20"/>
    <w:sectPr w:rsidR="00B31E20" w:rsidSect="00853BB0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3505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3505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3505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6A29" w:rsidRDefault="003505D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3505D0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077BFF75" wp14:editId="3B03DBD5">
                <wp:extent cx="1134110" cy="1104900"/>
                <wp:effectExtent l="0" t="0" r="889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3505D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3505D0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3505D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3505D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3505D0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3505D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3505D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3505D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3505D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3505D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3505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7B"/>
    <w:rsid w:val="003505D0"/>
    <w:rsid w:val="00480D7B"/>
    <w:rsid w:val="00B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5A4A"/>
  <w15:chartTrackingRefBased/>
  <w15:docId w15:val="{1FB276AE-7D1C-4CC5-B812-07C380B8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480D7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80D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80D7B"/>
  </w:style>
  <w:style w:type="paragraph" w:styleId="Cabealho">
    <w:name w:val="header"/>
    <w:basedOn w:val="Normal"/>
    <w:link w:val="CabealhoChar"/>
    <w:uiPriority w:val="99"/>
    <w:rsid w:val="00480D7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80D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2</cp:revision>
  <cp:lastPrinted>2022-05-02T12:38:00Z</cp:lastPrinted>
  <dcterms:created xsi:type="dcterms:W3CDTF">2022-05-02T12:34:00Z</dcterms:created>
  <dcterms:modified xsi:type="dcterms:W3CDTF">2022-05-02T12:38:00Z</dcterms:modified>
</cp:coreProperties>
</file>