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07" w:rsidRPr="00DE4E50" w:rsidRDefault="00115C07" w:rsidP="00115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DE4E50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15</w:t>
      </w:r>
      <w:r w:rsidRPr="00DE4E50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115C07" w:rsidRPr="00DE4E50" w:rsidRDefault="00115C07" w:rsidP="00115C0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em Exercício Sra. JANETE ROLIM DE MOURA DAGA, doravante denominado CONTRATANTE, e por outro lado </w:t>
      </w:r>
      <w:r>
        <w:rPr>
          <w:rFonts w:ascii="Arial" w:hAnsi="Arial" w:cs="Arial"/>
          <w:sz w:val="22"/>
          <w:szCs w:val="22"/>
        </w:rPr>
        <w:t>LUIZ FRANCISCO DA SILVA</w:t>
      </w:r>
      <w:r w:rsidRPr="00DE4E50">
        <w:rPr>
          <w:rFonts w:ascii="Arial" w:hAnsi="Arial" w:cs="Arial"/>
          <w:sz w:val="22"/>
          <w:szCs w:val="22"/>
        </w:rPr>
        <w:t>, com sede na(o)</w:t>
      </w:r>
      <w:r w:rsidRPr="00DE4E5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Linha Bonita </w:t>
      </w:r>
      <w:r w:rsidRPr="00DE4E50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SN</w:t>
      </w:r>
      <w:r w:rsidRPr="00DE4E50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Interior</w:t>
      </w:r>
      <w:r w:rsidRPr="00DE4E50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AGUAS FRIAS</w:t>
      </w:r>
      <w:r w:rsidRPr="00DE4E5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DE4E50">
        <w:rPr>
          <w:rFonts w:ascii="Arial" w:hAnsi="Arial" w:cs="Arial"/>
          <w:sz w:val="22"/>
          <w:szCs w:val="22"/>
        </w:rPr>
        <w:t xml:space="preserve">, inscrita no CGC/MF sob o nº. </w:t>
      </w:r>
      <w:r w:rsidRPr="00DE4E5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227.672.660-15, </w:t>
      </w:r>
      <w:r>
        <w:rPr>
          <w:rFonts w:ascii="Verdana" w:hAnsi="Verdana"/>
          <w:color w:val="000000"/>
          <w:sz w:val="20"/>
          <w:szCs w:val="20"/>
        </w:rPr>
        <w:t xml:space="preserve">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que consta na Chamada Pública nº02/2018 e no Processo Licitatório nº11/2018 na modalidade Dispensa por Justificativa nº5/2018 homologado no dia 06.02.18 </w:t>
      </w:r>
      <w:r w:rsidRPr="007A13FF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fevereiro a agosto de 2018,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>om a chamada pública n.º02/2018, o qual fica fazendo parte integrante do presente contrato, independentemente de anexação ou transcrição.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R$ 4.821,90 (quatro mil oitocentos e vinte e um reais  e noventa centavos).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0"/>
        <w:gridCol w:w="1710"/>
        <w:gridCol w:w="1710"/>
        <w:gridCol w:w="1710"/>
        <w:gridCol w:w="1710"/>
        <w:gridCol w:w="1725"/>
      </w:tblGrid>
      <w:tr w:rsidR="008536B8" w:rsidTr="006A445B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8536B8" w:rsidTr="006A445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536B8" w:rsidRDefault="008536B8" w:rsidP="006A445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8536B8" w:rsidTr="006A445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rFonts w:eastAsia="Arial"/>
                <w:b/>
                <w:sz w:val="24"/>
                <w:szCs w:val="24"/>
                <w:lang w:eastAsia="ja-JP"/>
              </w:rPr>
            </w:pPr>
            <w:r>
              <w:rPr>
                <w:rFonts w:eastAsia="Arial"/>
                <w:b/>
              </w:rPr>
              <w:t xml:space="preserve">Abobora cabotia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97960" w:rsidRDefault="008536B8" w:rsidP="008536B8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897960">
              <w:rPr>
                <w:rFonts w:eastAsia="Arial"/>
              </w:rPr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36B8" w:rsidRDefault="008536B8" w:rsidP="008536B8">
            <w:pPr>
              <w:jc w:val="center"/>
              <w:rPr>
                <w:sz w:val="24"/>
                <w:szCs w:val="24"/>
              </w:rPr>
            </w:pPr>
            <w:r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8536B8">
              <w:rPr>
                <w:rFonts w:eastAsia="Arial"/>
              </w:rPr>
              <w:t>3,02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302,00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rFonts w:eastAsia="Arial"/>
                <w:b/>
                <w:sz w:val="24"/>
                <w:szCs w:val="24"/>
                <w:lang w:eastAsia="ja-JP"/>
              </w:rPr>
            </w:pPr>
            <w:r>
              <w:rPr>
                <w:rFonts w:eastAsia="Arial"/>
                <w:b/>
              </w:rPr>
              <w:t>Acelga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 xml:space="preserve">Und.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 w:rsidRPr="008536B8">
              <w:t>2,83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141,50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14"/>
              </w:rPr>
              <w:t>Alho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>
              <w:rPr>
                <w:spacing w:val="14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>
              <w:rPr>
                <w:spacing w:val="14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20,76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311,40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pacing w:val="18"/>
              </w:rPr>
            </w:pPr>
            <w:r>
              <w:rPr>
                <w:b/>
                <w:spacing w:val="18"/>
              </w:rPr>
              <w:t xml:space="preserve">Banana Prata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8"/>
              </w:rPr>
            </w:pPr>
            <w:r>
              <w:rPr>
                <w:spacing w:val="18"/>
              </w:rPr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>
              <w:rPr>
                <w:spacing w:val="18"/>
              </w:rPr>
              <w:t>150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 w:rsidRPr="008536B8">
              <w:t>3,08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462,00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pacing w:val="18"/>
                <w:sz w:val="24"/>
                <w:szCs w:val="24"/>
                <w:lang w:eastAsia="ja-JP"/>
              </w:rPr>
            </w:pPr>
            <w:r>
              <w:rPr>
                <w:b/>
                <w:spacing w:val="18"/>
              </w:rPr>
              <w:t>Batata doce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>
              <w:rPr>
                <w:spacing w:val="18"/>
              </w:rPr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>
              <w:rPr>
                <w:spacing w:val="1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2,53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253,00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pacing w:val="6"/>
              </w:rPr>
              <w:t>Couve-folha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Maço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>
              <w:rPr>
                <w:spacing w:val="6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3,28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49,20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  <w:sz w:val="24"/>
                <w:szCs w:val="24"/>
                <w:lang w:eastAsia="ja-JP"/>
              </w:rPr>
            </w:pPr>
            <w:r>
              <w:rPr>
                <w:b/>
                <w:spacing w:val="-1"/>
              </w:rPr>
              <w:t>Feijão preto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8C35B6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 w:rsidRPr="008536B8">
              <w:t>6,13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367,80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pacing w:val="5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>Laranja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 xml:space="preserve"> 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350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2,85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997,50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pacing w:val="2"/>
                <w:sz w:val="24"/>
                <w:szCs w:val="24"/>
                <w:lang w:eastAsia="ja-JP"/>
              </w:rPr>
            </w:pPr>
            <w:r>
              <w:rPr>
                <w:b/>
                <w:spacing w:val="2"/>
              </w:rPr>
              <w:t>Limão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autoSpaceDE w:val="0"/>
              <w:autoSpaceDN w:val="0"/>
              <w:adjustRightInd w:val="0"/>
              <w:spacing w:line="254" w:lineRule="exact"/>
              <w:ind w:left="72" w:right="-52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>
              <w:rPr>
                <w:spacing w:val="5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 w:rsidRPr="008536B8">
              <w:t>7,20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288,00 </w:t>
            </w:r>
          </w:p>
        </w:tc>
      </w:tr>
      <w:tr w:rsidR="008536B8" w:rsidTr="00CA4C56">
        <w:trPr>
          <w:trHeight w:val="649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Maracujá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6"/>
              </w:rPr>
            </w:pPr>
            <w:r>
              <w:rPr>
                <w:spacing w:val="6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>
              <w:rPr>
                <w:spacing w:val="17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</w:rPr>
            </w:pPr>
            <w:r w:rsidRPr="008536B8">
              <w:rPr>
                <w:color w:val="000000"/>
              </w:rPr>
              <w:t>11,99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239,80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</w:rPr>
              <w:t xml:space="preserve">Milho verde em espiga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jc w:val="center"/>
              <w:rPr>
                <w:sz w:val="24"/>
                <w:szCs w:val="24"/>
                <w:lang w:eastAsia="ja-JP"/>
              </w:rPr>
            </w:pPr>
            <w: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4,76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333,20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A07EAD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right="91"/>
              <w:jc w:val="center"/>
              <w:rPr>
                <w:rFonts w:ascii="Arial" w:hAnsi="Arial" w:cs="Arial"/>
                <w:b/>
                <w:spacing w:val="11"/>
                <w:lang w:eastAsia="ja-JP"/>
              </w:rPr>
            </w:pPr>
            <w:r w:rsidRPr="00A07EAD">
              <w:rPr>
                <w:rFonts w:ascii="Arial" w:hAnsi="Arial" w:cs="Arial"/>
                <w:b/>
                <w:spacing w:val="11"/>
              </w:rPr>
              <w:t>Poncã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A07EAD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rFonts w:ascii="Arial" w:hAnsi="Arial" w:cs="Arial"/>
                <w:spacing w:val="17"/>
                <w:lang w:eastAsia="ja-JP"/>
              </w:rPr>
            </w:pPr>
            <w:r w:rsidRPr="00A07EAD">
              <w:rPr>
                <w:rFonts w:ascii="Arial" w:hAnsi="Arial" w:cs="Arial"/>
                <w:spacing w:val="17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A07EAD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7"/>
                <w:lang w:eastAsia="ja-JP"/>
              </w:rPr>
            </w:pPr>
            <w:r>
              <w:rPr>
                <w:rFonts w:ascii="Arial" w:hAnsi="Arial" w:cs="Arial"/>
                <w:spacing w:val="17"/>
              </w:rPr>
              <w:t>250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 w:rsidRPr="008536B8">
              <w:rPr>
                <w:rFonts w:ascii="Arial" w:hAnsi="Arial" w:cs="Arial"/>
                <w:color w:val="000000"/>
              </w:rPr>
              <w:t>4,06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1.015,00 </w:t>
            </w:r>
          </w:p>
        </w:tc>
      </w:tr>
      <w:tr w:rsidR="008536B8" w:rsidTr="006A445B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b/>
                <w:spacing w:val="-1"/>
                <w:sz w:val="24"/>
                <w:szCs w:val="24"/>
                <w:lang w:eastAsia="ja-JP"/>
              </w:rPr>
            </w:pPr>
            <w:r>
              <w:rPr>
                <w:b/>
                <w:spacing w:val="17"/>
              </w:rPr>
              <w:t>Vagem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ind w:left="11" w:right="91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Default="008536B8" w:rsidP="008536B8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C35B6" w:rsidRDefault="008536B8" w:rsidP="008536B8">
            <w:r w:rsidRPr="006A1637">
              <w:t>Fevereiro a agosto de 2018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36B8" w:rsidRPr="008536B8" w:rsidRDefault="008536B8" w:rsidP="008536B8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8536B8">
              <w:rPr>
                <w:color w:val="000000"/>
              </w:rPr>
              <w:t>6,15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36B8" w:rsidRDefault="008536B8" w:rsidP="00853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61,50 </w:t>
            </w:r>
          </w:p>
        </w:tc>
      </w:tr>
      <w:tr w:rsidR="008536B8" w:rsidTr="006A445B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36B8" w:rsidRDefault="008536B8" w:rsidP="006A445B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36B8" w:rsidRDefault="008536B8" w:rsidP="006A445B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4.821,90</w:t>
            </w:r>
          </w:p>
        </w:tc>
      </w:tr>
    </w:tbl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QUINTA:</w:t>
      </w:r>
    </w:p>
    <w:p w:rsidR="008536B8" w:rsidRPr="008B5449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844"/>
        <w:gridCol w:w="3970"/>
        <w:gridCol w:w="2127"/>
      </w:tblGrid>
      <w:tr w:rsidR="008536B8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4A57B8" w:rsidRDefault="008536B8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4A57B8" w:rsidRDefault="008536B8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4A57B8" w:rsidRDefault="008536B8" w:rsidP="006A445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4A57B8" w:rsidRDefault="008536B8" w:rsidP="006A445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8536B8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  <w:tr w:rsidR="008536B8" w:rsidRPr="004A57B8" w:rsidTr="006A445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6B8" w:rsidRPr="00D13280" w:rsidRDefault="008536B8" w:rsidP="006A4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339030070000</w:t>
            </w:r>
          </w:p>
        </w:tc>
      </w:tr>
    </w:tbl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 02</w:t>
      </w:r>
      <w:r w:rsidRPr="00204C3E"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8,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agosto de 2018.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06 de fevereiro de 2018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LUIZ FRANCISCO DA SILVA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CONTRATADA </w:t>
      </w:r>
    </w:p>
    <w:p w:rsidR="00CA4C56" w:rsidRDefault="00CA4C56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JANETE  ROLIM DE MOURA DAGA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PREFEITA EM EXERCÍCIO  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________________________________________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SEDINEI LUIZ LEMES DA SILVA </w:t>
      </w: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________________________________________</w:t>
      </w:r>
    </w:p>
    <w:p w:rsidR="008536B8" w:rsidRDefault="008536B8" w:rsidP="008536B8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VANESSA RODRIGUES  </w:t>
      </w:r>
    </w:p>
    <w:p w:rsidR="008536B8" w:rsidRDefault="008536B8" w:rsidP="008536B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8536B8" w:rsidRDefault="008536B8" w:rsidP="008536B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JHONAS PEZZINI </w:t>
      </w:r>
    </w:p>
    <w:p w:rsidR="008536B8" w:rsidRDefault="008536B8" w:rsidP="008536B8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Assessor jurídico </w:t>
      </w:r>
    </w:p>
    <w:p w:rsidR="00745B3D" w:rsidRDefault="008536B8" w:rsidP="00CA4C56">
      <w:pPr>
        <w:pStyle w:val="NormalWeb"/>
        <w:spacing w:before="0" w:beforeAutospacing="0" w:after="150" w:afterAutospacing="0"/>
        <w:jc w:val="center"/>
      </w:pPr>
      <w:r>
        <w:rPr>
          <w:rFonts w:ascii="Verdana" w:hAnsi="Verdana"/>
          <w:color w:val="000000"/>
          <w:sz w:val="20"/>
          <w:szCs w:val="20"/>
        </w:rPr>
        <w:t>OAB/SC 33678</w:t>
      </w:r>
    </w:p>
    <w:sectPr w:rsidR="00745B3D" w:rsidSect="00CA4C56">
      <w:headerReference w:type="default" r:id="rId9"/>
      <w:footerReference w:type="default" r:id="rId10"/>
      <w:pgSz w:w="12240" w:h="15840"/>
      <w:pgMar w:top="1440" w:right="616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CA4C5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A4C5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A4C5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A4C5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A4C5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A4C5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A4C5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A4C5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A4C5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A4C5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A4C5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A4C5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A4C5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A4C5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A4C56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15C07"/>
    <w:rsid w:val="00115C07"/>
    <w:rsid w:val="00745B3D"/>
    <w:rsid w:val="008536B8"/>
    <w:rsid w:val="00CA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5C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115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5C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115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15C07"/>
  </w:style>
  <w:style w:type="character" w:styleId="Hyperlink">
    <w:name w:val="Hyperlink"/>
    <w:uiPriority w:val="99"/>
    <w:rsid w:val="00853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3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5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RES','00000026','000','2013','FNDE/MEC','A','45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LinkTexto('LEI','00008666','000','1993','NI','','','')" TargetMode="External"/><Relationship Id="rId10" Type="http://schemas.openxmlformats.org/officeDocument/2006/relationships/footer" Target="footer1.xml"/><Relationship Id="rId4" Type="http://schemas.openxmlformats.org/officeDocument/2006/relationships/hyperlink" Target="javascript:LinkTexto('LEI','00011947','000','2009','NI','','','')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1379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2018-02-07T11:17:00Z</cp:lastPrinted>
  <dcterms:created xsi:type="dcterms:W3CDTF">2018-02-07T10:55:00Z</dcterms:created>
  <dcterms:modified xsi:type="dcterms:W3CDTF">2018-02-07T11:18:00Z</dcterms:modified>
</cp:coreProperties>
</file>