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24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421622" w:rsidRPr="006B7B09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  <w:szCs w:val="22"/>
        </w:rPr>
        <w:t>o Processo de Licitação Nº. 29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Nº6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21/03/18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421622" w:rsidRPr="006857CD" w:rsidRDefault="00421622" w:rsidP="0042162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421622" w:rsidRPr="006857CD" w:rsidRDefault="00421622" w:rsidP="0042162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421622" w:rsidRPr="006857CD" w:rsidRDefault="00421622" w:rsidP="00421622">
      <w:pPr>
        <w:pStyle w:val="Default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421622" w:rsidRPr="006857CD" w:rsidRDefault="00421622" w:rsidP="00421622">
      <w:pPr>
        <w:pStyle w:val="PargrafodaLista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421622" w:rsidRPr="006857CD" w:rsidRDefault="00421622" w:rsidP="0042162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421622" w:rsidRPr="006857CD" w:rsidRDefault="00421622" w:rsidP="00421622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421622" w:rsidRPr="006857CD" w:rsidRDefault="00421622" w:rsidP="0042162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800,00 </w:t>
      </w:r>
      <w:r>
        <w:rPr>
          <w:rFonts w:ascii="Arial" w:hAnsi="Arial" w:cs="Arial"/>
          <w:color w:val="000009"/>
          <w:sz w:val="22"/>
          <w:szCs w:val="22"/>
        </w:rPr>
        <w:t xml:space="preserve">(oitocentos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421622" w:rsidRPr="006857CD" w:rsidRDefault="00421622" w:rsidP="0042162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Cirurgia de colecistectomia videolaparoscopia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421622" w:rsidRPr="006857CD" w:rsidRDefault="00421622" w:rsidP="0042162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421622" w:rsidRPr="006857CD" w:rsidRDefault="00421622" w:rsidP="004216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421622" w:rsidRPr="006857CD" w:rsidRDefault="00421622" w:rsidP="00421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421622" w:rsidRPr="006857CD" w:rsidRDefault="00421622" w:rsidP="0042162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421622" w:rsidRPr="006857CD" w:rsidRDefault="00421622" w:rsidP="0042162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421622" w:rsidRPr="006857CD" w:rsidRDefault="00421622" w:rsidP="0042162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421622" w:rsidRPr="006857CD" w:rsidRDefault="00421622" w:rsidP="0042162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421622" w:rsidRPr="006857CD" w:rsidRDefault="00421622" w:rsidP="0042162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421622" w:rsidRPr="006857CD" w:rsidRDefault="00421622" w:rsidP="0042162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421622" w:rsidRPr="006857CD" w:rsidRDefault="00421622" w:rsidP="0042162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421622" w:rsidRPr="006857CD" w:rsidRDefault="00421622" w:rsidP="0042162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421622" w:rsidRPr="006857CD" w:rsidRDefault="00421622" w:rsidP="0042162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421622" w:rsidRPr="006857CD" w:rsidRDefault="00421622" w:rsidP="0042162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421622" w:rsidRPr="006857CD" w:rsidRDefault="00421622" w:rsidP="0042162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421622" w:rsidRPr="006857CD" w:rsidRDefault="00421622" w:rsidP="0042162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421622" w:rsidRPr="006857CD" w:rsidRDefault="00421622" w:rsidP="0042162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421622" w:rsidRPr="006857CD" w:rsidRDefault="00421622" w:rsidP="0042162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421622" w:rsidRPr="006857CD" w:rsidRDefault="00421622" w:rsidP="0042162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421622" w:rsidRPr="006857CD" w:rsidRDefault="00421622" w:rsidP="0042162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421622" w:rsidRPr="006857CD" w:rsidRDefault="00421622" w:rsidP="0042162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421622" w:rsidRPr="006857CD" w:rsidRDefault="00421622" w:rsidP="0042162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421622" w:rsidRPr="006857CD" w:rsidRDefault="00421622" w:rsidP="0042162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421622" w:rsidRPr="006857CD" w:rsidRDefault="00421622" w:rsidP="0042162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421622" w:rsidRPr="006857CD" w:rsidRDefault="00421622" w:rsidP="0042162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421622" w:rsidRPr="006857CD" w:rsidRDefault="00421622" w:rsidP="0042162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421622" w:rsidRPr="006857CD" w:rsidRDefault="00421622" w:rsidP="0042162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421622" w:rsidRPr="006857CD" w:rsidRDefault="00421622" w:rsidP="0042162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421622" w:rsidRPr="006857CD" w:rsidRDefault="00421622" w:rsidP="0042162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421622" w:rsidRPr="006857CD" w:rsidRDefault="00421622" w:rsidP="0042162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421622" w:rsidRPr="006857CD" w:rsidRDefault="00421622" w:rsidP="0042162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421622" w:rsidRPr="006857CD" w:rsidRDefault="00421622" w:rsidP="0042162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421622" w:rsidRPr="006857CD" w:rsidRDefault="00421622" w:rsidP="0042162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421622" w:rsidRPr="006857C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21622" w:rsidRPr="00891BA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21 de março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/>
    <w:p w:rsidR="00A82A62" w:rsidRDefault="00A82A62"/>
    <w:sectPr w:rsidR="00A82A62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162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162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2162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162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162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21622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80039"/>
    <w:rsid w:val="00421622"/>
    <w:rsid w:val="00980039"/>
    <w:rsid w:val="00A8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039"/>
  </w:style>
  <w:style w:type="paragraph" w:styleId="SemEspaamento">
    <w:name w:val="No Spacing"/>
    <w:uiPriority w:val="1"/>
    <w:qFormat/>
    <w:rsid w:val="004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21622"/>
    <w:pPr>
      <w:spacing w:after="0" w:line="240" w:lineRule="auto"/>
      <w:ind w:left="708"/>
    </w:pPr>
  </w:style>
  <w:style w:type="paragraph" w:customStyle="1" w:styleId="Default">
    <w:name w:val="Default"/>
    <w:rsid w:val="0042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3602</Words>
  <Characters>19456</Characters>
  <Application>Microsoft Office Word</Application>
  <DocSecurity>0</DocSecurity>
  <Lines>162</Lines>
  <Paragraphs>46</Paragraphs>
  <ScaleCrop>false</ScaleCrop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2018-03-21T11:19:00Z</dcterms:created>
  <dcterms:modified xsi:type="dcterms:W3CDTF">2018-03-21T11:24:00Z</dcterms:modified>
</cp:coreProperties>
</file>