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EA" w:rsidRDefault="003D44EA" w:rsidP="003D44E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D44EA" w:rsidRDefault="003D44EA" w:rsidP="003D44E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D66EE0">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96</w:t>
      </w:r>
      <w:r w:rsidRPr="00D66EE0">
        <w:rPr>
          <w:rFonts w:ascii="Arial" w:eastAsia="Times New Roman" w:hAnsi="Arial" w:cs="Arial"/>
          <w:b/>
          <w:noProof/>
          <w:sz w:val="22"/>
          <w:lang w:eastAsia="pt-BR"/>
        </w:rPr>
        <w:t>/</w:t>
      </w:r>
      <w:r>
        <w:rPr>
          <w:rFonts w:ascii="Arial" w:eastAsia="Times New Roman" w:hAnsi="Arial" w:cs="Arial"/>
          <w:b/>
          <w:noProof/>
          <w:sz w:val="22"/>
          <w:lang w:eastAsia="pt-BR"/>
        </w:rPr>
        <w:t>2020</w:t>
      </w:r>
    </w:p>
    <w:p w:rsidR="003D44EA" w:rsidRDefault="003D44EA" w:rsidP="003D44E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D44EA" w:rsidRPr="00D66EE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D44EA" w:rsidRPr="00D66EE0" w:rsidRDefault="003D44EA" w:rsidP="003D44E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D44EA" w:rsidRDefault="003D44EA" w:rsidP="003D44EA">
      <w:pPr>
        <w:pStyle w:val="SemEspaamento"/>
        <w:jc w:val="center"/>
        <w:rPr>
          <w:rFonts w:eastAsia="Calibri"/>
          <w:b/>
          <w:sz w:val="24"/>
          <w:szCs w:val="24"/>
        </w:rPr>
      </w:pPr>
      <w:r>
        <w:rPr>
          <w:rFonts w:eastAsia="Calibri"/>
          <w:b/>
          <w:sz w:val="24"/>
          <w:szCs w:val="24"/>
        </w:rPr>
        <w:t>TERMO DE ADESÃO E CREDENCIAMENTO N° 1/2020</w:t>
      </w: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p>
    <w:p w:rsidR="003D44EA" w:rsidRDefault="003D44EA" w:rsidP="003D44EA">
      <w:pPr>
        <w:pStyle w:val="SemEspaamento"/>
        <w:jc w:val="both"/>
        <w:rPr>
          <w:rFonts w:eastAsia="Calibri"/>
          <w:sz w:val="24"/>
          <w:szCs w:val="24"/>
        </w:rPr>
      </w:pPr>
    </w:p>
    <w:p w:rsidR="003D44EA" w:rsidRDefault="003D44EA" w:rsidP="003D44EA">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3D44EA" w:rsidRDefault="003D44EA" w:rsidP="003D44EA">
      <w:pPr>
        <w:pStyle w:val="SemEspaamento"/>
        <w:jc w:val="both"/>
        <w:rPr>
          <w:rFonts w:eastAsia="Calibri"/>
          <w:bCs/>
          <w:sz w:val="24"/>
          <w:szCs w:val="24"/>
        </w:rPr>
      </w:pPr>
    </w:p>
    <w:p w:rsidR="003D44EA" w:rsidRDefault="003D44EA" w:rsidP="003D44EA">
      <w:pPr>
        <w:pStyle w:val="SemEspaamento"/>
        <w:jc w:val="both"/>
        <w:rPr>
          <w:rFonts w:eastAsia="Calibri"/>
          <w:bCs/>
          <w:sz w:val="24"/>
          <w:szCs w:val="24"/>
        </w:rPr>
      </w:pPr>
    </w:p>
    <w:p w:rsidR="003D44EA" w:rsidRDefault="003D44EA" w:rsidP="003D44EA">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 xml:space="preserve">Prefeito </w:t>
      </w:r>
      <w:r>
        <w:rPr>
          <w:sz w:val="24"/>
          <w:szCs w:val="24"/>
        </w:rPr>
        <w:t>Senhor RICARDO</w:t>
      </w:r>
      <w:r w:rsidRPr="00BF65A8">
        <w:rPr>
          <w:rFonts w:ascii="Arial" w:hAnsi="Arial" w:cs="Arial"/>
          <w:noProof/>
          <w:sz w:val="22"/>
          <w:lang w:eastAsia="pt-BR"/>
        </w:rPr>
        <w:t xml:space="preserve"> ROLIM DE MOURA</w:t>
      </w:r>
      <w:r>
        <w:rPr>
          <w:rFonts w:ascii="Arial" w:hAnsi="Arial" w:cs="Arial"/>
          <w:noProof/>
          <w:sz w:val="22"/>
          <w:lang w:eastAsia="pt-BR"/>
        </w:rPr>
        <w:t xml:space="preserve"> inscrito</w:t>
      </w:r>
      <w:r w:rsidRPr="0080103F">
        <w:rPr>
          <w:rFonts w:ascii="Arial" w:hAnsi="Arial" w:cs="Arial"/>
          <w:noProof/>
          <w:sz w:val="22"/>
          <w:lang w:eastAsia="pt-BR"/>
        </w:rPr>
        <w:t xml:space="preserve"> no CPF n</w:t>
      </w:r>
      <w:r>
        <w:rPr>
          <w:rFonts w:ascii="Arial" w:hAnsi="Arial" w:cs="Arial"/>
          <w:noProof/>
          <w:sz w:val="22"/>
          <w:lang w:eastAsia="pt-BR"/>
        </w:rPr>
        <w:t>º 526.680.889-68</w:t>
      </w:r>
      <w:r w:rsidRPr="00316DB0">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83.305.235/0006-23</w:t>
      </w:r>
      <w:r>
        <w:rPr>
          <w:color w:val="000000"/>
          <w:sz w:val="24"/>
          <w:szCs w:val="24"/>
          <w:lang w:eastAsia="pt-BR"/>
        </w:rPr>
        <w:t xml:space="preserve">, com sede na </w:t>
      </w:r>
      <w:r>
        <w:rPr>
          <w:rFonts w:ascii="Arial" w:hAnsi="Arial" w:cs="Arial"/>
          <w:noProof/>
          <w:sz w:val="22"/>
          <w:lang w:eastAsia="pt-BR"/>
        </w:rPr>
        <w:t>Linha Tarumanzinho sn</w:t>
      </w:r>
      <w:r w:rsidRPr="00875B30">
        <w:rPr>
          <w:rFonts w:ascii="Arial" w:hAnsi="Arial" w:cs="Arial"/>
          <w:noProof/>
          <w:sz w:val="22"/>
          <w:lang w:eastAsia="pt-BR"/>
        </w:rPr>
        <w:t xml:space="preserve">, </w:t>
      </w:r>
      <w:r>
        <w:rPr>
          <w:rFonts w:ascii="Arial" w:hAnsi="Arial" w:cs="Arial"/>
          <w:noProof/>
          <w:sz w:val="22"/>
          <w:lang w:eastAsia="pt-BR"/>
        </w:rPr>
        <w:t>interior</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F65A8">
        <w:rPr>
          <w:rFonts w:ascii="Arial" w:hAnsi="Arial" w:cs="Arial"/>
          <w:sz w:val="22"/>
          <w:lang w:eastAsia="pt-BR"/>
        </w:rPr>
        <w:t xml:space="preserve"> </w:t>
      </w:r>
      <w:r>
        <w:rPr>
          <w:rFonts w:ascii="Arial" w:hAnsi="Arial" w:cs="Arial"/>
          <w:sz w:val="22"/>
          <w:lang w:eastAsia="pt-BR"/>
        </w:rPr>
        <w:t>MARCOS LUIZ</w:t>
      </w:r>
      <w:r w:rsidRPr="00BF65A8">
        <w:rPr>
          <w:rFonts w:ascii="Arial" w:hAnsi="Arial" w:cs="Arial"/>
          <w:sz w:val="22"/>
          <w:lang w:eastAsia="pt-BR"/>
        </w:rPr>
        <w:t xml:space="preserve"> </w:t>
      </w:r>
      <w:r>
        <w:rPr>
          <w:rFonts w:ascii="Arial" w:hAnsi="Arial" w:cs="Arial"/>
          <w:sz w:val="22"/>
          <w:lang w:eastAsia="pt-BR"/>
        </w:rPr>
        <w:t>WAGNER</w:t>
      </w:r>
      <w:r>
        <w:rPr>
          <w:color w:val="000000"/>
          <w:sz w:val="24"/>
          <w:szCs w:val="24"/>
          <w:lang w:eastAsia="pt-BR"/>
        </w:rPr>
        <w:t>, portador da Cédula de Identidade nº7120937342 e inscrito no CPF sob o nº</w:t>
      </w:r>
      <w:r>
        <w:rPr>
          <w:rFonts w:ascii="Arial" w:hAnsi="Arial" w:cs="Arial"/>
          <w:sz w:val="22"/>
          <w:lang w:eastAsia="pt-BR"/>
        </w:rPr>
        <w:t>034.661.630-13</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nº78</w:t>
      </w:r>
      <w:r>
        <w:rPr>
          <w:color w:val="000000"/>
          <w:sz w:val="24"/>
          <w:szCs w:val="24"/>
          <w:lang w:eastAsia="pt-BR"/>
        </w:rPr>
        <w:t>/2020  na</w:t>
      </w:r>
      <w:r>
        <w:rPr>
          <w:color w:val="000000"/>
          <w:sz w:val="24"/>
          <w:szCs w:val="24"/>
          <w:lang w:eastAsia="pt-BR"/>
        </w:rPr>
        <w:t xml:space="preserve"> modalidade Inexigibilidade nº18</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3D44EA"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D44EA"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D44EA" w:rsidRPr="00D336AE"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D44EA" w:rsidRDefault="003D44EA" w:rsidP="003D44EA">
      <w:pPr>
        <w:pStyle w:val="SemEspaamento"/>
        <w:jc w:val="center"/>
        <w:rPr>
          <w:b/>
          <w:bCs/>
          <w:sz w:val="24"/>
          <w:szCs w:val="24"/>
        </w:rPr>
      </w:pPr>
      <w:r>
        <w:rPr>
          <w:b/>
          <w:bCs/>
          <w:sz w:val="24"/>
          <w:szCs w:val="24"/>
        </w:rPr>
        <w:t>CLÁUSULA I</w:t>
      </w:r>
    </w:p>
    <w:p w:rsidR="003D44EA" w:rsidRDefault="003D44EA" w:rsidP="003D44EA">
      <w:pPr>
        <w:pStyle w:val="SemEspaamento"/>
        <w:jc w:val="center"/>
        <w:rPr>
          <w:b/>
          <w:bCs/>
          <w:sz w:val="24"/>
          <w:szCs w:val="24"/>
        </w:rPr>
      </w:pPr>
      <w:r>
        <w:rPr>
          <w:b/>
          <w:bCs/>
          <w:sz w:val="24"/>
          <w:szCs w:val="24"/>
        </w:rPr>
        <w:t>DO OBJETO</w:t>
      </w:r>
    </w:p>
    <w:p w:rsidR="003D44EA" w:rsidRDefault="003D44EA" w:rsidP="003D44EA">
      <w:pPr>
        <w:pStyle w:val="SemEspaamento"/>
        <w:rPr>
          <w:b/>
          <w:bCs/>
          <w:sz w:val="24"/>
          <w:szCs w:val="24"/>
        </w:rPr>
      </w:pPr>
    </w:p>
    <w:p w:rsidR="003D44EA" w:rsidRDefault="003D44EA" w:rsidP="003D44EA">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700"/>
        <w:gridCol w:w="1030"/>
        <w:gridCol w:w="4243"/>
        <w:gridCol w:w="1497"/>
        <w:gridCol w:w="1513"/>
      </w:tblGrid>
      <w:tr w:rsidR="003D44EA" w:rsidTr="0091129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Item</w:t>
            </w:r>
          </w:p>
        </w:tc>
        <w:tc>
          <w:tcPr>
            <w:tcW w:w="700"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Unidade</w:t>
            </w:r>
          </w:p>
        </w:tc>
        <w:tc>
          <w:tcPr>
            <w:tcW w:w="4243"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97"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Valor Unit.</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rFonts w:eastAsia="Calibri"/>
                <w:bCs/>
                <w:sz w:val="24"/>
                <w:szCs w:val="24"/>
              </w:rPr>
            </w:pPr>
            <w:r>
              <w:rPr>
                <w:rFonts w:eastAsia="Calibri"/>
                <w:bCs/>
                <w:sz w:val="24"/>
                <w:szCs w:val="24"/>
              </w:rPr>
              <w:t>Valor Total</w:t>
            </w:r>
          </w:p>
        </w:tc>
      </w:tr>
      <w:tr w:rsidR="003D44EA" w:rsidTr="0091129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2</w:t>
            </w:r>
          </w:p>
        </w:tc>
        <w:tc>
          <w:tcPr>
            <w:tcW w:w="700"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color w:val="000000"/>
                <w:sz w:val="24"/>
                <w:szCs w:val="24"/>
              </w:rPr>
            </w:pPr>
            <w:r>
              <w:rPr>
                <w:color w:val="000000"/>
                <w:sz w:val="24"/>
                <w:szCs w:val="24"/>
              </w:rPr>
              <w:t>9</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both"/>
              <w:rPr>
                <w:color w:val="000000"/>
                <w:sz w:val="24"/>
                <w:szCs w:val="24"/>
              </w:rPr>
            </w:pPr>
            <w:proofErr w:type="spellStart"/>
            <w:r>
              <w:rPr>
                <w:color w:val="000000"/>
                <w:sz w:val="24"/>
                <w:szCs w:val="24"/>
              </w:rPr>
              <w:t>sc</w:t>
            </w:r>
            <w:proofErr w:type="spellEnd"/>
          </w:p>
        </w:tc>
        <w:tc>
          <w:tcPr>
            <w:tcW w:w="4243"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both"/>
              <w:rPr>
                <w:color w:val="000000"/>
                <w:sz w:val="24"/>
                <w:szCs w:val="24"/>
              </w:rPr>
            </w:pPr>
            <w:r>
              <w:rPr>
                <w:color w:val="000000"/>
                <w:sz w:val="24"/>
                <w:szCs w:val="24"/>
              </w:rPr>
              <w:t>Adubo químico 9-20-15. Saca de 50kg</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center"/>
              <w:rPr>
                <w:color w:val="000000"/>
                <w:sz w:val="24"/>
                <w:szCs w:val="24"/>
              </w:rPr>
            </w:pPr>
            <w:r>
              <w:rPr>
                <w:color w:val="000000"/>
                <w:sz w:val="24"/>
                <w:szCs w:val="24"/>
              </w:rPr>
              <w:t>103,00</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927,00</w:t>
            </w:r>
          </w:p>
        </w:tc>
      </w:tr>
      <w:tr w:rsidR="003D44EA" w:rsidTr="00911296">
        <w:trPr>
          <w:trHeight w:val="292"/>
        </w:trPr>
        <w:tc>
          <w:tcPr>
            <w:tcW w:w="72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rFonts w:eastAsia="Calibri"/>
                <w:bCs/>
                <w:sz w:val="24"/>
                <w:szCs w:val="24"/>
              </w:rPr>
            </w:pPr>
            <w:r>
              <w:rPr>
                <w:rFonts w:eastAsia="Calibri"/>
                <w:bCs/>
                <w:sz w:val="24"/>
                <w:szCs w:val="24"/>
              </w:rPr>
              <w:t>4</w:t>
            </w:r>
          </w:p>
        </w:tc>
        <w:tc>
          <w:tcPr>
            <w:tcW w:w="700"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color w:val="000000"/>
                <w:sz w:val="24"/>
                <w:szCs w:val="24"/>
              </w:rPr>
            </w:pPr>
            <w:r>
              <w:rPr>
                <w:color w:val="000000"/>
                <w:sz w:val="24"/>
                <w:szCs w:val="24"/>
              </w:rPr>
              <w:t>350</w:t>
            </w:r>
          </w:p>
        </w:tc>
        <w:tc>
          <w:tcPr>
            <w:tcW w:w="1030" w:type="dxa"/>
            <w:tcBorders>
              <w:top w:val="single" w:sz="4" w:space="0" w:color="000000"/>
              <w:left w:val="single" w:sz="4" w:space="0" w:color="000000"/>
              <w:bottom w:val="single" w:sz="4" w:space="0" w:color="000000"/>
              <w:right w:val="single" w:sz="4" w:space="0" w:color="000000"/>
            </w:tcBorders>
            <w:vAlign w:val="bottom"/>
          </w:tcPr>
          <w:p w:rsidR="003D44EA" w:rsidRDefault="003D44EA" w:rsidP="00911296">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000000"/>
              <w:bottom w:val="single" w:sz="4" w:space="0" w:color="000000"/>
              <w:right w:val="single" w:sz="4" w:space="0" w:color="000000"/>
            </w:tcBorders>
            <w:vAlign w:val="bottom"/>
          </w:tcPr>
          <w:p w:rsidR="003D44EA" w:rsidRDefault="003D44EA" w:rsidP="00911296">
            <w:pPr>
              <w:pStyle w:val="SemEspaamento"/>
              <w:spacing w:line="276" w:lineRule="auto"/>
              <w:jc w:val="both"/>
              <w:rPr>
                <w:color w:val="000000"/>
                <w:sz w:val="24"/>
                <w:szCs w:val="24"/>
              </w:rPr>
            </w:pPr>
            <w:r>
              <w:rPr>
                <w:color w:val="000000"/>
                <w:sz w:val="24"/>
                <w:szCs w:val="24"/>
              </w:rPr>
              <w:t>Adubo químico 9-21-13</w:t>
            </w:r>
          </w:p>
        </w:tc>
        <w:tc>
          <w:tcPr>
            <w:tcW w:w="1497" w:type="dxa"/>
            <w:tcBorders>
              <w:top w:val="single" w:sz="4" w:space="0" w:color="000000"/>
              <w:left w:val="single" w:sz="4" w:space="0" w:color="000000"/>
              <w:bottom w:val="single" w:sz="4" w:space="0" w:color="000000"/>
              <w:right w:val="single" w:sz="4" w:space="0" w:color="000000"/>
            </w:tcBorders>
            <w:vAlign w:val="bottom"/>
          </w:tcPr>
          <w:p w:rsidR="003D44EA" w:rsidRDefault="003D44EA" w:rsidP="00911296">
            <w:pPr>
              <w:pStyle w:val="SemEspaamento"/>
              <w:spacing w:line="276" w:lineRule="auto"/>
              <w:jc w:val="center"/>
              <w:rPr>
                <w:color w:val="000000"/>
                <w:sz w:val="24"/>
                <w:szCs w:val="24"/>
              </w:rPr>
            </w:pPr>
            <w:r>
              <w:rPr>
                <w:color w:val="000000"/>
                <w:sz w:val="24"/>
                <w:szCs w:val="24"/>
              </w:rPr>
              <w:t>2,15</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752,50</w:t>
            </w:r>
          </w:p>
        </w:tc>
      </w:tr>
      <w:tr w:rsidR="003D44EA" w:rsidTr="0091129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lastRenderedPageBreak/>
              <w:t>8</w:t>
            </w:r>
          </w:p>
        </w:tc>
        <w:tc>
          <w:tcPr>
            <w:tcW w:w="700"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color w:val="000000"/>
                <w:sz w:val="24"/>
                <w:szCs w:val="24"/>
              </w:rPr>
            </w:pPr>
            <w:r>
              <w:rPr>
                <w:color w:val="000000"/>
                <w:sz w:val="24"/>
                <w:szCs w:val="24"/>
              </w:rPr>
              <w:t>10</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both"/>
              <w:rPr>
                <w:color w:val="000000"/>
                <w:sz w:val="24"/>
                <w:szCs w:val="24"/>
              </w:rPr>
            </w:pPr>
            <w:r>
              <w:rPr>
                <w:color w:val="000000"/>
                <w:sz w:val="24"/>
                <w:szCs w:val="24"/>
              </w:rPr>
              <w:t>Arame liso nº16</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center"/>
              <w:rPr>
                <w:color w:val="000000"/>
                <w:sz w:val="24"/>
                <w:szCs w:val="24"/>
              </w:rPr>
            </w:pPr>
            <w:r>
              <w:rPr>
                <w:color w:val="000000"/>
                <w:sz w:val="24"/>
                <w:szCs w:val="24"/>
              </w:rPr>
              <w:t>13,33</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133,30</w:t>
            </w:r>
          </w:p>
        </w:tc>
      </w:tr>
      <w:tr w:rsidR="003D44EA" w:rsidTr="00911296">
        <w:trPr>
          <w:trHeight w:val="306"/>
        </w:trPr>
        <w:tc>
          <w:tcPr>
            <w:tcW w:w="72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rFonts w:eastAsia="Calibri"/>
                <w:bCs/>
                <w:sz w:val="24"/>
                <w:szCs w:val="24"/>
              </w:rPr>
            </w:pPr>
            <w:r>
              <w:rPr>
                <w:rFonts w:eastAsia="Calibri"/>
                <w:bCs/>
                <w:sz w:val="24"/>
                <w:szCs w:val="24"/>
              </w:rPr>
              <w:t>12</w:t>
            </w:r>
          </w:p>
        </w:tc>
        <w:tc>
          <w:tcPr>
            <w:tcW w:w="700"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tcPr>
          <w:p w:rsidR="003D44EA" w:rsidRDefault="003D44EA" w:rsidP="003D44EA">
            <w:pPr>
              <w:pStyle w:val="SemEspaamento"/>
              <w:spacing w:line="276" w:lineRule="auto"/>
              <w:jc w:val="both"/>
              <w:rPr>
                <w:color w:val="000000"/>
                <w:sz w:val="24"/>
                <w:szCs w:val="24"/>
              </w:rPr>
            </w:pPr>
            <w:proofErr w:type="spellStart"/>
            <w:r>
              <w:rPr>
                <w:color w:val="000000"/>
                <w:sz w:val="24"/>
                <w:szCs w:val="24"/>
              </w:rPr>
              <w:t>un</w:t>
            </w:r>
            <w:proofErr w:type="spellEnd"/>
          </w:p>
        </w:tc>
        <w:tc>
          <w:tcPr>
            <w:tcW w:w="4243" w:type="dxa"/>
            <w:tcBorders>
              <w:top w:val="single" w:sz="4" w:space="0" w:color="000000"/>
              <w:left w:val="single" w:sz="4" w:space="0" w:color="000000"/>
              <w:bottom w:val="single" w:sz="4" w:space="0" w:color="000000"/>
              <w:right w:val="single" w:sz="4" w:space="0" w:color="000000"/>
            </w:tcBorders>
            <w:vAlign w:val="bottom"/>
          </w:tcPr>
          <w:p w:rsidR="003D44EA" w:rsidRDefault="003D44EA" w:rsidP="003D44EA">
            <w:pPr>
              <w:pStyle w:val="SemEspaamento"/>
              <w:spacing w:line="276" w:lineRule="auto"/>
              <w:jc w:val="both"/>
              <w:rPr>
                <w:color w:val="000000"/>
                <w:sz w:val="24"/>
                <w:szCs w:val="24"/>
              </w:rPr>
            </w:pPr>
            <w:r>
              <w:rPr>
                <w:color w:val="000000"/>
                <w:sz w:val="24"/>
                <w:szCs w:val="24"/>
              </w:rPr>
              <w:t xml:space="preserve">Enxada </w:t>
            </w:r>
          </w:p>
        </w:tc>
        <w:tc>
          <w:tcPr>
            <w:tcW w:w="1497" w:type="dxa"/>
            <w:tcBorders>
              <w:top w:val="single" w:sz="4" w:space="0" w:color="000000"/>
              <w:left w:val="single" w:sz="4" w:space="0" w:color="000000"/>
              <w:bottom w:val="single" w:sz="4" w:space="0" w:color="000000"/>
              <w:right w:val="single" w:sz="4" w:space="0" w:color="000000"/>
            </w:tcBorders>
            <w:vAlign w:val="bottom"/>
          </w:tcPr>
          <w:p w:rsidR="003D44EA" w:rsidRDefault="003D44EA" w:rsidP="00911296">
            <w:pPr>
              <w:pStyle w:val="SemEspaamento"/>
              <w:spacing w:line="276" w:lineRule="auto"/>
              <w:jc w:val="center"/>
              <w:rPr>
                <w:color w:val="000000"/>
                <w:sz w:val="24"/>
                <w:szCs w:val="24"/>
              </w:rPr>
            </w:pPr>
            <w:r>
              <w:rPr>
                <w:color w:val="000000"/>
                <w:sz w:val="24"/>
                <w:szCs w:val="24"/>
              </w:rPr>
              <w:t>14,79</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14,79</w:t>
            </w:r>
          </w:p>
        </w:tc>
      </w:tr>
      <w:tr w:rsidR="003D44EA" w:rsidTr="00911296">
        <w:trPr>
          <w:trHeight w:val="308"/>
        </w:trPr>
        <w:tc>
          <w:tcPr>
            <w:tcW w:w="723" w:type="dxa"/>
            <w:tcBorders>
              <w:top w:val="single" w:sz="4" w:space="0" w:color="000000"/>
              <w:left w:val="single" w:sz="4" w:space="0" w:color="000000"/>
              <w:bottom w:val="single" w:sz="4" w:space="0" w:color="000000"/>
              <w:right w:val="single" w:sz="4" w:space="0" w:color="auto"/>
            </w:tcBorders>
            <w:hideMark/>
          </w:tcPr>
          <w:p w:rsidR="003D44EA" w:rsidRDefault="003D44EA" w:rsidP="00911296">
            <w:pPr>
              <w:pStyle w:val="SemEspaamento"/>
              <w:spacing w:line="276" w:lineRule="auto"/>
              <w:jc w:val="both"/>
              <w:rPr>
                <w:rFonts w:eastAsia="Calibri"/>
                <w:bCs/>
                <w:sz w:val="24"/>
                <w:szCs w:val="24"/>
              </w:rPr>
            </w:pPr>
            <w:r>
              <w:rPr>
                <w:rFonts w:eastAsia="Calibri"/>
                <w:bCs/>
                <w:sz w:val="24"/>
                <w:szCs w:val="24"/>
              </w:rPr>
              <w:t>27</w:t>
            </w:r>
          </w:p>
        </w:tc>
        <w:tc>
          <w:tcPr>
            <w:tcW w:w="700" w:type="dxa"/>
            <w:tcBorders>
              <w:top w:val="single" w:sz="4" w:space="0" w:color="auto"/>
              <w:left w:val="single" w:sz="4" w:space="0" w:color="auto"/>
              <w:bottom w:val="single" w:sz="4" w:space="0" w:color="auto"/>
              <w:right w:val="single" w:sz="4" w:space="0" w:color="auto"/>
            </w:tcBorders>
          </w:tcPr>
          <w:p w:rsidR="003D44EA" w:rsidRDefault="003D44EA" w:rsidP="00911296">
            <w:pPr>
              <w:pStyle w:val="SemEspaamento"/>
              <w:spacing w:line="276" w:lineRule="auto"/>
              <w:jc w:val="both"/>
              <w:rPr>
                <w:color w:val="000000"/>
                <w:sz w:val="24"/>
                <w:szCs w:val="24"/>
              </w:rPr>
            </w:pPr>
            <w:r>
              <w:rPr>
                <w:color w:val="000000"/>
                <w:sz w:val="24"/>
                <w:szCs w:val="24"/>
              </w:rPr>
              <w:t>8</w:t>
            </w:r>
          </w:p>
        </w:tc>
        <w:tc>
          <w:tcPr>
            <w:tcW w:w="1030" w:type="dxa"/>
            <w:tcBorders>
              <w:top w:val="single" w:sz="4" w:space="0" w:color="auto"/>
              <w:left w:val="single" w:sz="4" w:space="0" w:color="auto"/>
              <w:bottom w:val="single" w:sz="4" w:space="0" w:color="auto"/>
              <w:right w:val="single" w:sz="4" w:space="0" w:color="auto"/>
            </w:tcBorders>
            <w:vAlign w:val="bottom"/>
            <w:hideMark/>
          </w:tcPr>
          <w:p w:rsidR="003D44EA" w:rsidRDefault="003D44EA" w:rsidP="00911296">
            <w:pPr>
              <w:pStyle w:val="SemEspaamento"/>
              <w:spacing w:line="276" w:lineRule="auto"/>
              <w:jc w:val="both"/>
              <w:rPr>
                <w:color w:val="000000"/>
                <w:sz w:val="24"/>
                <w:szCs w:val="24"/>
              </w:rPr>
            </w:pPr>
            <w:proofErr w:type="spellStart"/>
            <w:r>
              <w:rPr>
                <w:color w:val="000000"/>
                <w:sz w:val="24"/>
                <w:szCs w:val="24"/>
              </w:rPr>
              <w:t>und</w:t>
            </w:r>
            <w:proofErr w:type="spellEnd"/>
          </w:p>
        </w:tc>
        <w:tc>
          <w:tcPr>
            <w:tcW w:w="4243" w:type="dxa"/>
            <w:tcBorders>
              <w:top w:val="single" w:sz="4" w:space="0" w:color="000000"/>
              <w:left w:val="single" w:sz="4" w:space="0" w:color="auto"/>
              <w:bottom w:val="single" w:sz="4" w:space="0" w:color="000000"/>
              <w:right w:val="single" w:sz="4" w:space="0" w:color="000000"/>
            </w:tcBorders>
            <w:vAlign w:val="bottom"/>
            <w:hideMark/>
          </w:tcPr>
          <w:p w:rsidR="003D44EA" w:rsidRDefault="003D44EA" w:rsidP="00911296">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3D44EA" w:rsidRDefault="003D44EA" w:rsidP="00911296">
            <w:pPr>
              <w:pStyle w:val="SemEspaamento"/>
              <w:spacing w:line="276" w:lineRule="auto"/>
              <w:jc w:val="center"/>
              <w:rPr>
                <w:color w:val="000000"/>
                <w:sz w:val="24"/>
                <w:szCs w:val="24"/>
              </w:rPr>
            </w:pPr>
            <w:r>
              <w:rPr>
                <w:color w:val="000000"/>
                <w:sz w:val="24"/>
                <w:szCs w:val="24"/>
              </w:rPr>
              <w:t>94,00</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752,00</w:t>
            </w:r>
          </w:p>
        </w:tc>
      </w:tr>
      <w:tr w:rsidR="003D44EA" w:rsidTr="00911296">
        <w:trPr>
          <w:trHeight w:val="308"/>
        </w:trPr>
        <w:tc>
          <w:tcPr>
            <w:tcW w:w="723" w:type="dxa"/>
            <w:tcBorders>
              <w:top w:val="single" w:sz="4" w:space="0" w:color="000000"/>
              <w:left w:val="single" w:sz="4" w:space="0" w:color="000000"/>
              <w:bottom w:val="single" w:sz="4" w:space="0" w:color="000000"/>
              <w:right w:val="single" w:sz="4" w:space="0" w:color="auto"/>
            </w:tcBorders>
          </w:tcPr>
          <w:p w:rsidR="003D44EA" w:rsidRDefault="003D44EA" w:rsidP="00911296">
            <w:pPr>
              <w:pStyle w:val="SemEspaamento"/>
              <w:spacing w:line="276" w:lineRule="auto"/>
              <w:jc w:val="both"/>
              <w:rPr>
                <w:rFonts w:eastAsia="Calibri"/>
                <w:bCs/>
                <w:sz w:val="24"/>
                <w:szCs w:val="24"/>
              </w:rPr>
            </w:pPr>
            <w:r>
              <w:rPr>
                <w:rFonts w:eastAsia="Calibri"/>
                <w:bCs/>
                <w:sz w:val="24"/>
                <w:szCs w:val="24"/>
              </w:rPr>
              <w:t>29</w:t>
            </w:r>
          </w:p>
        </w:tc>
        <w:tc>
          <w:tcPr>
            <w:tcW w:w="700" w:type="dxa"/>
            <w:tcBorders>
              <w:top w:val="single" w:sz="4" w:space="0" w:color="auto"/>
              <w:left w:val="single" w:sz="4" w:space="0" w:color="auto"/>
              <w:bottom w:val="single" w:sz="4" w:space="0" w:color="auto"/>
              <w:right w:val="single" w:sz="4" w:space="0" w:color="auto"/>
            </w:tcBorders>
          </w:tcPr>
          <w:p w:rsidR="003D44EA" w:rsidRDefault="003D44EA" w:rsidP="00911296">
            <w:pPr>
              <w:pStyle w:val="SemEspaamento"/>
              <w:spacing w:line="276" w:lineRule="auto"/>
              <w:jc w:val="both"/>
              <w:rPr>
                <w:color w:val="000000"/>
                <w:sz w:val="24"/>
                <w:szCs w:val="24"/>
              </w:rPr>
            </w:pPr>
            <w:r>
              <w:rPr>
                <w:color w:val="000000"/>
                <w:sz w:val="24"/>
                <w:szCs w:val="24"/>
              </w:rPr>
              <w:t>50</w:t>
            </w:r>
          </w:p>
        </w:tc>
        <w:tc>
          <w:tcPr>
            <w:tcW w:w="1030" w:type="dxa"/>
            <w:tcBorders>
              <w:top w:val="single" w:sz="4" w:space="0" w:color="auto"/>
              <w:left w:val="single" w:sz="4" w:space="0" w:color="auto"/>
              <w:bottom w:val="single" w:sz="4" w:space="0" w:color="auto"/>
              <w:right w:val="single" w:sz="4" w:space="0" w:color="auto"/>
            </w:tcBorders>
            <w:vAlign w:val="bottom"/>
          </w:tcPr>
          <w:p w:rsidR="003D44EA" w:rsidRDefault="003D44EA" w:rsidP="00911296">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auto"/>
              <w:bottom w:val="single" w:sz="4" w:space="0" w:color="000000"/>
              <w:right w:val="single" w:sz="4" w:space="0" w:color="000000"/>
            </w:tcBorders>
            <w:vAlign w:val="bottom"/>
          </w:tcPr>
          <w:p w:rsidR="003D44EA" w:rsidRDefault="003D44EA" w:rsidP="00911296">
            <w:pPr>
              <w:pStyle w:val="SemEspaamento"/>
              <w:spacing w:line="276" w:lineRule="auto"/>
              <w:jc w:val="both"/>
              <w:rPr>
                <w:color w:val="000000"/>
                <w:sz w:val="24"/>
                <w:szCs w:val="24"/>
              </w:rPr>
            </w:pPr>
            <w:r>
              <w:rPr>
                <w:color w:val="000000"/>
                <w:sz w:val="24"/>
                <w:szCs w:val="24"/>
              </w:rPr>
              <w:t>Sal comum</w:t>
            </w:r>
          </w:p>
        </w:tc>
        <w:tc>
          <w:tcPr>
            <w:tcW w:w="1497" w:type="dxa"/>
            <w:tcBorders>
              <w:top w:val="single" w:sz="4" w:space="0" w:color="000000"/>
              <w:left w:val="single" w:sz="4" w:space="0" w:color="000000"/>
              <w:bottom w:val="single" w:sz="4" w:space="0" w:color="000000"/>
              <w:right w:val="single" w:sz="4" w:space="0" w:color="000000"/>
            </w:tcBorders>
            <w:vAlign w:val="bottom"/>
          </w:tcPr>
          <w:p w:rsidR="003D44EA" w:rsidRDefault="003D44EA" w:rsidP="00911296">
            <w:pPr>
              <w:pStyle w:val="SemEspaamento"/>
              <w:spacing w:line="276" w:lineRule="auto"/>
              <w:jc w:val="center"/>
              <w:rPr>
                <w:color w:val="000000"/>
                <w:sz w:val="24"/>
                <w:szCs w:val="24"/>
              </w:rPr>
            </w:pPr>
            <w:r>
              <w:rPr>
                <w:color w:val="000000"/>
                <w:sz w:val="24"/>
                <w:szCs w:val="24"/>
              </w:rPr>
              <w:t>0,65</w:t>
            </w:r>
          </w:p>
        </w:tc>
        <w:tc>
          <w:tcPr>
            <w:tcW w:w="1513" w:type="dxa"/>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center"/>
              <w:rPr>
                <w:color w:val="000000"/>
                <w:sz w:val="24"/>
                <w:szCs w:val="24"/>
              </w:rPr>
            </w:pPr>
            <w:r>
              <w:rPr>
                <w:color w:val="000000"/>
                <w:sz w:val="24"/>
                <w:szCs w:val="24"/>
              </w:rPr>
              <w:t>32,50</w:t>
            </w:r>
          </w:p>
        </w:tc>
      </w:tr>
      <w:tr w:rsidR="003D44EA" w:rsidTr="00911296">
        <w:trPr>
          <w:trHeight w:val="308"/>
        </w:trPr>
        <w:tc>
          <w:tcPr>
            <w:tcW w:w="8193" w:type="dxa"/>
            <w:gridSpan w:val="5"/>
            <w:tcBorders>
              <w:top w:val="single" w:sz="4" w:space="0" w:color="000000"/>
              <w:left w:val="single" w:sz="4" w:space="0" w:color="000000"/>
              <w:bottom w:val="single" w:sz="4" w:space="0" w:color="000000"/>
              <w:right w:val="single" w:sz="4" w:space="0" w:color="000000"/>
            </w:tcBorders>
          </w:tcPr>
          <w:p w:rsidR="003D44EA" w:rsidRDefault="003D44EA" w:rsidP="00911296">
            <w:pPr>
              <w:pStyle w:val="SemEspaamento"/>
              <w:spacing w:line="276" w:lineRule="auto"/>
              <w:jc w:val="right"/>
              <w:rPr>
                <w:color w:val="000000"/>
                <w:sz w:val="24"/>
                <w:szCs w:val="24"/>
              </w:rPr>
            </w:pPr>
            <w:r>
              <w:rPr>
                <w:color w:val="000000"/>
                <w:sz w:val="24"/>
                <w:szCs w:val="24"/>
              </w:rPr>
              <w:t xml:space="preserve">Valor Total R$ </w:t>
            </w:r>
          </w:p>
        </w:tc>
        <w:tc>
          <w:tcPr>
            <w:tcW w:w="1513" w:type="dxa"/>
            <w:tcBorders>
              <w:top w:val="single" w:sz="4" w:space="0" w:color="000000"/>
              <w:left w:val="single" w:sz="4" w:space="0" w:color="000000"/>
              <w:bottom w:val="single" w:sz="4" w:space="0" w:color="000000"/>
              <w:right w:val="single" w:sz="4" w:space="0" w:color="000000"/>
            </w:tcBorders>
          </w:tcPr>
          <w:p w:rsidR="003D44EA" w:rsidRPr="00C03F33" w:rsidRDefault="003D44EA" w:rsidP="00911296">
            <w:pPr>
              <w:jc w:val="center"/>
              <w:rPr>
                <w:rFonts w:ascii="Calibri" w:hAnsi="Calibri"/>
                <w:color w:val="000000"/>
                <w:sz w:val="22"/>
              </w:rPr>
            </w:pPr>
            <w:r>
              <w:rPr>
                <w:rFonts w:ascii="Calibri" w:hAnsi="Calibri"/>
                <w:color w:val="000000"/>
                <w:sz w:val="22"/>
              </w:rPr>
              <w:t>2.612,09</w:t>
            </w:r>
          </w:p>
        </w:tc>
      </w:tr>
    </w:tbl>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r>
        <w:rPr>
          <w:rFonts w:eastAsia="Calibri"/>
          <w:b/>
          <w:bCs/>
          <w:sz w:val="24"/>
          <w:szCs w:val="24"/>
        </w:rPr>
        <w:t>CLÁUSULA II</w:t>
      </w:r>
    </w:p>
    <w:p w:rsidR="003D44EA" w:rsidRDefault="003D44EA" w:rsidP="003D44EA">
      <w:pPr>
        <w:pStyle w:val="SemEspaamento"/>
        <w:jc w:val="center"/>
        <w:rPr>
          <w:rFonts w:eastAsia="Calibri"/>
          <w:b/>
          <w:sz w:val="24"/>
          <w:szCs w:val="24"/>
        </w:rPr>
      </w:pPr>
      <w:r>
        <w:rPr>
          <w:rFonts w:eastAsia="Calibri"/>
          <w:b/>
          <w:sz w:val="24"/>
          <w:szCs w:val="24"/>
        </w:rPr>
        <w:t>DO PREÇO E CONDIÇÕES DE PAGAMENTO.</w:t>
      </w:r>
    </w:p>
    <w:p w:rsidR="003D44EA" w:rsidRDefault="003D44EA" w:rsidP="003D44EA">
      <w:pPr>
        <w:pStyle w:val="SemEspaamento"/>
        <w:jc w:val="both"/>
        <w:rPr>
          <w:rFonts w:eastAsia="Calibri"/>
          <w:sz w:val="24"/>
          <w:szCs w:val="24"/>
        </w:rPr>
      </w:pPr>
    </w:p>
    <w:p w:rsidR="003D44EA" w:rsidRDefault="003D44EA" w:rsidP="003D44EA">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r>
        <w:rPr>
          <w:rFonts w:eastAsia="Calibri"/>
          <w:b/>
          <w:bCs/>
          <w:sz w:val="24"/>
          <w:szCs w:val="24"/>
        </w:rPr>
        <w:t>CLÁUSULA III</w:t>
      </w:r>
    </w:p>
    <w:p w:rsidR="003D44EA" w:rsidRDefault="003D44EA" w:rsidP="003D44EA">
      <w:pPr>
        <w:pStyle w:val="SemEspaamento"/>
        <w:jc w:val="center"/>
        <w:rPr>
          <w:rFonts w:eastAsia="Calibri"/>
          <w:b/>
          <w:sz w:val="24"/>
          <w:szCs w:val="24"/>
        </w:rPr>
      </w:pPr>
      <w:r>
        <w:rPr>
          <w:rFonts w:eastAsia="Calibri"/>
          <w:b/>
          <w:sz w:val="24"/>
          <w:szCs w:val="24"/>
        </w:rPr>
        <w:t>DOS PRAZOS E VIGÊNCIA.</w:t>
      </w:r>
    </w:p>
    <w:p w:rsidR="003D44EA" w:rsidRDefault="003D44EA" w:rsidP="003D44EA">
      <w:pPr>
        <w:pStyle w:val="SemEspaamento"/>
        <w:jc w:val="center"/>
        <w:rPr>
          <w:rFonts w:eastAsia="Calibri"/>
          <w:b/>
          <w:sz w:val="24"/>
          <w:szCs w:val="24"/>
        </w:rPr>
      </w:pPr>
    </w:p>
    <w:p w:rsidR="003D44EA" w:rsidRDefault="003D44EA" w:rsidP="003D44EA">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IV</w:t>
      </w:r>
    </w:p>
    <w:p w:rsidR="003D44EA" w:rsidRDefault="003D44EA" w:rsidP="003D44EA">
      <w:pPr>
        <w:pStyle w:val="SemEspaamento"/>
        <w:jc w:val="center"/>
        <w:rPr>
          <w:rFonts w:eastAsia="Calibri"/>
          <w:b/>
          <w:sz w:val="24"/>
          <w:szCs w:val="24"/>
        </w:rPr>
      </w:pPr>
      <w:r>
        <w:rPr>
          <w:rFonts w:eastAsia="Calibri"/>
          <w:b/>
          <w:sz w:val="24"/>
          <w:szCs w:val="24"/>
        </w:rPr>
        <w:t>DA DESPESA.</w:t>
      </w:r>
    </w:p>
    <w:p w:rsidR="003D44EA" w:rsidRDefault="003D44EA" w:rsidP="003D44EA">
      <w:pPr>
        <w:pStyle w:val="SemEspaamento"/>
        <w:jc w:val="center"/>
        <w:rPr>
          <w:rFonts w:eastAsia="Calibri"/>
          <w:b/>
          <w:sz w:val="24"/>
          <w:szCs w:val="24"/>
        </w:rPr>
      </w:pPr>
    </w:p>
    <w:p w:rsidR="003D44EA" w:rsidRDefault="003D44EA" w:rsidP="003D44EA">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3D44EA" w:rsidRDefault="003D44EA" w:rsidP="003D44EA">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3D44EA" w:rsidTr="00911296">
        <w:tc>
          <w:tcPr>
            <w:tcW w:w="1133" w:type="dxa"/>
            <w:tcBorders>
              <w:top w:val="single" w:sz="6" w:space="0" w:color="auto"/>
              <w:left w:val="single" w:sz="6" w:space="0" w:color="auto"/>
              <w:bottom w:val="single" w:sz="6" w:space="0" w:color="auto"/>
              <w:right w:val="single" w:sz="6" w:space="0" w:color="auto"/>
            </w:tcBorders>
            <w:hideMark/>
          </w:tcPr>
          <w:p w:rsidR="003D44EA" w:rsidRDefault="003D44EA" w:rsidP="00911296">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3D44EA" w:rsidRDefault="003D44EA" w:rsidP="00911296">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3D44EA" w:rsidRDefault="003D44EA" w:rsidP="00911296">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3D44EA" w:rsidRDefault="003D44EA" w:rsidP="00911296">
            <w:pPr>
              <w:pStyle w:val="SemEspaamento"/>
              <w:spacing w:line="276" w:lineRule="auto"/>
              <w:jc w:val="both"/>
              <w:rPr>
                <w:sz w:val="24"/>
                <w:szCs w:val="24"/>
                <w:lang w:eastAsia="pt-BR"/>
              </w:rPr>
            </w:pPr>
            <w:r>
              <w:rPr>
                <w:sz w:val="24"/>
                <w:szCs w:val="24"/>
                <w:lang w:eastAsia="pt-BR"/>
              </w:rPr>
              <w:t>Item Orçamentário</w:t>
            </w:r>
          </w:p>
        </w:tc>
      </w:tr>
    </w:tbl>
    <w:p w:rsidR="003D44EA" w:rsidRDefault="003D44EA" w:rsidP="003D44EA">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3D44EA" w:rsidTr="00911296">
        <w:tc>
          <w:tcPr>
            <w:tcW w:w="1133" w:type="dxa"/>
            <w:tcBorders>
              <w:top w:val="single" w:sz="6" w:space="0" w:color="auto"/>
              <w:left w:val="single" w:sz="6" w:space="0" w:color="auto"/>
              <w:bottom w:val="single" w:sz="6" w:space="0" w:color="auto"/>
              <w:right w:val="single" w:sz="6" w:space="0" w:color="auto"/>
            </w:tcBorders>
            <w:hideMark/>
          </w:tcPr>
          <w:p w:rsidR="003D44EA" w:rsidRPr="00875B30" w:rsidRDefault="003D44EA" w:rsidP="0091129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hideMark/>
          </w:tcPr>
          <w:p w:rsidR="003D44EA" w:rsidRPr="00875B30" w:rsidRDefault="003D44EA" w:rsidP="0091129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hideMark/>
          </w:tcPr>
          <w:p w:rsidR="003D44EA" w:rsidRPr="00875B30" w:rsidRDefault="003D44EA" w:rsidP="0091129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3D44EA" w:rsidRPr="00875B30" w:rsidRDefault="003D44EA" w:rsidP="0091129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3D44EA" w:rsidRDefault="003D44EA" w:rsidP="003D44EA">
      <w:pPr>
        <w:pStyle w:val="SemEspaamento"/>
        <w:jc w:val="center"/>
        <w:rPr>
          <w:rFonts w:eastAsia="Calibri"/>
          <w:b/>
          <w:sz w:val="24"/>
          <w:szCs w:val="24"/>
        </w:rPr>
      </w:pPr>
    </w:p>
    <w:p w:rsidR="003D44EA" w:rsidRDefault="003D44EA" w:rsidP="003D44EA">
      <w:pPr>
        <w:pStyle w:val="SemEspaamento"/>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V</w:t>
      </w:r>
    </w:p>
    <w:p w:rsidR="003D44EA" w:rsidRDefault="003D44EA" w:rsidP="003D44EA">
      <w:pPr>
        <w:pStyle w:val="SemEspaamento"/>
        <w:jc w:val="center"/>
        <w:rPr>
          <w:rFonts w:eastAsia="Calibri"/>
          <w:b/>
          <w:sz w:val="24"/>
          <w:szCs w:val="24"/>
        </w:rPr>
      </w:pPr>
      <w:r>
        <w:rPr>
          <w:rFonts w:eastAsia="Calibri"/>
          <w:b/>
          <w:sz w:val="24"/>
          <w:szCs w:val="24"/>
        </w:rPr>
        <w:t>DAS OBRIGAÇÕES.</w:t>
      </w:r>
    </w:p>
    <w:p w:rsidR="003D44EA" w:rsidRDefault="003D44EA" w:rsidP="003D44EA">
      <w:pPr>
        <w:pStyle w:val="SemEspaamento"/>
        <w:jc w:val="both"/>
        <w:rPr>
          <w:rFonts w:eastAsia="Calibri"/>
          <w:sz w:val="24"/>
          <w:szCs w:val="24"/>
        </w:rPr>
      </w:pPr>
    </w:p>
    <w:p w:rsidR="003D44EA" w:rsidRDefault="003D44EA" w:rsidP="003D44EA">
      <w:pPr>
        <w:pStyle w:val="SemEspaamento"/>
        <w:jc w:val="both"/>
        <w:rPr>
          <w:rFonts w:eastAsia="Calibri"/>
          <w:sz w:val="24"/>
          <w:szCs w:val="24"/>
        </w:rPr>
      </w:pPr>
      <w:r>
        <w:rPr>
          <w:rFonts w:eastAsia="Calibri"/>
          <w:sz w:val="24"/>
          <w:szCs w:val="24"/>
        </w:rPr>
        <w:t>5.1 - DA CREDENCIADA:</w:t>
      </w:r>
    </w:p>
    <w:p w:rsidR="003D44EA" w:rsidRDefault="003D44EA" w:rsidP="003D44EA">
      <w:pPr>
        <w:pStyle w:val="SemEspaamento"/>
        <w:jc w:val="both"/>
        <w:rPr>
          <w:rFonts w:eastAsia="Calibri"/>
          <w:sz w:val="24"/>
          <w:szCs w:val="24"/>
        </w:rPr>
      </w:pPr>
      <w:r>
        <w:rPr>
          <w:rFonts w:eastAsia="Calibri"/>
          <w:sz w:val="24"/>
          <w:szCs w:val="24"/>
        </w:rPr>
        <w:lastRenderedPageBreak/>
        <w:t>5.1.1 - Executar o serviço credenciado, executando-o com zelo, eficiência e qualidade, observados os parâmetros de boa técnica e as normas legais aplicáveis;</w:t>
      </w:r>
    </w:p>
    <w:p w:rsidR="003D44EA" w:rsidRDefault="003D44EA" w:rsidP="003D44EA">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3D44EA" w:rsidRDefault="003D44EA" w:rsidP="003D44EA">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3D44EA" w:rsidRDefault="003D44EA" w:rsidP="003D44EA">
      <w:pPr>
        <w:pStyle w:val="SemEspaamento"/>
        <w:jc w:val="both"/>
        <w:rPr>
          <w:rFonts w:eastAsia="Calibri"/>
          <w:sz w:val="24"/>
          <w:szCs w:val="24"/>
        </w:rPr>
      </w:pPr>
      <w:r>
        <w:rPr>
          <w:rFonts w:eastAsia="Calibri"/>
          <w:sz w:val="24"/>
          <w:szCs w:val="24"/>
        </w:rPr>
        <w:t>5.1.4- Fornecer as devidas Notas Fiscais.</w:t>
      </w:r>
    </w:p>
    <w:p w:rsidR="003D44EA" w:rsidRDefault="003D44EA" w:rsidP="003D44EA">
      <w:pPr>
        <w:pStyle w:val="SemEspaamento"/>
        <w:jc w:val="both"/>
        <w:rPr>
          <w:rFonts w:eastAsia="Calibri"/>
          <w:sz w:val="24"/>
          <w:szCs w:val="24"/>
        </w:rPr>
      </w:pPr>
      <w:r>
        <w:rPr>
          <w:rFonts w:eastAsia="Calibri"/>
          <w:sz w:val="24"/>
          <w:szCs w:val="24"/>
        </w:rPr>
        <w:t>5.2 - DA CREDENCIANTE.</w:t>
      </w:r>
    </w:p>
    <w:p w:rsidR="003D44EA" w:rsidRDefault="003D44EA" w:rsidP="003D44EA">
      <w:pPr>
        <w:pStyle w:val="SemEspaamento"/>
        <w:jc w:val="both"/>
        <w:rPr>
          <w:rFonts w:eastAsia="Calibri"/>
          <w:sz w:val="24"/>
          <w:szCs w:val="24"/>
        </w:rPr>
      </w:pPr>
      <w:r>
        <w:rPr>
          <w:rFonts w:eastAsia="Calibri"/>
          <w:sz w:val="24"/>
          <w:szCs w:val="24"/>
        </w:rPr>
        <w:t>5.2.1 - Efetuar o pagamento conforme ajustado, mediante a apresentação de Nota Fiscal;</w:t>
      </w:r>
    </w:p>
    <w:p w:rsidR="003D44EA" w:rsidRDefault="003D44EA" w:rsidP="003D44EA">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3D44EA" w:rsidRDefault="003D44EA" w:rsidP="003D44EA">
      <w:pPr>
        <w:pStyle w:val="SemEspaamento"/>
        <w:jc w:val="both"/>
        <w:rPr>
          <w:rFonts w:eastAsia="Calibri"/>
          <w:sz w:val="24"/>
          <w:szCs w:val="24"/>
        </w:rPr>
      </w:pP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VI</w:t>
      </w:r>
    </w:p>
    <w:p w:rsidR="003D44EA" w:rsidRDefault="003D44EA" w:rsidP="003D44EA">
      <w:pPr>
        <w:pStyle w:val="SemEspaamento"/>
        <w:jc w:val="center"/>
        <w:rPr>
          <w:rFonts w:eastAsia="Calibri"/>
          <w:b/>
          <w:sz w:val="24"/>
          <w:szCs w:val="24"/>
        </w:rPr>
      </w:pPr>
      <w:r>
        <w:rPr>
          <w:rFonts w:eastAsia="Calibri"/>
          <w:b/>
          <w:sz w:val="24"/>
          <w:szCs w:val="24"/>
        </w:rPr>
        <w:t>DAS RESPONSABILIDADES</w:t>
      </w:r>
    </w:p>
    <w:p w:rsidR="003D44EA" w:rsidRDefault="003D44EA" w:rsidP="003D44EA">
      <w:pPr>
        <w:pStyle w:val="SemEspaamento"/>
        <w:jc w:val="both"/>
        <w:rPr>
          <w:rFonts w:eastAsia="Calibri"/>
          <w:sz w:val="24"/>
          <w:szCs w:val="24"/>
        </w:rPr>
      </w:pPr>
      <w:r>
        <w:rPr>
          <w:rFonts w:eastAsia="Calibri"/>
          <w:sz w:val="24"/>
          <w:szCs w:val="24"/>
        </w:rPr>
        <w:t>6.1 – DA CREDENCIADA:</w:t>
      </w:r>
    </w:p>
    <w:p w:rsidR="003D44EA" w:rsidRDefault="003D44EA" w:rsidP="003D44EA">
      <w:pPr>
        <w:pStyle w:val="SemEspaamento"/>
        <w:jc w:val="both"/>
        <w:rPr>
          <w:rFonts w:eastAsia="Calibri"/>
          <w:sz w:val="24"/>
          <w:szCs w:val="24"/>
        </w:rPr>
      </w:pPr>
      <w:r>
        <w:rPr>
          <w:rFonts w:eastAsia="Calibri"/>
          <w:sz w:val="24"/>
          <w:szCs w:val="24"/>
        </w:rPr>
        <w:t>6.1 -  Atuar conforme as regras estabelecidas no presente Edital de credenciamento.</w:t>
      </w:r>
    </w:p>
    <w:p w:rsidR="003D44EA" w:rsidRDefault="003D44EA" w:rsidP="003D44EA">
      <w:pPr>
        <w:pStyle w:val="SemEspaamento"/>
        <w:jc w:val="both"/>
        <w:rPr>
          <w:rFonts w:eastAsia="Calibri"/>
          <w:sz w:val="24"/>
          <w:szCs w:val="24"/>
        </w:rPr>
      </w:pPr>
      <w:r>
        <w:rPr>
          <w:rFonts w:eastAsia="Calibri"/>
          <w:sz w:val="24"/>
          <w:szCs w:val="24"/>
        </w:rPr>
        <w:t>6.2 - DA CREDENCIANTE</w:t>
      </w:r>
    </w:p>
    <w:p w:rsidR="003D44EA" w:rsidRDefault="003D44EA" w:rsidP="003D44EA">
      <w:pPr>
        <w:pStyle w:val="SemEspaamento"/>
        <w:jc w:val="both"/>
        <w:rPr>
          <w:rFonts w:eastAsia="Calibri"/>
          <w:sz w:val="24"/>
          <w:szCs w:val="24"/>
        </w:rPr>
      </w:pPr>
      <w:r>
        <w:rPr>
          <w:rFonts w:eastAsia="Calibri"/>
          <w:sz w:val="24"/>
          <w:szCs w:val="24"/>
        </w:rPr>
        <w:t>6.2.1 – Atuar conforme regras estabelecidas no presente Edital.</w:t>
      </w:r>
    </w:p>
    <w:p w:rsidR="003D44EA" w:rsidRDefault="003D44EA" w:rsidP="003D44EA">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3D44EA" w:rsidRDefault="003D44EA" w:rsidP="003D44EA">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3D44EA" w:rsidRDefault="003D44EA" w:rsidP="003D44EA">
      <w:pPr>
        <w:pStyle w:val="SemEspaamento"/>
        <w:rPr>
          <w:rFonts w:eastAsia="Calibri"/>
          <w:b/>
          <w:sz w:val="24"/>
          <w:szCs w:val="24"/>
        </w:rPr>
      </w:pPr>
    </w:p>
    <w:p w:rsidR="00A22E30" w:rsidRDefault="00A22E30"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VII</w:t>
      </w:r>
    </w:p>
    <w:p w:rsidR="003D44EA" w:rsidRDefault="003D44EA" w:rsidP="003D44EA">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3D44EA" w:rsidRDefault="003D44EA" w:rsidP="003D44EA">
      <w:pPr>
        <w:pStyle w:val="SemEspaamento"/>
        <w:jc w:val="center"/>
        <w:rPr>
          <w:rFonts w:eastAsia="Calibri"/>
          <w:sz w:val="24"/>
          <w:szCs w:val="24"/>
        </w:rPr>
      </w:pPr>
    </w:p>
    <w:p w:rsidR="003D44EA" w:rsidRDefault="003D44EA" w:rsidP="003D44EA">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3D44EA" w:rsidRDefault="003D44EA" w:rsidP="003D44EA">
      <w:pPr>
        <w:pStyle w:val="SemEspaamento"/>
        <w:jc w:val="both"/>
        <w:rPr>
          <w:rFonts w:eastAsia="Calibri"/>
          <w:sz w:val="24"/>
          <w:szCs w:val="24"/>
        </w:rPr>
      </w:pPr>
    </w:p>
    <w:p w:rsidR="00A22E30" w:rsidRDefault="00A22E30"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VIII</w:t>
      </w:r>
    </w:p>
    <w:p w:rsidR="003D44EA" w:rsidRDefault="003D44EA" w:rsidP="003D44EA">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3D44EA" w:rsidRDefault="003D44EA" w:rsidP="003D44EA">
      <w:pPr>
        <w:pStyle w:val="SemEspaamento"/>
        <w:jc w:val="both"/>
        <w:rPr>
          <w:rFonts w:eastAsia="Calibri"/>
          <w:sz w:val="24"/>
          <w:szCs w:val="24"/>
        </w:rPr>
      </w:pPr>
    </w:p>
    <w:p w:rsidR="003D44EA" w:rsidRDefault="003D44EA" w:rsidP="003D44EA">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3D44EA" w:rsidRDefault="003D44EA" w:rsidP="003D44EA">
      <w:pPr>
        <w:pStyle w:val="SemEspaamento"/>
        <w:jc w:val="both"/>
        <w:rPr>
          <w:sz w:val="24"/>
          <w:szCs w:val="24"/>
        </w:rPr>
      </w:pPr>
      <w:r>
        <w:rPr>
          <w:sz w:val="24"/>
          <w:szCs w:val="24"/>
        </w:rPr>
        <w:t>8.1.1 – Advertência por escrito;</w:t>
      </w:r>
    </w:p>
    <w:p w:rsidR="003D44EA" w:rsidRDefault="003D44EA" w:rsidP="003D44EA">
      <w:pPr>
        <w:pStyle w:val="SemEspaamento"/>
        <w:jc w:val="both"/>
        <w:rPr>
          <w:sz w:val="24"/>
          <w:szCs w:val="24"/>
        </w:rPr>
      </w:pPr>
      <w:r>
        <w:rPr>
          <w:sz w:val="24"/>
          <w:szCs w:val="24"/>
        </w:rPr>
        <w:t>8.1.2 – Suspensão temporária do Credenciamento, por razão não superior ao prazo do Credenciamento;</w:t>
      </w:r>
    </w:p>
    <w:p w:rsidR="003D44EA" w:rsidRDefault="003D44EA" w:rsidP="003D44EA">
      <w:pPr>
        <w:pStyle w:val="SemEspaamento"/>
        <w:jc w:val="both"/>
        <w:rPr>
          <w:sz w:val="24"/>
          <w:szCs w:val="24"/>
        </w:rPr>
      </w:pPr>
      <w:r>
        <w:rPr>
          <w:sz w:val="24"/>
          <w:szCs w:val="24"/>
        </w:rPr>
        <w:t>8.1.3 – Cancelamento do Credenciamento;</w:t>
      </w:r>
    </w:p>
    <w:p w:rsidR="003D44EA" w:rsidRPr="00A22E30" w:rsidRDefault="003D44EA" w:rsidP="00A22E30">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bookmarkStart w:id="0" w:name="_GoBack"/>
      <w:bookmarkEnd w:id="0"/>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IX</w:t>
      </w:r>
    </w:p>
    <w:p w:rsidR="003D44EA" w:rsidRDefault="003D44EA" w:rsidP="003D44EA">
      <w:pPr>
        <w:pStyle w:val="SemEspaamento"/>
        <w:jc w:val="center"/>
        <w:rPr>
          <w:rFonts w:eastAsia="Calibri"/>
          <w:b/>
          <w:sz w:val="24"/>
          <w:szCs w:val="24"/>
        </w:rPr>
      </w:pPr>
      <w:r>
        <w:rPr>
          <w:rFonts w:eastAsia="Calibri"/>
          <w:b/>
          <w:sz w:val="24"/>
          <w:szCs w:val="24"/>
        </w:rPr>
        <w:t>DAS CONDIÇÕES</w:t>
      </w:r>
    </w:p>
    <w:p w:rsidR="003D44EA" w:rsidRDefault="003D44EA" w:rsidP="003D44EA">
      <w:pPr>
        <w:pStyle w:val="SemEspaamento"/>
        <w:jc w:val="both"/>
        <w:rPr>
          <w:rFonts w:eastAsia="Calibri"/>
          <w:sz w:val="24"/>
          <w:szCs w:val="24"/>
        </w:rPr>
      </w:pPr>
    </w:p>
    <w:p w:rsidR="003D44EA" w:rsidRPr="003D44EA" w:rsidRDefault="003D44EA" w:rsidP="003D44EA">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3D44EA" w:rsidRDefault="003D44EA" w:rsidP="00A22E30">
      <w:pPr>
        <w:pStyle w:val="SemEspaamento"/>
        <w:rPr>
          <w:rFonts w:eastAsia="Calibri"/>
          <w:b/>
          <w:sz w:val="24"/>
          <w:szCs w:val="24"/>
        </w:rPr>
      </w:pP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X</w:t>
      </w:r>
    </w:p>
    <w:p w:rsidR="003D44EA" w:rsidRDefault="003D44EA" w:rsidP="003D44EA">
      <w:pPr>
        <w:pStyle w:val="SemEspaamento"/>
        <w:jc w:val="center"/>
        <w:rPr>
          <w:rFonts w:eastAsia="Calibri"/>
          <w:b/>
          <w:sz w:val="24"/>
          <w:szCs w:val="24"/>
        </w:rPr>
      </w:pPr>
      <w:r>
        <w:rPr>
          <w:rFonts w:eastAsia="Calibri"/>
          <w:b/>
          <w:sz w:val="24"/>
          <w:szCs w:val="24"/>
        </w:rPr>
        <w:t>DOS RECURSOS ADMINISTRATIVOS</w:t>
      </w:r>
    </w:p>
    <w:p w:rsidR="003D44EA" w:rsidRDefault="003D44EA" w:rsidP="003D44EA">
      <w:pPr>
        <w:pStyle w:val="SemEspaamento"/>
        <w:jc w:val="center"/>
        <w:rPr>
          <w:rFonts w:eastAsia="Calibri"/>
          <w:b/>
          <w:sz w:val="24"/>
          <w:szCs w:val="24"/>
        </w:rPr>
      </w:pPr>
    </w:p>
    <w:p w:rsidR="003D44EA" w:rsidRDefault="003D44EA" w:rsidP="003D44EA">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3D44EA" w:rsidRDefault="003D44EA" w:rsidP="003D44EA">
      <w:pPr>
        <w:pStyle w:val="SemEspaamento"/>
        <w:jc w:val="center"/>
        <w:rPr>
          <w:rFonts w:eastAsia="Calibri"/>
          <w:b/>
          <w:sz w:val="24"/>
          <w:szCs w:val="24"/>
        </w:rPr>
      </w:pPr>
    </w:p>
    <w:p w:rsidR="003D44EA" w:rsidRDefault="003D44EA" w:rsidP="003D44EA">
      <w:pPr>
        <w:pStyle w:val="SemEspaamento"/>
        <w:jc w:val="center"/>
        <w:rPr>
          <w:rFonts w:eastAsia="Calibri"/>
          <w:b/>
          <w:sz w:val="24"/>
          <w:szCs w:val="24"/>
        </w:rPr>
      </w:pPr>
      <w:r>
        <w:rPr>
          <w:rFonts w:eastAsia="Calibri"/>
          <w:b/>
          <w:sz w:val="24"/>
          <w:szCs w:val="24"/>
        </w:rPr>
        <w:t>CLÁUSULA XI</w:t>
      </w:r>
    </w:p>
    <w:p w:rsidR="003D44EA" w:rsidRDefault="003D44EA" w:rsidP="003D44EA">
      <w:pPr>
        <w:pStyle w:val="SemEspaamento"/>
        <w:jc w:val="center"/>
        <w:rPr>
          <w:rFonts w:eastAsia="Calibri"/>
          <w:b/>
          <w:sz w:val="24"/>
          <w:szCs w:val="24"/>
        </w:rPr>
      </w:pPr>
      <w:r>
        <w:rPr>
          <w:rFonts w:eastAsia="Calibri"/>
          <w:b/>
          <w:sz w:val="24"/>
          <w:szCs w:val="24"/>
        </w:rPr>
        <w:t>DA INEXECUÇÃO E RESCISÃO</w:t>
      </w:r>
    </w:p>
    <w:p w:rsidR="003D44EA" w:rsidRDefault="003D44EA" w:rsidP="003D44EA">
      <w:pPr>
        <w:pStyle w:val="SemEspaamento"/>
        <w:jc w:val="both"/>
        <w:rPr>
          <w:rFonts w:eastAsia="Calibri"/>
          <w:sz w:val="24"/>
          <w:szCs w:val="24"/>
        </w:rPr>
      </w:pPr>
    </w:p>
    <w:p w:rsidR="003D44EA" w:rsidRDefault="003D44EA" w:rsidP="003D44EA">
      <w:pPr>
        <w:pStyle w:val="SemEspaamento"/>
        <w:jc w:val="both"/>
        <w:rPr>
          <w:rFonts w:eastAsia="Calibri"/>
          <w:sz w:val="24"/>
          <w:szCs w:val="24"/>
        </w:rPr>
      </w:pPr>
      <w:r>
        <w:rPr>
          <w:rFonts w:eastAsia="Calibri"/>
          <w:sz w:val="24"/>
          <w:szCs w:val="24"/>
        </w:rPr>
        <w:t>11.1 – O presente Termo poderá ser rescindindo nos seguintes casos:</w:t>
      </w:r>
    </w:p>
    <w:p w:rsidR="003D44EA" w:rsidRDefault="003D44EA" w:rsidP="003D44EA">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3D44EA" w:rsidRDefault="003D44EA" w:rsidP="003D44EA">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3D44EA" w:rsidRDefault="003D44EA" w:rsidP="003D44EA">
      <w:pPr>
        <w:pStyle w:val="SemEspaamento"/>
        <w:jc w:val="both"/>
        <w:rPr>
          <w:rFonts w:eastAsia="Calibri"/>
          <w:sz w:val="24"/>
          <w:szCs w:val="24"/>
        </w:rPr>
      </w:pPr>
      <w:r>
        <w:rPr>
          <w:rFonts w:eastAsia="Calibri"/>
          <w:sz w:val="24"/>
          <w:szCs w:val="24"/>
        </w:rPr>
        <w:t>c) judicialmente, nos termos da legislação vigente;</w:t>
      </w:r>
    </w:p>
    <w:p w:rsidR="003D44EA" w:rsidRDefault="003D44EA" w:rsidP="003D44EA">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p>
    <w:p w:rsidR="003D44EA" w:rsidRDefault="003D44EA" w:rsidP="003D44EA">
      <w:pPr>
        <w:pStyle w:val="SemEspaamento"/>
        <w:jc w:val="center"/>
        <w:rPr>
          <w:rFonts w:eastAsia="Calibri"/>
          <w:b/>
          <w:bCs/>
          <w:sz w:val="24"/>
          <w:szCs w:val="24"/>
        </w:rPr>
      </w:pPr>
      <w:r>
        <w:rPr>
          <w:rFonts w:eastAsia="Calibri"/>
          <w:b/>
          <w:bCs/>
          <w:sz w:val="24"/>
          <w:szCs w:val="24"/>
        </w:rPr>
        <w:t>CLÁUSULA XII</w:t>
      </w:r>
    </w:p>
    <w:p w:rsidR="003D44EA" w:rsidRDefault="003D44EA" w:rsidP="003D44EA">
      <w:pPr>
        <w:pStyle w:val="SemEspaamento"/>
        <w:jc w:val="center"/>
        <w:rPr>
          <w:rFonts w:eastAsia="Calibri"/>
          <w:b/>
          <w:sz w:val="24"/>
          <w:szCs w:val="24"/>
        </w:rPr>
      </w:pPr>
      <w:r>
        <w:rPr>
          <w:rFonts w:eastAsia="Calibri"/>
          <w:b/>
          <w:sz w:val="24"/>
          <w:szCs w:val="24"/>
        </w:rPr>
        <w:t>DO FORO</w:t>
      </w:r>
    </w:p>
    <w:p w:rsidR="003D44EA" w:rsidRDefault="003D44EA" w:rsidP="003D44EA">
      <w:pPr>
        <w:pStyle w:val="SemEspaamento"/>
        <w:jc w:val="center"/>
        <w:rPr>
          <w:rFonts w:eastAsia="Calibri"/>
          <w:b/>
          <w:sz w:val="24"/>
          <w:szCs w:val="24"/>
        </w:rPr>
      </w:pPr>
    </w:p>
    <w:p w:rsidR="003D44EA" w:rsidRDefault="003D44EA" w:rsidP="003D44EA">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3D44EA" w:rsidRDefault="003D44EA" w:rsidP="003D44EA">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3D44EA" w:rsidRPr="00316DB0" w:rsidRDefault="003D44EA" w:rsidP="003D44E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Pr="00316DB0">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09 de setembro </w:t>
      </w:r>
      <w:r>
        <w:rPr>
          <w:rFonts w:ascii="Arial" w:eastAsia="Times New Roman" w:hAnsi="Arial" w:cs="Arial"/>
          <w:noProof/>
          <w:sz w:val="22"/>
          <w:lang w:eastAsia="pt-BR"/>
        </w:rPr>
        <w:t xml:space="preserve"> de 2020</w:t>
      </w:r>
      <w:r w:rsidRPr="00316DB0">
        <w:rPr>
          <w:rFonts w:ascii="Arial" w:eastAsia="Times New Roman" w:hAnsi="Arial" w:cs="Arial"/>
          <w:sz w:val="22"/>
          <w:lang w:eastAsia="pt-BR"/>
        </w:rPr>
        <w:t>.</w:t>
      </w:r>
    </w:p>
    <w:p w:rsidR="003D44EA" w:rsidRPr="00316DB0"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3D44EA" w:rsidRPr="00316DB0"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3D44EA" w:rsidRPr="00316DB0" w:rsidRDefault="003D44EA" w:rsidP="003D44E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noProof/>
          <w:sz w:val="22"/>
          <w:lang w:eastAsia="pt-BR"/>
        </w:rPr>
        <w:t xml:space="preserve">PREFEITO </w:t>
      </w:r>
    </w:p>
    <w:p w:rsidR="003D44EA"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____________________________________</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LUIZ WAGNER</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REPRESENTANTE LEGAL</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Testemunhas:</w:t>
      </w: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1)_____________________________</w:t>
      </w:r>
      <w:r w:rsidRPr="00316DB0">
        <w:rPr>
          <w:rFonts w:ascii="Arial" w:eastAsia="Times New Roman" w:hAnsi="Arial" w:cs="Arial"/>
          <w:sz w:val="22"/>
          <w:lang w:eastAsia="pt-BR"/>
        </w:rPr>
        <w:tab/>
      </w:r>
      <w:r w:rsidRPr="00316DB0">
        <w:rPr>
          <w:rFonts w:ascii="Arial" w:eastAsia="Times New Roman" w:hAnsi="Arial" w:cs="Arial"/>
          <w:sz w:val="22"/>
          <w:lang w:eastAsia="pt-BR"/>
        </w:rPr>
        <w:tab/>
        <w:t>2)____________________________</w:t>
      </w: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JHONAS PEZZINI</w:t>
      </w:r>
    </w:p>
    <w:p w:rsidR="003D44EA" w:rsidRPr="00316DB0" w:rsidRDefault="003D44EA" w:rsidP="003D44E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OAB/SC 33678</w:t>
      </w:r>
    </w:p>
    <w:p w:rsidR="003D44EA" w:rsidRPr="00316DB0" w:rsidRDefault="003D44EA" w:rsidP="003D44E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D44EA" w:rsidRPr="00316DB0" w:rsidRDefault="003D44EA" w:rsidP="003D44EA"/>
    <w:p w:rsidR="00472E5C" w:rsidRDefault="00A22E30" w:rsidP="003D44EA">
      <w:pPr>
        <w:overflowPunct w:val="0"/>
        <w:autoSpaceDE w:val="0"/>
        <w:autoSpaceDN w:val="0"/>
        <w:adjustRightInd w:val="0"/>
        <w:spacing w:after="0" w:line="240" w:lineRule="auto"/>
        <w:jc w:val="both"/>
        <w:textAlignment w:val="baseline"/>
      </w:pPr>
    </w:p>
    <w:sectPr w:rsidR="00472E5C" w:rsidSect="003D44EA">
      <w:headerReference w:type="default" r:id="rId4"/>
      <w:footerReference w:type="default" r:id="rId5"/>
      <w:pgSz w:w="12240" w:h="15840"/>
      <w:pgMar w:top="1440" w:right="90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A22E3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A22E30" w:rsidP="00BE2F38">
    <w:pPr>
      <w:pStyle w:val="Rodap"/>
      <w:tabs>
        <w:tab w:val="right" w:pos="8222"/>
      </w:tabs>
      <w:jc w:val="center"/>
      <w:rPr>
        <w:rFonts w:ascii="Arial" w:hAnsi="Arial"/>
        <w:sz w:val="12"/>
      </w:rPr>
    </w:pPr>
    <w:r w:rsidRPr="00042E8E">
      <w:rPr>
        <w:rFonts w:ascii="Arial" w:hAnsi="Arial"/>
        <w:sz w:val="12"/>
      </w:rPr>
      <w:tab/>
    </w:r>
  </w:p>
  <w:p w:rsidR="002449E0" w:rsidRDefault="00A22E3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A22E30"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7A3934A" wp14:editId="59566BF4">
                <wp:extent cx="1130300" cy="1104900"/>
                <wp:effectExtent l="0" t="0" r="0" b="0"/>
                <wp:docPr id="7" name="Imagem 7"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A22E3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A22E3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A22E3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A22E3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A22E3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A22E30" w:rsidP="00421569">
          <w:pPr>
            <w:ind w:right="-490"/>
            <w:contextualSpacing/>
            <w:jc w:val="both"/>
            <w:rPr>
              <w:b/>
              <w:noProof/>
              <w:color w:val="000000"/>
              <w:sz w:val="24"/>
              <w:szCs w:val="24"/>
            </w:rPr>
          </w:pPr>
        </w:p>
      </w:tc>
      <w:tc>
        <w:tcPr>
          <w:tcW w:w="5078" w:type="dxa"/>
          <w:tcBorders>
            <w:left w:val="single" w:sz="4" w:space="0" w:color="auto"/>
          </w:tcBorders>
        </w:tcPr>
        <w:p w:rsidR="002449E0" w:rsidRDefault="00A22E3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A22E3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A22E3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A22E30" w:rsidP="00421569">
          <w:pPr>
            <w:tabs>
              <w:tab w:val="center" w:pos="4419"/>
              <w:tab w:val="right" w:pos="8838"/>
            </w:tabs>
            <w:contextualSpacing/>
            <w:jc w:val="center"/>
            <w:rPr>
              <w:rFonts w:ascii="Tahoma" w:hAnsi="Tahoma" w:cs="Tahoma"/>
              <w:b/>
              <w:bCs/>
              <w:sz w:val="16"/>
              <w:szCs w:val="16"/>
            </w:rPr>
          </w:pPr>
        </w:p>
      </w:tc>
    </w:tr>
  </w:tbl>
  <w:p w:rsidR="002449E0" w:rsidRPr="00930FFB" w:rsidRDefault="00A22E3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EA"/>
    <w:rsid w:val="003D44EA"/>
    <w:rsid w:val="00A22E30"/>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976F"/>
  <w15:chartTrackingRefBased/>
  <w15:docId w15:val="{39CC84D1-9CDA-4CFE-8D12-CAB66614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D44E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D44EA"/>
    <w:rPr>
      <w:rFonts w:ascii="Times New Roman" w:eastAsia="Times New Roman" w:hAnsi="Times New Roman" w:cs="Times New Roman"/>
      <w:sz w:val="20"/>
      <w:szCs w:val="20"/>
      <w:lang w:eastAsia="pt-BR"/>
    </w:rPr>
  </w:style>
  <w:style w:type="paragraph" w:styleId="Rodap">
    <w:name w:val="footer"/>
    <w:basedOn w:val="Normal"/>
    <w:link w:val="RodapChar"/>
    <w:rsid w:val="003D44E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D44EA"/>
    <w:rPr>
      <w:rFonts w:ascii="Times New Roman" w:eastAsia="Times New Roman" w:hAnsi="Times New Roman" w:cs="Times New Roman"/>
      <w:sz w:val="20"/>
      <w:szCs w:val="20"/>
      <w:lang w:eastAsia="pt-BR"/>
    </w:rPr>
  </w:style>
  <w:style w:type="character" w:styleId="Nmerodepgina">
    <w:name w:val="page number"/>
    <w:basedOn w:val="Fontepargpadro"/>
    <w:rsid w:val="003D44EA"/>
  </w:style>
  <w:style w:type="paragraph" w:styleId="SemEspaamento">
    <w:name w:val="No Spacing"/>
    <w:uiPriority w:val="1"/>
    <w:qFormat/>
    <w:rsid w:val="003D44E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1165</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2020-09-09T18:30:00Z</dcterms:created>
  <dcterms:modified xsi:type="dcterms:W3CDTF">2020-09-09T18:41:00Z</dcterms:modified>
</cp:coreProperties>
</file>