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722052">
        <w:rPr>
          <w:rFonts w:ascii="Arial" w:eastAsia="Times New Roman" w:hAnsi="Arial" w:cs="Arial"/>
          <w:b/>
          <w:sz w:val="22"/>
          <w:lang w:eastAsia="pt-BR"/>
        </w:rPr>
        <w:t xml:space="preserve">CONTRATO ADMINISTRATIVO Nº. </w:t>
      </w:r>
      <w:r>
        <w:rPr>
          <w:rFonts w:ascii="Arial" w:eastAsia="Times New Roman" w:hAnsi="Arial" w:cs="Arial"/>
          <w:b/>
          <w:sz w:val="22"/>
          <w:lang w:eastAsia="pt-BR"/>
        </w:rPr>
        <w:t>12</w:t>
      </w:r>
      <w:r w:rsidRPr="00722052">
        <w:rPr>
          <w:rFonts w:ascii="Arial" w:eastAsia="Times New Roman" w:hAnsi="Arial" w:cs="Arial"/>
          <w:b/>
          <w:noProof/>
          <w:sz w:val="22"/>
          <w:lang w:eastAsia="pt-BR"/>
        </w:rPr>
        <w:t>/</w:t>
      </w:r>
      <w:r>
        <w:rPr>
          <w:rFonts w:ascii="Arial" w:eastAsia="Times New Roman" w:hAnsi="Arial" w:cs="Arial"/>
          <w:b/>
          <w:noProof/>
          <w:sz w:val="22"/>
          <w:lang w:eastAsia="pt-BR"/>
        </w:rPr>
        <w:t>2021</w:t>
      </w: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3E52EB" w:rsidRDefault="003E52EB" w:rsidP="003E52EB">
      <w:pPr>
        <w:pStyle w:val="Ttulo"/>
        <w:spacing w:line="276" w:lineRule="auto"/>
        <w:rPr>
          <w:rFonts w:ascii="Arial" w:hAnsi="Arial" w:cs="Arial"/>
          <w:spacing w:val="-10"/>
          <w:sz w:val="24"/>
        </w:rPr>
      </w:pPr>
      <w:r>
        <w:rPr>
          <w:rFonts w:ascii="Arial" w:hAnsi="Arial" w:cs="Arial"/>
          <w:spacing w:val="-10"/>
          <w:sz w:val="24"/>
        </w:rPr>
        <w:t>Contrato de Rateio Nº 002/2021</w:t>
      </w:r>
    </w:p>
    <w:p w:rsidR="003E52EB" w:rsidRDefault="003E52EB" w:rsidP="003E52EB">
      <w:pPr>
        <w:pStyle w:val="Ttulo"/>
        <w:spacing w:line="276" w:lineRule="auto"/>
        <w:rPr>
          <w:rFonts w:ascii="Arial" w:hAnsi="Arial" w:cs="Arial"/>
          <w:spacing w:val="-10"/>
          <w:sz w:val="24"/>
          <w:szCs w:val="24"/>
        </w:rPr>
      </w:pPr>
    </w:p>
    <w:p w:rsidR="003E52EB" w:rsidRDefault="003E52EB" w:rsidP="003E52EB">
      <w:pPr>
        <w:adjustRightInd w:val="0"/>
        <w:spacing w:line="276" w:lineRule="auto"/>
        <w:jc w:val="both"/>
        <w:rPr>
          <w:rFonts w:ascii="Arial" w:hAnsi="Arial" w:cs="Arial"/>
          <w:sz w:val="24"/>
          <w:szCs w:val="24"/>
        </w:rPr>
      </w:pPr>
    </w:p>
    <w:p w:rsidR="003E52EB" w:rsidRDefault="003E52EB" w:rsidP="003E52EB">
      <w:pPr>
        <w:jc w:val="both"/>
        <w:rPr>
          <w:rFonts w:ascii="Arial" w:hAnsi="Arial" w:cs="Arial"/>
          <w:sz w:val="24"/>
          <w:szCs w:val="24"/>
        </w:rPr>
      </w:pPr>
      <w:r>
        <w:rPr>
          <w:rFonts w:ascii="Arial" w:hAnsi="Arial" w:cs="Arial"/>
          <w:sz w:val="24"/>
          <w:szCs w:val="24"/>
        </w:rPr>
        <w:t>Pelo Presente instrumento de</w:t>
      </w:r>
      <w:r>
        <w:rPr>
          <w:rFonts w:ascii="Arial" w:hAnsi="Arial" w:cs="Arial"/>
        </w:rPr>
        <w:t xml:space="preserve"> </w:t>
      </w:r>
      <w:r>
        <w:rPr>
          <w:rFonts w:ascii="Arial" w:hAnsi="Arial" w:cs="Arial"/>
          <w:sz w:val="24"/>
          <w:szCs w:val="24"/>
        </w:rPr>
        <w:t xml:space="preserve">contrato de rateio que celebram entre si, de um lado o </w:t>
      </w:r>
      <w:r>
        <w:rPr>
          <w:rFonts w:ascii="Arial" w:hAnsi="Arial" w:cs="Arial"/>
          <w:b/>
          <w:sz w:val="24"/>
          <w:szCs w:val="24"/>
        </w:rPr>
        <w:t>CONSÓRCIO INTERMUNICIPAL VELHO CORONEL - CVC</w:t>
      </w:r>
      <w:r>
        <w:rPr>
          <w:rFonts w:ascii="Arial" w:hAnsi="Arial" w:cs="Arial"/>
          <w:sz w:val="24"/>
          <w:szCs w:val="24"/>
        </w:rPr>
        <w:t xml:space="preserve">, </w:t>
      </w:r>
      <w:r>
        <w:rPr>
          <w:rFonts w:ascii="Arial" w:eastAsia="Calibri" w:hAnsi="Arial" w:cs="Arial"/>
          <w:sz w:val="24"/>
          <w:szCs w:val="24"/>
        </w:rPr>
        <w:t xml:space="preserve">pessoa jurídica de direito público interno, com sede administrativa à </w:t>
      </w:r>
      <w:r>
        <w:rPr>
          <w:rFonts w:ascii="Arial" w:eastAsia="Calibri" w:hAnsi="Arial" w:cs="Arial"/>
          <w:bCs/>
          <w:sz w:val="24"/>
          <w:szCs w:val="24"/>
        </w:rPr>
        <w:t>Av. Santa Catarina, nº 1022 – Centro – no município de Coronel Freitas/SC</w:t>
      </w:r>
      <w:r>
        <w:rPr>
          <w:rFonts w:ascii="Arial" w:eastAsia="Calibri" w:hAnsi="Arial" w:cs="Arial"/>
          <w:sz w:val="24"/>
          <w:szCs w:val="24"/>
        </w:rPr>
        <w:t xml:space="preserve">, inscrito no CNPJ </w:t>
      </w:r>
      <w:r>
        <w:rPr>
          <w:rFonts w:ascii="Arial" w:eastAsia="Calibri" w:hAnsi="Arial" w:cs="Arial"/>
          <w:bCs/>
          <w:sz w:val="24"/>
          <w:szCs w:val="24"/>
        </w:rPr>
        <w:t>sob o nº</w:t>
      </w:r>
      <w:r>
        <w:rPr>
          <w:rFonts w:ascii="Arial" w:eastAsia="Calibri" w:hAnsi="Arial" w:cs="Arial"/>
          <w:sz w:val="24"/>
          <w:szCs w:val="24"/>
        </w:rPr>
        <w:t xml:space="preserve"> 14.688.861/0001-19, neste ato representado por sua Diretora Executava a Sra Flávia Rolim de Moura, de ora em diante denominado simplesmente de </w:t>
      </w:r>
      <w:r>
        <w:rPr>
          <w:rFonts w:ascii="Arial" w:eastAsia="Calibri" w:hAnsi="Arial" w:cs="Arial"/>
          <w:b/>
          <w:sz w:val="24"/>
          <w:szCs w:val="24"/>
        </w:rPr>
        <w:t>CONTRATADO,</w:t>
      </w:r>
      <w:r>
        <w:rPr>
          <w:rFonts w:ascii="Arial" w:eastAsia="Calibri" w:hAnsi="Arial" w:cs="Arial"/>
          <w:sz w:val="24"/>
          <w:szCs w:val="24"/>
        </w:rPr>
        <w:t xml:space="preserve"> e de outro os </w:t>
      </w:r>
      <w:r>
        <w:rPr>
          <w:rFonts w:ascii="Arial" w:eastAsia="Calibri" w:hAnsi="Arial" w:cs="Arial"/>
          <w:b/>
          <w:sz w:val="24"/>
          <w:szCs w:val="24"/>
        </w:rPr>
        <w:t>MUNICÍPIOS DE: ÁGUAS FRIAS</w:t>
      </w:r>
      <w:r>
        <w:rPr>
          <w:rFonts w:ascii="Arial" w:eastAsia="Calibri" w:hAnsi="Arial" w:cs="Arial"/>
          <w:sz w:val="24"/>
          <w:szCs w:val="24"/>
        </w:rPr>
        <w:t xml:space="preserve">, pessoa jurídica de direito público interno, com sede administrativa à Rua Sete de Setembro, nº 512 - Centro – no município de Águas Frias/SC, inscrito no CNPJ </w:t>
      </w:r>
      <w:r>
        <w:rPr>
          <w:rFonts w:ascii="Arial" w:eastAsia="Calibri" w:hAnsi="Arial" w:cs="Arial"/>
          <w:bCs/>
          <w:sz w:val="24"/>
          <w:szCs w:val="24"/>
        </w:rPr>
        <w:t>sob o nº</w:t>
      </w:r>
      <w:r>
        <w:rPr>
          <w:rFonts w:ascii="Arial" w:eastAsia="Calibri" w:hAnsi="Arial" w:cs="Arial"/>
          <w:sz w:val="24"/>
          <w:szCs w:val="24"/>
        </w:rPr>
        <w:t xml:space="preserve"> 95.990.180/0001-02, neste ato representado por seu Prefeito Municipal, Sr. </w:t>
      </w:r>
      <w:r>
        <w:rPr>
          <w:rFonts w:ascii="Arial" w:hAnsi="Arial" w:cs="Arial"/>
          <w:b/>
          <w:sz w:val="24"/>
          <w:szCs w:val="24"/>
        </w:rPr>
        <w:t>LUIZ JOSE DAGA,</w:t>
      </w:r>
      <w:r>
        <w:rPr>
          <w:rFonts w:ascii="Arial" w:eastAsia="Calibri" w:hAnsi="Arial" w:cs="Arial"/>
          <w:color w:val="FF0000"/>
          <w:sz w:val="24"/>
          <w:szCs w:val="24"/>
        </w:rPr>
        <w:t xml:space="preserve"> </w:t>
      </w:r>
      <w:r>
        <w:rPr>
          <w:rFonts w:ascii="Arial" w:eastAsia="Calibri" w:hAnsi="Arial" w:cs="Arial"/>
          <w:sz w:val="24"/>
          <w:szCs w:val="24"/>
        </w:rPr>
        <w:t>brasileiro, casado, servidor público, portador do CPF: 625.899.119-04, e do RG: 2.035.659-SSP/SC, residente e domiciliado à Rua Castelo Branco, n° 517, Centro, no município de Águas Frias/SC,</w:t>
      </w:r>
      <w:r>
        <w:rPr>
          <w:rFonts w:ascii="Arial" w:hAnsi="Arial" w:cs="Arial"/>
          <w:sz w:val="24"/>
          <w:szCs w:val="24"/>
        </w:rPr>
        <w:t xml:space="preserve"> </w:t>
      </w:r>
      <w:r>
        <w:rPr>
          <w:rFonts w:ascii="Arial" w:eastAsia="Calibri" w:hAnsi="Arial" w:cs="Arial"/>
          <w:sz w:val="24"/>
          <w:szCs w:val="24"/>
        </w:rPr>
        <w:t xml:space="preserve">de ora em diante denominados simplesmente de </w:t>
      </w:r>
      <w:r>
        <w:rPr>
          <w:rFonts w:ascii="Arial" w:eastAsia="Calibri" w:hAnsi="Arial" w:cs="Arial"/>
          <w:b/>
          <w:sz w:val="24"/>
          <w:szCs w:val="24"/>
        </w:rPr>
        <w:t xml:space="preserve">CONTRATANTE, </w:t>
      </w:r>
      <w:r>
        <w:rPr>
          <w:rFonts w:ascii="Arial" w:hAnsi="Arial" w:cs="Arial"/>
          <w:sz w:val="24"/>
          <w:szCs w:val="24"/>
        </w:rPr>
        <w:t xml:space="preserve">Com fundamento no artigo 8º da Lei nº 11.107, de 6 de abril de 2005, no artigo 9º do Protocolo de Intenções do Consórcio CVC e no CONTRATO DE PROGRAMA Nº 001/2012, resolvem, de comum acordo, celebrar o presente </w:t>
      </w:r>
      <w:r>
        <w:rPr>
          <w:rFonts w:ascii="Arial" w:hAnsi="Arial" w:cs="Arial"/>
          <w:b/>
          <w:bCs/>
          <w:sz w:val="24"/>
          <w:szCs w:val="24"/>
        </w:rPr>
        <w:t>CONTRATO DE RATEIO DO PROGRAMA DE GESTÃO ADMINISTRATIVO E PATRIMONIAL DO CONSÓRCIO INTERMUNICIPAL VELHO CORONEL - (CVC)</w:t>
      </w:r>
      <w:r>
        <w:rPr>
          <w:rFonts w:ascii="Arial" w:hAnsi="Arial" w:cs="Arial"/>
          <w:sz w:val="24"/>
          <w:szCs w:val="24"/>
        </w:rPr>
        <w:t xml:space="preserve">, nos termos a seguir: </w:t>
      </w:r>
    </w:p>
    <w:p w:rsidR="003E52EB" w:rsidRDefault="003E52EB" w:rsidP="003E52EB">
      <w:pPr>
        <w:pStyle w:val="Ttulo"/>
        <w:spacing w:line="276" w:lineRule="auto"/>
        <w:rPr>
          <w:rFonts w:ascii="Arial" w:hAnsi="Arial" w:cs="Arial"/>
          <w:b w:val="0"/>
          <w:spacing w:val="-10"/>
          <w:sz w:val="24"/>
        </w:rPr>
      </w:pPr>
    </w:p>
    <w:p w:rsidR="003E52EB" w:rsidRDefault="003E52EB" w:rsidP="003E52EB">
      <w:pPr>
        <w:pStyle w:val="Ttulo3"/>
        <w:spacing w:line="276" w:lineRule="auto"/>
        <w:rPr>
          <w:rFonts w:ascii="Arial" w:hAnsi="Arial" w:cs="Arial"/>
          <w:szCs w:val="24"/>
        </w:rPr>
      </w:pPr>
      <w:r>
        <w:rPr>
          <w:rStyle w:val="Forte"/>
          <w:rFonts w:ascii="Arial" w:hAnsi="Arial" w:cs="Arial"/>
          <w:szCs w:val="24"/>
        </w:rPr>
        <w:t>CLÁUSULA PRIMEIRA</w:t>
      </w:r>
      <w:r>
        <w:rPr>
          <w:rFonts w:ascii="Arial" w:hAnsi="Arial" w:cs="Arial"/>
          <w:szCs w:val="24"/>
        </w:rPr>
        <w:t xml:space="preserve"> – DAS DISPOSIÇÕES GERAIS: Aplicam-se ao presente contrato de rateio as disposições da Lei Federal nº 11.107/05, da Lei Municipal nº 995, de 22/11/2011, bem como as cláusulas do Contrato de Programa do CVC nº 001</w:t>
      </w:r>
      <w:r>
        <w:rPr>
          <w:rFonts w:ascii="Arial" w:hAnsi="Arial" w:cs="Arial"/>
          <w:noProof/>
          <w:szCs w:val="24"/>
        </w:rPr>
        <w:t>/2012</w:t>
      </w:r>
      <w:r>
        <w:rPr>
          <w:rFonts w:ascii="Arial" w:hAnsi="Arial" w:cs="Arial"/>
          <w:szCs w:val="24"/>
        </w:rPr>
        <w:t>.</w:t>
      </w:r>
    </w:p>
    <w:p w:rsidR="003E52EB" w:rsidRDefault="003E52EB" w:rsidP="003E52EB">
      <w:pPr>
        <w:adjustRightInd w:val="0"/>
        <w:spacing w:line="276" w:lineRule="auto"/>
        <w:jc w:val="both"/>
        <w:rPr>
          <w:rFonts w:ascii="Arial" w:eastAsia="Calibri" w:hAnsi="Arial" w:cs="Arial"/>
          <w:bCs/>
          <w:sz w:val="24"/>
          <w:szCs w:val="24"/>
        </w:rPr>
      </w:pPr>
    </w:p>
    <w:p w:rsidR="003E52EB" w:rsidRDefault="003E52EB" w:rsidP="003E52EB">
      <w:pPr>
        <w:adjustRightInd w:val="0"/>
        <w:spacing w:line="276" w:lineRule="auto"/>
        <w:jc w:val="both"/>
        <w:rPr>
          <w:rFonts w:ascii="Arial" w:eastAsia="Calibri" w:hAnsi="Arial" w:cs="Arial"/>
          <w:sz w:val="24"/>
          <w:szCs w:val="24"/>
        </w:rPr>
      </w:pPr>
      <w:r>
        <w:rPr>
          <w:rFonts w:ascii="Arial" w:eastAsia="Calibri" w:hAnsi="Arial" w:cs="Arial"/>
          <w:b/>
          <w:bCs/>
          <w:sz w:val="24"/>
          <w:szCs w:val="24"/>
        </w:rPr>
        <w:t>CLÁUSULA SEGUNDA</w:t>
      </w:r>
      <w:r>
        <w:rPr>
          <w:rFonts w:ascii="Arial" w:eastAsia="Calibri" w:hAnsi="Arial" w:cs="Arial"/>
          <w:sz w:val="24"/>
          <w:szCs w:val="24"/>
        </w:rPr>
        <w:t xml:space="preserve"> - DA DISPENSA DE LICITAÇÃO: É dispensada a realização de licitação para a celebração deste contrato de rateio, com fundamento no artigo 24, inciso XXVI, da Lei nº 8.666/93.</w:t>
      </w:r>
    </w:p>
    <w:p w:rsidR="003E52EB" w:rsidRDefault="003E52EB" w:rsidP="003E52EB">
      <w:pPr>
        <w:adjustRightInd w:val="0"/>
        <w:spacing w:line="276" w:lineRule="auto"/>
        <w:jc w:val="both"/>
        <w:rPr>
          <w:rFonts w:ascii="Arial" w:eastAsia="Calibri" w:hAnsi="Arial" w:cs="Arial"/>
          <w:sz w:val="24"/>
          <w:szCs w:val="24"/>
        </w:rPr>
      </w:pPr>
    </w:p>
    <w:p w:rsidR="003E52EB" w:rsidRDefault="003E52EB" w:rsidP="003E52EB">
      <w:pPr>
        <w:pStyle w:val="Ttulo3"/>
        <w:spacing w:line="276" w:lineRule="auto"/>
        <w:rPr>
          <w:rFonts w:ascii="Arial" w:hAnsi="Arial" w:cs="Arial"/>
          <w:szCs w:val="24"/>
        </w:rPr>
      </w:pPr>
      <w:r>
        <w:rPr>
          <w:rStyle w:val="Forte"/>
          <w:rFonts w:ascii="Arial" w:hAnsi="Arial" w:cs="Arial"/>
          <w:szCs w:val="24"/>
        </w:rPr>
        <w:lastRenderedPageBreak/>
        <w:t>CLÁUSULA TERCEIRA</w:t>
      </w:r>
      <w:r>
        <w:rPr>
          <w:rFonts w:ascii="Arial" w:hAnsi="Arial" w:cs="Arial"/>
          <w:b/>
          <w:szCs w:val="24"/>
        </w:rPr>
        <w:t xml:space="preserve"> </w:t>
      </w:r>
      <w:r>
        <w:rPr>
          <w:rFonts w:ascii="Arial" w:hAnsi="Arial" w:cs="Arial"/>
          <w:szCs w:val="24"/>
        </w:rPr>
        <w:t xml:space="preserve">- DO OBJETO: Este contrato tem por objeto disciplinar a entrega de recursos pelo </w:t>
      </w:r>
      <w:r>
        <w:rPr>
          <w:rFonts w:ascii="Arial" w:eastAsia="Calibri" w:hAnsi="Arial" w:cs="Arial"/>
          <w:b/>
          <w:szCs w:val="24"/>
        </w:rPr>
        <w:t>CONTRATANTE</w:t>
      </w:r>
      <w:r>
        <w:rPr>
          <w:rFonts w:ascii="Arial" w:hAnsi="Arial" w:cs="Arial"/>
          <w:szCs w:val="24"/>
        </w:rPr>
        <w:t xml:space="preserve"> ao </w:t>
      </w:r>
      <w:r>
        <w:rPr>
          <w:rFonts w:ascii="Arial" w:eastAsia="Calibri" w:hAnsi="Arial" w:cs="Arial"/>
          <w:b/>
          <w:szCs w:val="24"/>
        </w:rPr>
        <w:t>CONTRATADO</w:t>
      </w:r>
      <w:r>
        <w:rPr>
          <w:rFonts w:ascii="Arial" w:hAnsi="Arial" w:cs="Arial"/>
          <w:szCs w:val="24"/>
        </w:rPr>
        <w:t xml:space="preserve"> para atendimento do objeto disciplinado no Contrato de Programa nº 001</w:t>
      </w:r>
      <w:r>
        <w:rPr>
          <w:rFonts w:ascii="Arial" w:hAnsi="Arial" w:cs="Arial"/>
          <w:noProof/>
          <w:szCs w:val="24"/>
        </w:rPr>
        <w:t>/2012</w:t>
      </w:r>
      <w:r>
        <w:rPr>
          <w:rFonts w:ascii="Arial" w:hAnsi="Arial" w:cs="Arial"/>
          <w:szCs w:val="24"/>
        </w:rPr>
        <w:t>.</w:t>
      </w:r>
    </w:p>
    <w:p w:rsidR="003E52EB" w:rsidRDefault="003E52EB" w:rsidP="003E52EB">
      <w:pPr>
        <w:pStyle w:val="Ttulo3"/>
        <w:spacing w:line="276" w:lineRule="auto"/>
        <w:rPr>
          <w:rFonts w:ascii="Arial" w:hAnsi="Arial" w:cs="Arial"/>
          <w:szCs w:val="24"/>
        </w:rPr>
      </w:pPr>
    </w:p>
    <w:p w:rsidR="003E52EB" w:rsidRDefault="003E52EB" w:rsidP="003E52EB">
      <w:pPr>
        <w:adjustRightInd w:val="0"/>
        <w:spacing w:line="276" w:lineRule="auto"/>
        <w:jc w:val="both"/>
        <w:rPr>
          <w:rFonts w:ascii="Arial" w:eastAsia="Calibri" w:hAnsi="Arial" w:cs="Arial"/>
          <w:bCs/>
          <w:sz w:val="24"/>
          <w:szCs w:val="24"/>
        </w:rPr>
      </w:pPr>
      <w:r>
        <w:rPr>
          <w:rFonts w:ascii="Arial" w:eastAsia="Calibri" w:hAnsi="Arial" w:cs="Arial"/>
          <w:b/>
          <w:bCs/>
          <w:sz w:val="24"/>
          <w:szCs w:val="24"/>
        </w:rPr>
        <w:t>CLÁUSULA QUARTA</w:t>
      </w:r>
      <w:r>
        <w:rPr>
          <w:rFonts w:ascii="Arial" w:eastAsia="Calibri" w:hAnsi="Arial" w:cs="Arial"/>
          <w:bCs/>
          <w:sz w:val="24"/>
          <w:szCs w:val="24"/>
        </w:rPr>
        <w:t xml:space="preserve"> – DO RATEIO: Para a execução do objeto deste contrato hora aditivado, o CONTRATANTE repassará mensalmente ao CONTRATADO a importância de R$ 1.676,02 (um mil e seiscentos e setenta e seis reais e dois centavos), para pagamento das despesas com pessoal e R$ 273,98 (duzentos e setenta e três reais e noventa e oito centavos), para pagamento de outras despesas relacionadas ao Contrato de Programa, totalizando o valor mensal de R$ 1.950,00 (um mil novecentos e cinquenta reais), para efeitos deste contrato o valor total é de R$ 23.400,00 (vinte e três mil e quatrocentos reais).</w:t>
      </w:r>
    </w:p>
    <w:p w:rsidR="003E52EB" w:rsidRDefault="003E52EB" w:rsidP="003E52EB">
      <w:pPr>
        <w:adjustRightInd w:val="0"/>
        <w:spacing w:line="276" w:lineRule="auto"/>
        <w:jc w:val="both"/>
        <w:rPr>
          <w:rFonts w:ascii="Arial" w:eastAsia="Calibri" w:hAnsi="Arial" w:cs="Arial"/>
          <w:bCs/>
          <w:sz w:val="24"/>
          <w:szCs w:val="24"/>
        </w:rPr>
      </w:pPr>
    </w:p>
    <w:p w:rsidR="003E52EB" w:rsidRDefault="003E52EB" w:rsidP="003E52EB">
      <w:pPr>
        <w:adjustRightInd w:val="0"/>
        <w:spacing w:line="276" w:lineRule="auto"/>
        <w:jc w:val="both"/>
        <w:rPr>
          <w:rFonts w:ascii="Arial" w:eastAsia="Calibri" w:hAnsi="Arial" w:cs="Arial"/>
          <w:bCs/>
          <w:sz w:val="24"/>
          <w:szCs w:val="24"/>
        </w:rPr>
      </w:pPr>
      <w:r>
        <w:rPr>
          <w:rFonts w:ascii="Arial" w:hAnsi="Arial" w:cs="Arial"/>
          <w:b/>
          <w:spacing w:val="-10"/>
          <w:sz w:val="24"/>
        </w:rPr>
        <w:t>Parágrafo único</w:t>
      </w:r>
      <w:r>
        <w:rPr>
          <w:rFonts w:ascii="Arial" w:eastAsia="Calibri" w:hAnsi="Arial" w:cs="Arial"/>
          <w:bCs/>
          <w:sz w:val="24"/>
          <w:szCs w:val="24"/>
        </w:rPr>
        <w:t>. A despesa total informada no caput, deverá ser alocada nas dotações orçamentárias abaixo discriminada na seguinte razão:</w:t>
      </w:r>
    </w:p>
    <w:p w:rsidR="003E52EB" w:rsidRDefault="003E52EB" w:rsidP="003E52EB">
      <w:pPr>
        <w:adjustRightInd w:val="0"/>
        <w:spacing w:line="276" w:lineRule="auto"/>
        <w:jc w:val="both"/>
        <w:rPr>
          <w:rFonts w:ascii="Arial" w:eastAsia="Calibri" w:hAnsi="Arial" w:cs="Arial"/>
          <w:bCs/>
          <w:sz w:val="24"/>
          <w:szCs w:val="24"/>
        </w:rPr>
      </w:pPr>
    </w:p>
    <w:p w:rsidR="003E52EB" w:rsidRDefault="003E52EB" w:rsidP="003E52EB">
      <w:pPr>
        <w:adjustRightInd w:val="0"/>
        <w:spacing w:line="276" w:lineRule="auto"/>
        <w:ind w:left="1843"/>
        <w:jc w:val="both"/>
        <w:rPr>
          <w:rFonts w:ascii="Arial" w:eastAsia="Calibri" w:hAnsi="Arial" w:cs="Arial"/>
          <w:bCs/>
          <w:sz w:val="24"/>
          <w:szCs w:val="24"/>
        </w:rPr>
      </w:pPr>
      <w:r>
        <w:rPr>
          <w:rFonts w:ascii="Arial" w:eastAsia="Calibri" w:hAnsi="Arial" w:cs="Arial"/>
          <w:bCs/>
          <w:sz w:val="24"/>
          <w:szCs w:val="24"/>
        </w:rPr>
        <w:t>Despesas correntes:</w:t>
      </w:r>
    </w:p>
    <w:p w:rsidR="003E52EB" w:rsidRDefault="003E52EB" w:rsidP="003E52EB">
      <w:pPr>
        <w:adjustRightInd w:val="0"/>
        <w:spacing w:line="276" w:lineRule="auto"/>
        <w:ind w:left="1843"/>
        <w:jc w:val="both"/>
        <w:rPr>
          <w:rFonts w:ascii="Arial" w:eastAsia="Calibri" w:hAnsi="Arial" w:cs="Arial"/>
          <w:bCs/>
          <w:sz w:val="24"/>
          <w:szCs w:val="24"/>
        </w:rPr>
      </w:pPr>
      <w:r>
        <w:rPr>
          <w:rFonts w:ascii="Arial" w:eastAsia="Calibri" w:hAnsi="Arial" w:cs="Arial"/>
          <w:bCs/>
          <w:sz w:val="24"/>
          <w:szCs w:val="24"/>
        </w:rPr>
        <w:t xml:space="preserve">85,95% da despesa correrá sob a dotação orçamentária nº 3.1.71, correspondente a R$ 1.676,02 (um mil e seiscentos e setenta e seis reais e dois centavos); </w:t>
      </w:r>
    </w:p>
    <w:p w:rsidR="003E52EB" w:rsidRDefault="003E52EB" w:rsidP="003E52EB">
      <w:pPr>
        <w:adjustRightInd w:val="0"/>
        <w:spacing w:line="276" w:lineRule="auto"/>
        <w:ind w:left="1843"/>
        <w:jc w:val="both"/>
        <w:rPr>
          <w:rFonts w:ascii="Arial" w:eastAsia="Calibri" w:hAnsi="Arial" w:cs="Arial"/>
          <w:bCs/>
          <w:sz w:val="24"/>
          <w:szCs w:val="24"/>
        </w:rPr>
      </w:pPr>
    </w:p>
    <w:p w:rsidR="003E52EB" w:rsidRDefault="003E52EB" w:rsidP="003E52EB">
      <w:pPr>
        <w:pStyle w:val="NormalWeb"/>
        <w:spacing w:before="0" w:after="0" w:afterAutospacing="0" w:line="276" w:lineRule="auto"/>
        <w:ind w:left="1843"/>
        <w:jc w:val="both"/>
        <w:rPr>
          <w:rFonts w:ascii="Arial" w:eastAsia="Calibri" w:hAnsi="Arial" w:cs="Arial"/>
          <w:bCs/>
          <w:sz w:val="24"/>
          <w:szCs w:val="24"/>
        </w:rPr>
      </w:pPr>
      <w:r>
        <w:rPr>
          <w:rFonts w:ascii="Arial" w:eastAsia="Calibri" w:hAnsi="Arial" w:cs="Arial"/>
          <w:bCs/>
          <w:sz w:val="24"/>
          <w:szCs w:val="24"/>
        </w:rPr>
        <w:t>14,05% da despesa correrá sob a dotação orçamentária nº 3.3.71, correspondente a R$ 273,98 (duzentos e setenta e três reais e noventa e oito centavos).</w:t>
      </w:r>
    </w:p>
    <w:p w:rsidR="003E52EB" w:rsidRDefault="003E52EB" w:rsidP="003E52EB">
      <w:pPr>
        <w:adjustRightInd w:val="0"/>
        <w:spacing w:line="276" w:lineRule="auto"/>
        <w:jc w:val="both"/>
        <w:rPr>
          <w:rFonts w:ascii="Arial" w:eastAsia="Calibri" w:hAnsi="Arial" w:cs="Arial"/>
          <w:bCs/>
          <w:sz w:val="24"/>
          <w:szCs w:val="24"/>
        </w:rPr>
      </w:pPr>
    </w:p>
    <w:p w:rsidR="003E52EB" w:rsidRDefault="003E52EB" w:rsidP="003E52EB">
      <w:pPr>
        <w:pStyle w:val="NormalWeb"/>
        <w:spacing w:before="0" w:after="0" w:afterAutospacing="0" w:line="276" w:lineRule="auto"/>
        <w:jc w:val="both"/>
        <w:rPr>
          <w:rFonts w:ascii="Arial" w:hAnsi="Arial" w:cs="Arial"/>
          <w:sz w:val="24"/>
          <w:szCs w:val="24"/>
        </w:rPr>
      </w:pPr>
      <w:r>
        <w:rPr>
          <w:rStyle w:val="Forte"/>
          <w:rFonts w:ascii="Arial" w:hAnsi="Arial" w:cs="Arial"/>
          <w:szCs w:val="24"/>
        </w:rPr>
        <w:t>CLÁUSULA QUINTA</w:t>
      </w:r>
      <w:r>
        <w:rPr>
          <w:rFonts w:ascii="Arial" w:hAnsi="Arial" w:cs="Arial"/>
          <w:sz w:val="24"/>
          <w:szCs w:val="24"/>
        </w:rPr>
        <w:t xml:space="preserve"> – DA FORMA DE PAGAMENTO: o </w:t>
      </w:r>
      <w:r>
        <w:rPr>
          <w:rFonts w:ascii="Arial" w:hAnsi="Arial" w:cs="Arial"/>
          <w:b/>
          <w:sz w:val="24"/>
          <w:szCs w:val="24"/>
        </w:rPr>
        <w:t>CONTRATANTE</w:t>
      </w:r>
      <w:r>
        <w:rPr>
          <w:rFonts w:ascii="Arial" w:hAnsi="Arial" w:cs="Arial"/>
          <w:sz w:val="24"/>
          <w:szCs w:val="24"/>
        </w:rPr>
        <w:t xml:space="preserve">, realizará transferência bancária ou depósito bancário na conta corrente nº 14.503-3, do Banco Do Brasil, Agência 2006-0 de titularidade do </w:t>
      </w:r>
      <w:r>
        <w:rPr>
          <w:rFonts w:ascii="Arial" w:hAnsi="Arial" w:cs="Arial"/>
          <w:b/>
          <w:sz w:val="24"/>
          <w:szCs w:val="24"/>
        </w:rPr>
        <w:t>CONTRATADO</w:t>
      </w:r>
      <w:r>
        <w:rPr>
          <w:rFonts w:ascii="Arial" w:hAnsi="Arial" w:cs="Arial"/>
          <w:sz w:val="24"/>
          <w:szCs w:val="24"/>
        </w:rPr>
        <w:t xml:space="preserve">, até o dia 10 de cada mês do valor mensal estabelecido na Cláusula Quarta deste contrato. </w:t>
      </w:r>
    </w:p>
    <w:p w:rsidR="003E52EB" w:rsidRDefault="003E52EB" w:rsidP="003E52EB">
      <w:pPr>
        <w:pStyle w:val="NormalWeb"/>
        <w:spacing w:before="0" w:after="0" w:afterAutospacing="0" w:line="276" w:lineRule="auto"/>
        <w:jc w:val="both"/>
        <w:rPr>
          <w:rStyle w:val="Forte"/>
          <w:b w:val="0"/>
        </w:rPr>
      </w:pPr>
    </w:p>
    <w:p w:rsidR="003E52EB" w:rsidRDefault="003E52EB" w:rsidP="003E52EB">
      <w:pPr>
        <w:pStyle w:val="NormalWeb"/>
        <w:spacing w:line="276" w:lineRule="auto"/>
        <w:jc w:val="both"/>
      </w:pPr>
      <w:r>
        <w:rPr>
          <w:rStyle w:val="Forte"/>
          <w:rFonts w:ascii="Arial" w:hAnsi="Arial" w:cs="Arial"/>
          <w:szCs w:val="24"/>
        </w:rPr>
        <w:t>CLÁUSULA SEXTA</w:t>
      </w:r>
      <w:r>
        <w:rPr>
          <w:rStyle w:val="Forte"/>
          <w:rFonts w:ascii="Arial" w:hAnsi="Arial" w:cs="Arial"/>
          <w:b w:val="0"/>
          <w:szCs w:val="24"/>
        </w:rPr>
        <w:t xml:space="preserve"> </w:t>
      </w:r>
      <w:r>
        <w:rPr>
          <w:rFonts w:ascii="Arial" w:hAnsi="Arial" w:cs="Arial"/>
          <w:sz w:val="24"/>
          <w:szCs w:val="24"/>
        </w:rPr>
        <w:t xml:space="preserve">– DA EXCLUSÃO: Poderá ser excluído do consórcio público, após prévia suspensão, o ente consorciado que não consignar, em sua lei orçamentária ou em créditos </w:t>
      </w:r>
      <w:r>
        <w:rPr>
          <w:rFonts w:ascii="Arial" w:hAnsi="Arial" w:cs="Arial"/>
          <w:sz w:val="24"/>
          <w:szCs w:val="24"/>
        </w:rPr>
        <w:lastRenderedPageBreak/>
        <w:t xml:space="preserve">adicionais, as dotações suficientes para suportar as despesas assumidas por meio de contrato de rateio. </w:t>
      </w:r>
    </w:p>
    <w:p w:rsidR="003E52EB" w:rsidRDefault="003E52EB" w:rsidP="003E52EB">
      <w:pPr>
        <w:spacing w:line="276" w:lineRule="auto"/>
        <w:rPr>
          <w:szCs w:val="20"/>
        </w:rPr>
      </w:pPr>
    </w:p>
    <w:p w:rsidR="003E52EB" w:rsidRDefault="003E52EB" w:rsidP="003E52EB">
      <w:pPr>
        <w:pStyle w:val="Ttulo3"/>
        <w:spacing w:line="276" w:lineRule="auto"/>
        <w:rPr>
          <w:rFonts w:ascii="Arial" w:hAnsi="Arial" w:cs="Arial"/>
          <w:szCs w:val="24"/>
        </w:rPr>
      </w:pPr>
      <w:r>
        <w:rPr>
          <w:rStyle w:val="Forte"/>
          <w:rFonts w:ascii="Arial" w:hAnsi="Arial" w:cs="Arial"/>
          <w:szCs w:val="24"/>
        </w:rPr>
        <w:t>CLÁUSULA SÉTIMA</w:t>
      </w:r>
      <w:r>
        <w:rPr>
          <w:rStyle w:val="Forte"/>
          <w:rFonts w:ascii="Arial" w:hAnsi="Arial" w:cs="Arial"/>
          <w:b w:val="0"/>
          <w:szCs w:val="24"/>
        </w:rPr>
        <w:t xml:space="preserve"> </w:t>
      </w:r>
      <w:r>
        <w:rPr>
          <w:rFonts w:ascii="Arial" w:hAnsi="Arial" w:cs="Arial"/>
          <w:szCs w:val="24"/>
        </w:rPr>
        <w:t>– DA PRESTAÇÃO DE CONTAS: Com o objetivo de permitir o atendimento dos dispositivos da Lei Complementar nº 101/00, o Consórcio Público deve fornecer as informações necessárias para que sejam consolidadas, nas contas do Município, todas as despesas realizadas com os recursos entregues por conta do presente Contrato de Rateio, de forma que possam ser contabilizadas na conformidade dos elementos econômicos e das atividades ou projetos atendidos.</w:t>
      </w:r>
    </w:p>
    <w:p w:rsidR="003E52EB" w:rsidRDefault="003E52EB" w:rsidP="003E52EB">
      <w:pPr>
        <w:pStyle w:val="Ttulo3"/>
        <w:spacing w:line="276" w:lineRule="auto"/>
        <w:rPr>
          <w:rFonts w:ascii="Arial" w:hAnsi="Arial" w:cs="Arial"/>
          <w:szCs w:val="24"/>
        </w:rPr>
      </w:pPr>
    </w:p>
    <w:p w:rsidR="003E52EB" w:rsidRDefault="003E52EB" w:rsidP="003E52EB">
      <w:pPr>
        <w:pStyle w:val="NormalWeb"/>
        <w:spacing w:line="276" w:lineRule="auto"/>
        <w:jc w:val="both"/>
        <w:rPr>
          <w:rFonts w:ascii="Arial" w:hAnsi="Arial" w:cs="Arial"/>
          <w:sz w:val="24"/>
          <w:szCs w:val="24"/>
        </w:rPr>
      </w:pPr>
      <w:r>
        <w:rPr>
          <w:rStyle w:val="Forte"/>
          <w:rFonts w:ascii="Arial" w:hAnsi="Arial" w:cs="Arial"/>
          <w:szCs w:val="24"/>
        </w:rPr>
        <w:t>CLÁUSULA OITAVA</w:t>
      </w:r>
      <w:r>
        <w:rPr>
          <w:rStyle w:val="Forte"/>
          <w:rFonts w:ascii="Arial" w:hAnsi="Arial" w:cs="Arial"/>
          <w:b w:val="0"/>
          <w:szCs w:val="24"/>
        </w:rPr>
        <w:t xml:space="preserve"> </w:t>
      </w:r>
      <w:r>
        <w:rPr>
          <w:rFonts w:ascii="Arial" w:hAnsi="Arial" w:cs="Arial"/>
          <w:sz w:val="24"/>
          <w:szCs w:val="24"/>
        </w:rPr>
        <w:t>– DAS PENALIDADES:  O consorciado inadimplente com o CVC será notificado formalmente sobre sua inadimplência, para que regularize sua situação.</w:t>
      </w:r>
    </w:p>
    <w:p w:rsidR="003E52EB" w:rsidRDefault="003E52EB" w:rsidP="003E52EB">
      <w:pPr>
        <w:pStyle w:val="NormalWeb"/>
        <w:spacing w:line="276" w:lineRule="auto"/>
        <w:jc w:val="both"/>
        <w:rPr>
          <w:rFonts w:ascii="Arial" w:hAnsi="Arial" w:cs="Arial"/>
          <w:sz w:val="24"/>
          <w:szCs w:val="24"/>
        </w:rPr>
      </w:pPr>
    </w:p>
    <w:p w:rsidR="003E52EB" w:rsidRDefault="003E52EB" w:rsidP="003E52EB">
      <w:pPr>
        <w:pStyle w:val="NormalWeb"/>
        <w:spacing w:line="276" w:lineRule="auto"/>
        <w:jc w:val="both"/>
        <w:rPr>
          <w:rFonts w:ascii="Arial" w:hAnsi="Arial" w:cs="Arial"/>
          <w:sz w:val="24"/>
          <w:szCs w:val="24"/>
        </w:rPr>
      </w:pPr>
      <w:r>
        <w:rPr>
          <w:rStyle w:val="Forte"/>
          <w:rFonts w:ascii="Arial" w:hAnsi="Arial" w:cs="Arial"/>
          <w:szCs w:val="24"/>
        </w:rPr>
        <w:t>CLÁUSULA NONA</w:t>
      </w:r>
      <w:r>
        <w:rPr>
          <w:rStyle w:val="Forte"/>
          <w:rFonts w:ascii="Arial" w:hAnsi="Arial" w:cs="Arial"/>
          <w:b w:val="0"/>
          <w:szCs w:val="24"/>
        </w:rPr>
        <w:t xml:space="preserve"> </w:t>
      </w:r>
      <w:r>
        <w:rPr>
          <w:rFonts w:ascii="Arial" w:hAnsi="Arial" w:cs="Arial"/>
          <w:sz w:val="24"/>
          <w:szCs w:val="24"/>
        </w:rPr>
        <w:t>– Uma vez notificado da inadimplência, serão suspendidos os serviços do consórcio ao respectivo consorciado até a regularização da dívida.</w:t>
      </w:r>
    </w:p>
    <w:p w:rsidR="003E52EB" w:rsidRDefault="003E52EB" w:rsidP="003E52EB">
      <w:pPr>
        <w:pStyle w:val="NormalWeb"/>
        <w:spacing w:line="276" w:lineRule="auto"/>
        <w:jc w:val="both"/>
        <w:rPr>
          <w:rFonts w:ascii="Arial" w:hAnsi="Arial" w:cs="Arial"/>
          <w:sz w:val="24"/>
          <w:szCs w:val="24"/>
        </w:rPr>
      </w:pPr>
      <w:r>
        <w:rPr>
          <w:rStyle w:val="Forte"/>
          <w:rFonts w:ascii="Arial" w:hAnsi="Arial" w:cs="Arial"/>
          <w:szCs w:val="24"/>
        </w:rPr>
        <w:t>CLÁUSULA DÉCIMA</w:t>
      </w:r>
      <w:r>
        <w:rPr>
          <w:rStyle w:val="Forte"/>
          <w:rFonts w:ascii="Arial" w:hAnsi="Arial" w:cs="Arial"/>
          <w:b w:val="0"/>
          <w:szCs w:val="24"/>
        </w:rPr>
        <w:t xml:space="preserve"> </w:t>
      </w:r>
      <w:r>
        <w:rPr>
          <w:rFonts w:ascii="Arial" w:hAnsi="Arial" w:cs="Arial"/>
          <w:sz w:val="24"/>
          <w:szCs w:val="24"/>
        </w:rPr>
        <w:t>– DA INADIMPLÊNCIA: Não sendo regularizada a inadimplência no prazo de seis meses, o ente consorciado poderá ser excluído do consórcio, mediante deliberação do Conselho de Administração.</w:t>
      </w:r>
    </w:p>
    <w:p w:rsidR="003E52EB" w:rsidRDefault="003E52EB" w:rsidP="003E52EB">
      <w:pPr>
        <w:pStyle w:val="Ttulo3"/>
        <w:spacing w:line="276" w:lineRule="auto"/>
        <w:rPr>
          <w:rFonts w:ascii="Arial" w:hAnsi="Arial" w:cs="Arial"/>
          <w:szCs w:val="24"/>
        </w:rPr>
      </w:pPr>
    </w:p>
    <w:p w:rsidR="003E52EB" w:rsidRDefault="003E52EB" w:rsidP="003E52EB">
      <w:pPr>
        <w:pStyle w:val="Ttulo3"/>
        <w:spacing w:line="276" w:lineRule="auto"/>
        <w:rPr>
          <w:rFonts w:ascii="Arial" w:hAnsi="Arial" w:cs="Arial"/>
          <w:szCs w:val="24"/>
        </w:rPr>
      </w:pPr>
      <w:r>
        <w:rPr>
          <w:rStyle w:val="Forte"/>
          <w:rFonts w:ascii="Arial" w:hAnsi="Arial" w:cs="Arial"/>
          <w:szCs w:val="24"/>
        </w:rPr>
        <w:t>CLÁUSULA DÉCIMA PRIMEIRA</w:t>
      </w:r>
      <w:r>
        <w:rPr>
          <w:rStyle w:val="Forte"/>
          <w:rFonts w:ascii="Arial" w:hAnsi="Arial" w:cs="Arial"/>
          <w:b w:val="0"/>
          <w:szCs w:val="24"/>
        </w:rPr>
        <w:t xml:space="preserve"> </w:t>
      </w:r>
      <w:r>
        <w:rPr>
          <w:rFonts w:ascii="Arial" w:hAnsi="Arial" w:cs="Arial"/>
          <w:szCs w:val="24"/>
        </w:rPr>
        <w:t>– DA VIGÊNCIA: O presente contrato de rateio entra em vigor na data de sua assina</w:t>
      </w:r>
      <w:r>
        <w:rPr>
          <w:rFonts w:ascii="Arial" w:hAnsi="Arial" w:cs="Arial"/>
          <w:szCs w:val="24"/>
        </w:rPr>
        <w:t>tura, com efeitos a partir de 30</w:t>
      </w:r>
      <w:bookmarkStart w:id="0" w:name="_GoBack"/>
      <w:bookmarkEnd w:id="0"/>
      <w:r>
        <w:rPr>
          <w:rFonts w:ascii="Arial" w:hAnsi="Arial" w:cs="Arial"/>
          <w:szCs w:val="24"/>
        </w:rPr>
        <w:t xml:space="preserve"> de janeiro de 2021, e vigorará até 31 de dezembro de 2021.</w:t>
      </w:r>
    </w:p>
    <w:p w:rsidR="003E52EB" w:rsidRDefault="003E52EB" w:rsidP="003E52EB">
      <w:pPr>
        <w:spacing w:line="276" w:lineRule="auto"/>
        <w:jc w:val="both"/>
        <w:rPr>
          <w:rFonts w:ascii="Arial" w:hAnsi="Arial" w:cs="Arial"/>
          <w:spacing w:val="-10"/>
          <w:sz w:val="24"/>
          <w:szCs w:val="20"/>
        </w:rPr>
      </w:pPr>
    </w:p>
    <w:p w:rsidR="003E52EB" w:rsidRDefault="003E52EB" w:rsidP="003E52EB">
      <w:pPr>
        <w:spacing w:line="276" w:lineRule="auto"/>
        <w:jc w:val="both"/>
        <w:rPr>
          <w:rFonts w:ascii="Arial" w:hAnsi="Arial" w:cs="Arial"/>
          <w:spacing w:val="-10"/>
          <w:sz w:val="24"/>
        </w:rPr>
      </w:pPr>
      <w:r>
        <w:rPr>
          <w:rFonts w:ascii="Arial" w:hAnsi="Arial" w:cs="Arial"/>
          <w:b/>
          <w:spacing w:val="-10"/>
          <w:sz w:val="24"/>
        </w:rPr>
        <w:t>CLÁUSULA DÉCIMA SEGUNDA</w:t>
      </w:r>
      <w:r>
        <w:rPr>
          <w:rFonts w:ascii="Arial" w:hAnsi="Arial" w:cs="Arial"/>
          <w:spacing w:val="-10"/>
          <w:sz w:val="24"/>
        </w:rPr>
        <w:t xml:space="preserve"> – DO ADITAMENTO: Este contrato de rateio poderá ser alterado por decisão das partes, por meio de assinatura de termo aditivo, sendo vedado, em qualquer hipótese, a modificação de seu objeto.</w:t>
      </w:r>
    </w:p>
    <w:p w:rsidR="003E52EB" w:rsidRDefault="003E52EB" w:rsidP="003E52EB">
      <w:pPr>
        <w:spacing w:line="276" w:lineRule="auto"/>
        <w:jc w:val="both"/>
        <w:rPr>
          <w:rFonts w:ascii="Arial" w:hAnsi="Arial" w:cs="Arial"/>
          <w:spacing w:val="-10"/>
          <w:sz w:val="24"/>
        </w:rPr>
      </w:pPr>
    </w:p>
    <w:p w:rsidR="003E52EB" w:rsidRDefault="003E52EB" w:rsidP="003E52EB">
      <w:pPr>
        <w:spacing w:line="276" w:lineRule="auto"/>
        <w:jc w:val="both"/>
        <w:rPr>
          <w:rFonts w:ascii="Arial" w:hAnsi="Arial" w:cs="Arial"/>
          <w:spacing w:val="-10"/>
          <w:sz w:val="24"/>
        </w:rPr>
      </w:pPr>
      <w:r>
        <w:rPr>
          <w:rFonts w:ascii="Arial" w:hAnsi="Arial" w:cs="Arial"/>
          <w:b/>
          <w:spacing w:val="-10"/>
          <w:sz w:val="24"/>
        </w:rPr>
        <w:t>CLÁUSULA DÉCIMA TERCEIRA</w:t>
      </w:r>
      <w:r>
        <w:rPr>
          <w:rFonts w:ascii="Arial" w:hAnsi="Arial" w:cs="Arial"/>
          <w:spacing w:val="-10"/>
          <w:sz w:val="24"/>
        </w:rPr>
        <w:t xml:space="preserve"> – DO FORO: Fica eleito, para dirimir quaisquer controvérsias oriundas deste contrato, o Foro da Comarca de Coronel Freitas, Estado de Santa Catarina.</w:t>
      </w:r>
    </w:p>
    <w:p w:rsidR="003E52EB" w:rsidRDefault="003E52EB" w:rsidP="003E52EB">
      <w:pPr>
        <w:spacing w:line="276" w:lineRule="auto"/>
        <w:jc w:val="both"/>
        <w:rPr>
          <w:rFonts w:ascii="Arial" w:hAnsi="Arial" w:cs="Arial"/>
          <w:spacing w:val="-10"/>
          <w:sz w:val="24"/>
        </w:rPr>
      </w:pPr>
    </w:p>
    <w:p w:rsidR="003E52EB" w:rsidRDefault="003E52EB" w:rsidP="003E52EB">
      <w:pPr>
        <w:spacing w:line="276" w:lineRule="auto"/>
        <w:jc w:val="both"/>
        <w:rPr>
          <w:rFonts w:ascii="Arial" w:hAnsi="Arial" w:cs="Arial"/>
          <w:spacing w:val="-10"/>
          <w:sz w:val="24"/>
        </w:rPr>
      </w:pPr>
      <w:r>
        <w:rPr>
          <w:rFonts w:ascii="Arial" w:hAnsi="Arial" w:cs="Arial"/>
          <w:b/>
          <w:spacing w:val="-10"/>
          <w:sz w:val="24"/>
        </w:rPr>
        <w:t>Parágrafo único</w:t>
      </w:r>
      <w:r>
        <w:rPr>
          <w:rFonts w:ascii="Arial" w:hAnsi="Arial" w:cs="Arial"/>
          <w:spacing w:val="-10"/>
          <w:sz w:val="24"/>
        </w:rPr>
        <w:t>. Preferencialmente à intervenção do Poder Judiciário para dirimir controvérsias contratuais, será preferida a composição amigável, operacionalizada por meio de propostas e contra-propostas encaminhadas pelas partes à Assembléia Geral do contratado.</w:t>
      </w:r>
    </w:p>
    <w:p w:rsidR="003E52EB" w:rsidRDefault="003E52EB" w:rsidP="003E52EB">
      <w:pPr>
        <w:spacing w:line="276" w:lineRule="auto"/>
        <w:jc w:val="both"/>
        <w:rPr>
          <w:rFonts w:ascii="Arial" w:hAnsi="Arial" w:cs="Arial"/>
          <w:spacing w:val="-10"/>
          <w:sz w:val="24"/>
        </w:rPr>
      </w:pPr>
    </w:p>
    <w:p w:rsidR="003E52EB" w:rsidRDefault="003E52EB" w:rsidP="003E52EB">
      <w:pPr>
        <w:spacing w:line="276" w:lineRule="auto"/>
        <w:ind w:firstLine="1134"/>
        <w:jc w:val="both"/>
        <w:rPr>
          <w:rFonts w:ascii="Arial" w:hAnsi="Arial" w:cs="Arial"/>
          <w:spacing w:val="-10"/>
          <w:sz w:val="24"/>
        </w:rPr>
      </w:pPr>
      <w:r>
        <w:rPr>
          <w:rFonts w:ascii="Arial" w:hAnsi="Arial" w:cs="Arial"/>
          <w:spacing w:val="-10"/>
          <w:sz w:val="24"/>
        </w:rPr>
        <w:t>E por estarem de pleno acordo, firmam o presente contrato de programa em três vias de igual teor e forma.</w:t>
      </w: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22052">
        <w:rPr>
          <w:rFonts w:ascii="Arial" w:eastAsia="Times New Roman" w:hAnsi="Arial" w:cs="Arial"/>
          <w:noProof/>
          <w:sz w:val="22"/>
          <w:lang w:eastAsia="pt-BR"/>
        </w:rPr>
        <w:t>Águas Frias</w:t>
      </w:r>
      <w:r w:rsidRPr="00722052">
        <w:rPr>
          <w:rFonts w:ascii="Arial" w:eastAsia="Times New Roman" w:hAnsi="Arial" w:cs="Arial"/>
          <w:noProof/>
          <w:sz w:val="22"/>
          <w:lang w:eastAsia="pt-BR"/>
        </w:rPr>
        <w:t xml:space="preserve">, </w:t>
      </w:r>
      <w:r>
        <w:rPr>
          <w:rFonts w:ascii="Arial" w:eastAsia="Times New Roman" w:hAnsi="Arial" w:cs="Arial"/>
          <w:noProof/>
          <w:sz w:val="22"/>
          <w:lang w:eastAsia="pt-BR"/>
        </w:rPr>
        <w:t>29 de janeiro de 2021</w:t>
      </w:r>
      <w:r w:rsidRPr="00722052">
        <w:rPr>
          <w:rFonts w:ascii="Arial" w:eastAsia="Times New Roman" w:hAnsi="Arial" w:cs="Arial"/>
          <w:sz w:val="22"/>
          <w:lang w:eastAsia="pt-BR"/>
        </w:rPr>
        <w:t>.</w:t>
      </w: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22052">
        <w:rPr>
          <w:rFonts w:ascii="Arial" w:eastAsia="Times New Roman" w:hAnsi="Arial" w:cs="Arial"/>
          <w:sz w:val="22"/>
          <w:lang w:eastAsia="pt-BR"/>
        </w:rPr>
        <w:t xml:space="preserve"> </w:t>
      </w: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22052">
        <w:rPr>
          <w:rFonts w:ascii="Arial" w:eastAsia="Times New Roman" w:hAnsi="Arial" w:cs="Arial"/>
          <w:sz w:val="22"/>
          <w:lang w:eastAsia="pt-BR"/>
        </w:rPr>
        <w:t xml:space="preserve"> </w:t>
      </w:r>
    </w:p>
    <w:p w:rsidR="003E52EB" w:rsidRPr="00722052" w:rsidRDefault="003E52EB" w:rsidP="003E52EB">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sz w:val="22"/>
          <w:lang w:eastAsia="pt-BR"/>
        </w:rPr>
        <w:t>___________________________________</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b/>
          <w:noProof/>
          <w:sz w:val="22"/>
          <w:lang w:eastAsia="pt-BR"/>
        </w:rPr>
      </w:pPr>
      <w:r>
        <w:rPr>
          <w:rFonts w:ascii="Arial" w:eastAsia="Times New Roman" w:hAnsi="Arial" w:cs="Arial"/>
          <w:b/>
          <w:noProof/>
          <w:sz w:val="22"/>
          <w:lang w:eastAsia="pt-BR"/>
        </w:rPr>
        <w:t xml:space="preserve">LUIZ JOSÉ DAGA </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noProof/>
          <w:sz w:val="22"/>
          <w:lang w:eastAsia="pt-BR"/>
        </w:rPr>
        <w:t xml:space="preserve">PREFEITO </w:t>
      </w: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sz w:val="22"/>
          <w:lang w:eastAsia="pt-BR"/>
        </w:rPr>
        <w:t>____________________________________</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Pr>
          <w:rFonts w:ascii="Arial" w:eastAsia="Times New Roman" w:hAnsi="Arial" w:cs="Arial"/>
          <w:sz w:val="22"/>
          <w:lang w:eastAsia="pt-BR"/>
        </w:rPr>
        <w:t>FLÁVIA ROLIM DE MOURA</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sz w:val="22"/>
          <w:lang w:eastAsia="pt-BR"/>
        </w:rPr>
        <w:t>REPRESENTANTE LEGAL</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22052">
        <w:rPr>
          <w:rFonts w:ascii="Arial" w:eastAsia="Times New Roman" w:hAnsi="Arial" w:cs="Arial"/>
          <w:sz w:val="22"/>
          <w:lang w:eastAsia="pt-BR"/>
        </w:rPr>
        <w:t>Testemunhas:</w:t>
      </w: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722052">
        <w:rPr>
          <w:rFonts w:ascii="Arial" w:eastAsia="Times New Roman" w:hAnsi="Arial" w:cs="Arial"/>
          <w:sz w:val="22"/>
          <w:lang w:eastAsia="pt-BR"/>
        </w:rPr>
        <w:t>1)_____________________________</w:t>
      </w:r>
      <w:r w:rsidRPr="00722052">
        <w:rPr>
          <w:rFonts w:ascii="Arial" w:eastAsia="Times New Roman" w:hAnsi="Arial" w:cs="Arial"/>
          <w:sz w:val="22"/>
          <w:lang w:eastAsia="pt-BR"/>
        </w:rPr>
        <w:tab/>
      </w:r>
      <w:r w:rsidRPr="00722052">
        <w:rPr>
          <w:rFonts w:ascii="Arial" w:eastAsia="Times New Roman" w:hAnsi="Arial" w:cs="Arial"/>
          <w:sz w:val="22"/>
          <w:lang w:eastAsia="pt-BR"/>
        </w:rPr>
        <w:tab/>
        <w:t>2)____________________________</w:t>
      </w: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sz w:val="22"/>
          <w:lang w:eastAsia="pt-BR"/>
        </w:rPr>
        <w:t>JHONAS PEZZINI</w:t>
      </w:r>
    </w:p>
    <w:p w:rsidR="003E52EB" w:rsidRPr="00722052" w:rsidRDefault="003E52EB" w:rsidP="003E52EB">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722052">
        <w:rPr>
          <w:rFonts w:ascii="Arial" w:eastAsia="Times New Roman" w:hAnsi="Arial" w:cs="Arial"/>
          <w:sz w:val="22"/>
          <w:lang w:eastAsia="pt-BR"/>
        </w:rPr>
        <w:t>OAB/SC 33678</w:t>
      </w:r>
    </w:p>
    <w:p w:rsidR="003E52EB" w:rsidRPr="00722052" w:rsidRDefault="003E52EB" w:rsidP="003E52EB">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3E52EB" w:rsidRPr="00722052" w:rsidRDefault="003E52EB" w:rsidP="003E52EB"/>
    <w:p w:rsidR="00472E5C" w:rsidRDefault="003E52EB"/>
    <w:sectPr w:rsidR="00472E5C">
      <w:headerReference w:type="default" r:id="rId4"/>
      <w:footerReference w:type="default" r:id="rId5"/>
      <w:pgSz w:w="12240" w:h="15840"/>
      <w:pgMar w:top="1440" w:right="61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E0" w:rsidRPr="00042E8E" w:rsidRDefault="003E52EB" w:rsidP="00BE2F38">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Pr="00042E8E">
      <w:rPr>
        <w:rStyle w:val="Nmerodepgina"/>
        <w:rFonts w:ascii="Tahoma" w:hAnsi="Tahoma" w:cs="Tahoma"/>
        <w:sz w:val="14"/>
        <w:szCs w:val="14"/>
      </w:rPr>
      <w:fldChar w:fldCharType="separate"/>
    </w:r>
    <w:r>
      <w:rPr>
        <w:rStyle w:val="Nmerodepgina"/>
        <w:rFonts w:ascii="Tahoma" w:hAnsi="Tahoma" w:cs="Tahoma"/>
        <w:noProof/>
        <w:sz w:val="14"/>
        <w:szCs w:val="14"/>
      </w:rPr>
      <w:t>4</w:t>
    </w:r>
    <w:r w:rsidRPr="00042E8E">
      <w:rPr>
        <w:rStyle w:val="Nmerodepgina"/>
        <w:rFonts w:ascii="Tahoma" w:hAnsi="Tahoma" w:cs="Tahoma"/>
        <w:sz w:val="14"/>
        <w:szCs w:val="14"/>
      </w:rPr>
      <w:fldChar w:fldCharType="end"/>
    </w:r>
  </w:p>
  <w:p w:rsidR="002449E0" w:rsidRDefault="003E52EB" w:rsidP="00BE2F38">
    <w:pPr>
      <w:pStyle w:val="Rodap"/>
      <w:tabs>
        <w:tab w:val="right" w:pos="8222"/>
      </w:tabs>
      <w:jc w:val="center"/>
      <w:rPr>
        <w:rFonts w:ascii="Arial" w:hAnsi="Arial"/>
        <w:sz w:val="12"/>
      </w:rPr>
    </w:pPr>
    <w:r w:rsidRPr="00042E8E">
      <w:rPr>
        <w:rFonts w:ascii="Arial" w:hAnsi="Arial"/>
        <w:sz w:val="12"/>
      </w:rPr>
      <w:tab/>
    </w:r>
  </w:p>
  <w:p w:rsidR="002449E0" w:rsidRDefault="003E52EB">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449E0" w:rsidRPr="00805436">
      <w:trPr>
        <w:trHeight w:val="858"/>
        <w:jc w:val="center"/>
      </w:trPr>
      <w:tc>
        <w:tcPr>
          <w:tcW w:w="2269" w:type="dxa"/>
          <w:vMerge w:val="restart"/>
          <w:tcBorders>
            <w:top w:val="double" w:sz="4" w:space="0" w:color="auto"/>
            <w:bottom w:val="double" w:sz="4" w:space="0" w:color="auto"/>
            <w:right w:val="single" w:sz="4" w:space="0" w:color="auto"/>
          </w:tcBorders>
        </w:tcPr>
        <w:p w:rsidR="002449E0" w:rsidRPr="00805436" w:rsidRDefault="003E52EB" w:rsidP="00421569">
          <w:pPr>
            <w:ind w:right="-490"/>
            <w:contextualSpacing/>
            <w:rPr>
              <w:rFonts w:ascii="Tahoma" w:hAnsi="Tahoma" w:cs="Tahoma"/>
              <w:b/>
              <w:bCs/>
              <w:color w:val="000000"/>
              <w:szCs w:val="16"/>
            </w:rPr>
          </w:pPr>
          <w:r w:rsidRPr="00294224">
            <w:rPr>
              <w:b/>
              <w:noProof/>
              <w:color w:val="000000"/>
              <w:sz w:val="24"/>
              <w:szCs w:val="24"/>
              <w:lang w:eastAsia="pt-BR"/>
            </w:rPr>
            <w:drawing>
              <wp:inline distT="0" distB="0" distL="0" distR="0" wp14:anchorId="2832C2FD" wp14:editId="3E6F3E93">
                <wp:extent cx="1130300" cy="110490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2449E0" w:rsidRPr="00805436" w:rsidRDefault="003E52EB" w:rsidP="0042156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449E0" w:rsidRDefault="003E52EB" w:rsidP="00B76701">
          <w:pPr>
            <w:ind w:right="-490"/>
            <w:contextualSpacing/>
            <w:jc w:val="center"/>
            <w:rPr>
              <w:rFonts w:ascii="Tahoma" w:hAnsi="Tahoma" w:cs="Tahoma"/>
              <w:b/>
              <w:bCs/>
            </w:rPr>
          </w:pPr>
          <w:r>
            <w:rPr>
              <w:rFonts w:ascii="Tahoma" w:hAnsi="Tahoma" w:cs="Tahoma"/>
              <w:b/>
              <w:bCs/>
            </w:rPr>
            <w:t xml:space="preserve">MUNICÍPIO DE ÁGUAS FRIAS </w:t>
          </w:r>
          <w:r>
            <w:rPr>
              <w:rFonts w:ascii="Tahoma" w:hAnsi="Tahoma" w:cs="Tahoma"/>
              <w:bCs/>
              <w:color w:val="FFFFFF"/>
            </w:rPr>
            <w:t xml:space="preserve">     .</w:t>
          </w:r>
        </w:p>
        <w:p w:rsidR="002449E0" w:rsidRPr="00805436" w:rsidRDefault="003E52EB" w:rsidP="00B76701">
          <w:pPr>
            <w:ind w:right="-490"/>
            <w:contextualSpacing/>
            <w:jc w:val="center"/>
            <w:rPr>
              <w:rFonts w:ascii="Tahoma" w:hAnsi="Tahoma" w:cs="Tahoma"/>
              <w:bCs/>
            </w:rPr>
          </w:pPr>
          <w:r>
            <w:rPr>
              <w:rFonts w:ascii="Tahoma" w:hAnsi="Tahoma" w:cs="Tahoma"/>
              <w:bCs/>
            </w:rPr>
            <w:t>Departamento de Licitação</w:t>
          </w:r>
          <w:r>
            <w:rPr>
              <w:rFonts w:ascii="Tahoma" w:hAnsi="Tahoma" w:cs="Tahoma"/>
              <w:bCs/>
            </w:rPr>
            <w:t xml:space="preserve"> </w:t>
          </w:r>
          <w:r>
            <w:rPr>
              <w:rFonts w:ascii="Tahoma" w:hAnsi="Tahoma" w:cs="Tahoma"/>
              <w:bCs/>
              <w:color w:val="FFFFFF"/>
            </w:rPr>
            <w:t xml:space="preserve">    </w:t>
          </w:r>
          <w:r w:rsidRPr="00805436">
            <w:rPr>
              <w:rFonts w:ascii="Tahoma" w:hAnsi="Tahoma" w:cs="Tahoma"/>
              <w:bCs/>
              <w:color w:val="FFFFFF"/>
            </w:rPr>
            <w:t>.</w:t>
          </w:r>
        </w:p>
      </w:tc>
    </w:tr>
    <w:tr w:rsidR="002449E0" w:rsidRPr="00805436">
      <w:trPr>
        <w:trHeight w:val="133"/>
        <w:jc w:val="center"/>
      </w:trPr>
      <w:tc>
        <w:tcPr>
          <w:tcW w:w="2269" w:type="dxa"/>
          <w:vMerge/>
          <w:tcBorders>
            <w:top w:val="nil"/>
            <w:bottom w:val="double" w:sz="4" w:space="0" w:color="auto"/>
            <w:right w:val="single" w:sz="4" w:space="0" w:color="auto"/>
          </w:tcBorders>
        </w:tcPr>
        <w:p w:rsidR="002449E0" w:rsidRDefault="003E52EB" w:rsidP="00421569">
          <w:pPr>
            <w:ind w:right="-490"/>
            <w:contextualSpacing/>
            <w:jc w:val="both"/>
            <w:rPr>
              <w:b/>
              <w:noProof/>
              <w:color w:val="000000"/>
              <w:sz w:val="24"/>
              <w:szCs w:val="24"/>
            </w:rPr>
          </w:pPr>
        </w:p>
      </w:tc>
      <w:tc>
        <w:tcPr>
          <w:tcW w:w="5078" w:type="dxa"/>
          <w:tcBorders>
            <w:left w:val="single" w:sz="4" w:space="0" w:color="auto"/>
          </w:tcBorders>
        </w:tcPr>
        <w:p w:rsidR="002449E0" w:rsidRPr="00805436" w:rsidRDefault="003E52EB" w:rsidP="0042156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449E0" w:rsidRPr="00805436">
      <w:trPr>
        <w:trHeight w:val="525"/>
        <w:jc w:val="center"/>
      </w:trPr>
      <w:tc>
        <w:tcPr>
          <w:tcW w:w="2269" w:type="dxa"/>
          <w:vMerge/>
          <w:tcBorders>
            <w:top w:val="nil"/>
            <w:bottom w:val="double" w:sz="4" w:space="0" w:color="auto"/>
            <w:right w:val="single" w:sz="4" w:space="0" w:color="auto"/>
          </w:tcBorders>
        </w:tcPr>
        <w:p w:rsidR="002449E0" w:rsidRDefault="003E52EB" w:rsidP="00421569">
          <w:pPr>
            <w:ind w:right="-490"/>
            <w:contextualSpacing/>
            <w:jc w:val="both"/>
            <w:rPr>
              <w:b/>
              <w:noProof/>
              <w:color w:val="000000"/>
              <w:sz w:val="24"/>
              <w:szCs w:val="24"/>
            </w:rPr>
          </w:pPr>
        </w:p>
      </w:tc>
      <w:tc>
        <w:tcPr>
          <w:tcW w:w="5078" w:type="dxa"/>
          <w:tcBorders>
            <w:left w:val="single" w:sz="4" w:space="0" w:color="auto"/>
          </w:tcBorders>
        </w:tcPr>
        <w:p w:rsidR="002449E0" w:rsidRDefault="003E52EB" w:rsidP="00421569">
          <w:pPr>
            <w:contextualSpacing/>
            <w:jc w:val="center"/>
            <w:rPr>
              <w:rFonts w:ascii="Tahoma" w:hAnsi="Tahoma" w:cs="Tahoma"/>
              <w:bCs/>
              <w:sz w:val="16"/>
              <w:szCs w:val="16"/>
            </w:rPr>
          </w:pPr>
          <w:r>
            <w:rPr>
              <w:rFonts w:ascii="Tahoma" w:hAnsi="Tahoma" w:cs="Tahoma"/>
              <w:bCs/>
              <w:sz w:val="16"/>
              <w:szCs w:val="16"/>
            </w:rPr>
            <w:t xml:space="preserve">   Rua Sete de Setembro, </w:t>
          </w:r>
          <w:r>
            <w:rPr>
              <w:rFonts w:ascii="Tahoma" w:hAnsi="Tahoma" w:cs="Tahoma"/>
              <w:bCs/>
              <w:sz w:val="16"/>
              <w:szCs w:val="16"/>
            </w:rPr>
            <w:t>512 –</w:t>
          </w:r>
          <w:r w:rsidRPr="00805436">
            <w:rPr>
              <w:rFonts w:ascii="Tahoma" w:hAnsi="Tahoma" w:cs="Tahoma"/>
              <w:bCs/>
              <w:sz w:val="16"/>
              <w:szCs w:val="16"/>
            </w:rPr>
            <w:t xml:space="preserve"> Centro</w:t>
          </w:r>
        </w:p>
        <w:p w:rsidR="002449E0" w:rsidRPr="00805436" w:rsidRDefault="003E52EB" w:rsidP="0042156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449E0" w:rsidRDefault="003E52EB" w:rsidP="0042156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449E0" w:rsidRPr="00805436" w:rsidRDefault="003E52EB" w:rsidP="00421569">
          <w:pPr>
            <w:tabs>
              <w:tab w:val="center" w:pos="4419"/>
              <w:tab w:val="right" w:pos="8838"/>
            </w:tabs>
            <w:contextualSpacing/>
            <w:jc w:val="center"/>
            <w:rPr>
              <w:rFonts w:ascii="Tahoma" w:hAnsi="Tahoma" w:cs="Tahoma"/>
              <w:b/>
              <w:bCs/>
              <w:sz w:val="16"/>
              <w:szCs w:val="16"/>
            </w:rPr>
          </w:pPr>
        </w:p>
      </w:tc>
    </w:tr>
  </w:tbl>
  <w:p w:rsidR="002449E0" w:rsidRPr="00930FFB" w:rsidRDefault="003E52EB" w:rsidP="00B829E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EB"/>
    <w:rsid w:val="003E52EB"/>
    <w:rsid w:val="00F26D9E"/>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7D3D"/>
  <w15:chartTrackingRefBased/>
  <w15:docId w15:val="{FD3DC32C-E7E4-4750-9A9D-F04FCC84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3">
    <w:name w:val="heading 3"/>
    <w:basedOn w:val="Normal"/>
    <w:next w:val="Normal"/>
    <w:link w:val="Ttulo3Char"/>
    <w:semiHidden/>
    <w:unhideWhenUsed/>
    <w:qFormat/>
    <w:rsid w:val="003E52EB"/>
    <w:pPr>
      <w:keepNext/>
      <w:autoSpaceDE w:val="0"/>
      <w:autoSpaceDN w:val="0"/>
      <w:spacing w:after="0" w:line="240" w:lineRule="auto"/>
      <w:jc w:val="both"/>
      <w:outlineLvl w:val="2"/>
    </w:pPr>
    <w:rPr>
      <w:rFonts w:eastAsia="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E52E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3E52EB"/>
    <w:rPr>
      <w:rFonts w:ascii="Times New Roman" w:eastAsia="Times New Roman" w:hAnsi="Times New Roman" w:cs="Times New Roman"/>
      <w:sz w:val="20"/>
      <w:szCs w:val="20"/>
      <w:lang w:eastAsia="pt-BR"/>
    </w:rPr>
  </w:style>
  <w:style w:type="paragraph" w:styleId="Rodap">
    <w:name w:val="footer"/>
    <w:basedOn w:val="Normal"/>
    <w:link w:val="RodapChar"/>
    <w:rsid w:val="003E52EB"/>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rsid w:val="003E52EB"/>
    <w:rPr>
      <w:rFonts w:ascii="Times New Roman" w:eastAsia="Times New Roman" w:hAnsi="Times New Roman" w:cs="Times New Roman"/>
      <w:sz w:val="20"/>
      <w:szCs w:val="20"/>
      <w:lang w:eastAsia="pt-BR"/>
    </w:rPr>
  </w:style>
  <w:style w:type="character" w:styleId="Nmerodepgina">
    <w:name w:val="page number"/>
    <w:basedOn w:val="Fontepargpadro"/>
    <w:rsid w:val="003E52EB"/>
  </w:style>
  <w:style w:type="character" w:customStyle="1" w:styleId="Ttulo3Char">
    <w:name w:val="Título 3 Char"/>
    <w:basedOn w:val="Fontepargpadro"/>
    <w:link w:val="Ttulo3"/>
    <w:semiHidden/>
    <w:rsid w:val="003E52EB"/>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3E52EB"/>
    <w:pPr>
      <w:spacing w:before="15" w:after="100" w:afterAutospacing="1" w:line="330" w:lineRule="atLeast"/>
    </w:pPr>
    <w:rPr>
      <w:rFonts w:eastAsia="Times New Roman"/>
      <w:szCs w:val="20"/>
      <w:lang w:eastAsia="pt-BR"/>
    </w:rPr>
  </w:style>
  <w:style w:type="paragraph" w:styleId="Ttulo">
    <w:name w:val="Title"/>
    <w:basedOn w:val="Normal"/>
    <w:link w:val="TtuloChar"/>
    <w:uiPriority w:val="99"/>
    <w:qFormat/>
    <w:rsid w:val="003E52EB"/>
    <w:pPr>
      <w:spacing w:after="0" w:line="360" w:lineRule="auto"/>
      <w:jc w:val="center"/>
    </w:pPr>
    <w:rPr>
      <w:rFonts w:eastAsia="Times New Roman"/>
      <w:b/>
      <w:sz w:val="28"/>
      <w:szCs w:val="20"/>
      <w:lang w:eastAsia="pt-BR"/>
    </w:rPr>
  </w:style>
  <w:style w:type="character" w:customStyle="1" w:styleId="TtuloChar">
    <w:name w:val="Título Char"/>
    <w:basedOn w:val="Fontepargpadro"/>
    <w:link w:val="Ttulo"/>
    <w:uiPriority w:val="99"/>
    <w:rsid w:val="003E52EB"/>
    <w:rPr>
      <w:rFonts w:ascii="Times New Roman" w:eastAsia="Times New Roman" w:hAnsi="Times New Roman" w:cs="Times New Roman"/>
      <w:b/>
      <w:sz w:val="28"/>
      <w:szCs w:val="20"/>
      <w:lang w:eastAsia="pt-BR"/>
    </w:rPr>
  </w:style>
  <w:style w:type="character" w:styleId="Forte">
    <w:name w:val="Strong"/>
    <w:basedOn w:val="Fontepargpadro"/>
    <w:uiPriority w:val="22"/>
    <w:qFormat/>
    <w:rsid w:val="003E52EB"/>
    <w:rPr>
      <w:b/>
      <w:bCs/>
    </w:rPr>
  </w:style>
  <w:style w:type="paragraph" w:styleId="Textodebalo">
    <w:name w:val="Balloon Text"/>
    <w:basedOn w:val="Normal"/>
    <w:link w:val="TextodebaloChar"/>
    <w:uiPriority w:val="99"/>
    <w:semiHidden/>
    <w:unhideWhenUsed/>
    <w:rsid w:val="003E52E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5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5022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1</cp:revision>
  <cp:lastPrinted>2021-01-29T13:15:00Z</cp:lastPrinted>
  <dcterms:created xsi:type="dcterms:W3CDTF">2021-01-29T13:11:00Z</dcterms:created>
  <dcterms:modified xsi:type="dcterms:W3CDTF">2021-01-29T13:15:00Z</dcterms:modified>
</cp:coreProperties>
</file>