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="00E93C3F">
        <w:rPr>
          <w:rFonts w:ascii="Arial" w:eastAsia="Times New Roman" w:hAnsi="Arial" w:cs="Arial"/>
          <w:b/>
          <w:sz w:val="22"/>
          <w:lang w:eastAsia="pt-BR"/>
        </w:rPr>
        <w:t>47</w:t>
      </w:r>
      <w:bookmarkStart w:id="0" w:name="_GoBack"/>
      <w:bookmarkEnd w:id="0"/>
      <w:r w:rsidRPr="00A6787A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A6787A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924A55">
        <w:rPr>
          <w:rFonts w:ascii="Arial" w:eastAsia="Times New Roman" w:hAnsi="Arial" w:cs="Arial"/>
          <w:noProof/>
          <w:sz w:val="22"/>
          <w:lang w:eastAsia="pt-BR"/>
        </w:rPr>
        <w:t xml:space="preserve">LUIZ JOSÉ DAGA 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CATAVENTO PRODUÇÃO CULTURAL LTDA</w:t>
      </w:r>
      <w:r w:rsidRPr="00A6787A">
        <w:rPr>
          <w:rFonts w:ascii="Arial" w:eastAsia="Times New Roman" w:hAnsi="Arial" w:cs="Arial"/>
          <w:sz w:val="22"/>
          <w:lang w:eastAsia="pt-BR"/>
        </w:rPr>
        <w:t>, com sede na(o)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Curitiba 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2990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Santo Antonio 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A6787A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18.066.574/0001-28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6787A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A6787A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A6787A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CARMEN TEREZA SALVINI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006.685.319-24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37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13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A6787A">
        <w:rPr>
          <w:rFonts w:ascii="Arial" w:eastAsia="Times New Roman" w:hAnsi="Arial" w:cs="Arial"/>
          <w:sz w:val="22"/>
          <w:lang w:eastAsia="pt-BR"/>
        </w:rPr>
        <w:t>, homologado em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09/06/21</w:t>
      </w:r>
      <w:r w:rsidRPr="00A6787A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para Projeção, Readequação e Impressão de Painéis, para adequação do espaço para instalação da sala temática Nessas Águas tem Histórias</w:t>
      </w:r>
      <w:r w:rsidRPr="00A6787A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A6787A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924A55">
        <w:rPr>
          <w:rFonts w:ascii="Arial" w:eastAsia="Times New Roman" w:hAnsi="Arial" w:cs="Arial"/>
          <w:sz w:val="22"/>
          <w:lang w:eastAsia="pt-BR"/>
        </w:rPr>
        <w:t xml:space="preserve">realizará os serviços  e entregará </w:t>
      </w:r>
      <w:r w:rsidRPr="00A6787A">
        <w:rPr>
          <w:rFonts w:ascii="Arial" w:eastAsia="Times New Roman" w:hAnsi="Arial" w:cs="Arial"/>
          <w:sz w:val="22"/>
          <w:lang w:eastAsia="pt-BR"/>
        </w:rPr>
        <w:t>os materiais devidamente insta</w:t>
      </w:r>
      <w:r w:rsidRPr="00924A55">
        <w:rPr>
          <w:rFonts w:ascii="Arial" w:eastAsia="Times New Roman" w:hAnsi="Arial" w:cs="Arial"/>
          <w:sz w:val="22"/>
          <w:lang w:eastAsia="pt-BR"/>
        </w:rPr>
        <w:t>lados nos locais indicados pela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Secretaria</w:t>
      </w:r>
      <w:r w:rsidRPr="00924A55">
        <w:rPr>
          <w:rFonts w:ascii="Arial" w:eastAsia="Times New Roman" w:hAnsi="Arial" w:cs="Arial"/>
          <w:sz w:val="22"/>
          <w:lang w:eastAsia="pt-BR"/>
        </w:rPr>
        <w:t xml:space="preserve"> Municipal de Educação, Cultura, Esportes e Turismo. 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4A55">
        <w:rPr>
          <w:rFonts w:ascii="Arial" w:eastAsia="Times New Roman" w:hAnsi="Arial" w:cs="Arial"/>
          <w:sz w:val="22"/>
          <w:lang w:eastAsia="pt-BR"/>
        </w:rPr>
        <w:t xml:space="preserve">1.3 – As imagens dos painéis  da sala temática serão  em conformidade com as solicitadas e apresentadas pela </w:t>
      </w:r>
      <w:r w:rsidRPr="00A6787A">
        <w:rPr>
          <w:rFonts w:ascii="Arial" w:eastAsia="Times New Roman" w:hAnsi="Arial" w:cs="Arial"/>
          <w:sz w:val="22"/>
          <w:lang w:eastAsia="pt-BR"/>
        </w:rPr>
        <w:t>Secretaria</w:t>
      </w:r>
      <w:r w:rsidRPr="00924A55">
        <w:rPr>
          <w:rFonts w:ascii="Arial" w:eastAsia="Times New Roman" w:hAnsi="Arial" w:cs="Arial"/>
          <w:sz w:val="22"/>
          <w:lang w:eastAsia="pt-BR"/>
        </w:rPr>
        <w:t xml:space="preserve"> Municipal de Educação, Cultura, Esportes e Turismo. 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924A55">
        <w:rPr>
          <w:rFonts w:ascii="Arial" w:eastAsia="Times New Roman" w:hAnsi="Arial" w:cs="Arial"/>
          <w:sz w:val="22"/>
          <w:lang w:eastAsia="pt-BR"/>
        </w:rPr>
        <w:t>1.4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– A contratação de pessoal, as máquinas, veículos, ferramentas, equipamentos e fornecimento de todos os  materiais necessários a execução dos serviços é de responsabilidade 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  <w:r w:rsidRPr="00A6787A">
        <w:rPr>
          <w:rFonts w:ascii="Arial" w:eastAsia="Times New Roman" w:hAnsi="Arial" w:cs="Arial"/>
          <w:sz w:val="22"/>
          <w:highlight w:val="green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4A55">
        <w:rPr>
          <w:rFonts w:ascii="Arial" w:eastAsia="Times New Roman" w:hAnsi="Arial" w:cs="Arial"/>
          <w:sz w:val="22"/>
          <w:lang w:eastAsia="pt-BR"/>
        </w:rPr>
        <w:t>1.5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– Ao assinar este Contrato,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4A55">
        <w:rPr>
          <w:rFonts w:ascii="Arial" w:eastAsia="Times New Roman" w:hAnsi="Arial" w:cs="Arial"/>
          <w:sz w:val="22"/>
          <w:lang w:eastAsia="pt-BR"/>
        </w:rPr>
        <w:t>1.6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–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4A55">
        <w:rPr>
          <w:rFonts w:ascii="Arial" w:eastAsia="Times New Roman" w:hAnsi="Arial" w:cs="Arial"/>
          <w:sz w:val="22"/>
          <w:lang w:eastAsia="pt-BR"/>
        </w:rPr>
        <w:t xml:space="preserve"> 1.7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– É de responsabilidade da 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191813" w:rsidP="00924A55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91813">
        <w:rPr>
          <w:rFonts w:ascii="Arial" w:eastAsia="Times New Roman" w:hAnsi="Arial" w:cs="Arial"/>
          <w:sz w:val="22"/>
          <w:lang w:eastAsia="pt-BR"/>
        </w:rPr>
        <w:t xml:space="preserve">  1.8</w:t>
      </w:r>
      <w:r w:rsidR="00924A55" w:rsidRPr="00A6787A">
        <w:rPr>
          <w:rFonts w:ascii="Arial" w:eastAsia="Times New Roman" w:hAnsi="Arial" w:cs="Arial"/>
          <w:sz w:val="22"/>
          <w:lang w:eastAsia="pt-BR"/>
        </w:rPr>
        <w:t xml:space="preserve"> - Quaisquer reparos de falhas ou </w:t>
      </w:r>
      <w:proofErr w:type="spellStart"/>
      <w:r w:rsidR="00924A55" w:rsidRPr="00A6787A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="00924A55" w:rsidRPr="00A6787A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="00924A55"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924A55" w:rsidRPr="00A6787A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="00924A55" w:rsidRPr="00A6787A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191813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91813">
        <w:rPr>
          <w:rFonts w:ascii="Arial" w:eastAsia="Times New Roman" w:hAnsi="Arial" w:cs="Arial"/>
          <w:b/>
          <w:sz w:val="22"/>
          <w:lang w:eastAsia="pt-BR"/>
        </w:rPr>
        <w:t>1.9</w:t>
      </w:r>
      <w:r w:rsidR="00924A55" w:rsidRPr="00A6787A">
        <w:rPr>
          <w:rFonts w:ascii="Arial" w:eastAsia="Times New Roman" w:hAnsi="Arial" w:cs="Arial"/>
          <w:b/>
          <w:sz w:val="22"/>
          <w:lang w:eastAsia="pt-BR"/>
        </w:rPr>
        <w:t xml:space="preserve"> RESPONSABILIDADES DA CONTRATADA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1.</w:t>
      </w:r>
      <w:r w:rsidR="00191813" w:rsidRPr="00191813">
        <w:rPr>
          <w:rFonts w:ascii="Arial" w:eastAsia="Times New Roman" w:hAnsi="Arial" w:cs="Arial"/>
          <w:sz w:val="22"/>
          <w:lang w:eastAsia="pt-BR"/>
        </w:rPr>
        <w:t>9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.1.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13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A6787A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924A55" w:rsidRPr="00A6787A" w:rsidRDefault="00924A55" w:rsidP="0019181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A6787A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13.800,00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treze mil e oitocentos reais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A6787A">
        <w:rPr>
          <w:rFonts w:ascii="Arial" w:eastAsia="Times New Roman" w:hAnsi="Arial" w:cs="Arial"/>
          <w:sz w:val="22"/>
          <w:lang w:eastAsia="pt-BR"/>
        </w:rPr>
        <w:t>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lastRenderedPageBreak/>
        <w:t xml:space="preserve">4.3 - O pagamento será efetivado, após entrega do objeto licitado  e apresentação da Nota Fiscal, na Tesouraria da Secretaria de Finanças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24A55" w:rsidRPr="00A6787A" w:rsidRDefault="00924A55" w:rsidP="00191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A6787A">
        <w:rPr>
          <w:rFonts w:ascii="Arial" w:eastAsia="Times New Roman" w:hAnsi="Arial" w:cs="Arial"/>
          <w:sz w:val="22"/>
          <w:lang w:eastAsia="pt-BR"/>
        </w:rPr>
        <w:t>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191813">
        <w:rPr>
          <w:rFonts w:ascii="Arial" w:eastAsia="Times New Roman" w:hAnsi="Arial" w:cs="Arial"/>
          <w:sz w:val="22"/>
          <w:lang w:eastAsia="pt-BR"/>
        </w:rPr>
        <w:t>ATÉ 45 DIAS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191813">
        <w:rPr>
          <w:rFonts w:ascii="Arial" w:eastAsia="Times New Roman" w:hAnsi="Arial" w:cs="Arial"/>
          <w:sz w:val="22"/>
          <w:lang w:eastAsia="pt-BR"/>
        </w:rPr>
        <w:t>31/12/</w:t>
      </w:r>
      <w:r w:rsidR="00191813" w:rsidRPr="00191813">
        <w:rPr>
          <w:rFonts w:ascii="Arial" w:eastAsia="Times New Roman" w:hAnsi="Arial" w:cs="Arial"/>
          <w:sz w:val="22"/>
          <w:lang w:eastAsia="pt-BR"/>
        </w:rPr>
        <w:t>20</w:t>
      </w:r>
      <w:r w:rsidRPr="00191813">
        <w:rPr>
          <w:rFonts w:ascii="Arial" w:eastAsia="Times New Roman" w:hAnsi="Arial" w:cs="Arial"/>
          <w:sz w:val="22"/>
          <w:lang w:eastAsia="pt-BR"/>
        </w:rPr>
        <w:t>21</w:t>
      </w:r>
      <w:r w:rsidRPr="00A6787A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049"/>
        <w:gridCol w:w="3763"/>
        <w:gridCol w:w="2126"/>
        <w:gridCol w:w="1843"/>
      </w:tblGrid>
      <w:tr w:rsidR="00924A55" w:rsidRPr="00A6787A" w:rsidTr="0019181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6787A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2049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6787A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763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6787A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6787A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6787A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049"/>
        <w:gridCol w:w="3763"/>
        <w:gridCol w:w="2126"/>
        <w:gridCol w:w="1843"/>
      </w:tblGrid>
      <w:tr w:rsidR="00924A55" w:rsidRPr="00A6787A" w:rsidTr="0019181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2049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</w:t>
            </w:r>
          </w:p>
        </w:tc>
        <w:tc>
          <w:tcPr>
            <w:tcW w:w="3763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CULTURA NO MUNICÍPIO</w:t>
            </w:r>
          </w:p>
        </w:tc>
        <w:tc>
          <w:tcPr>
            <w:tcW w:w="2126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339039630000</w:t>
            </w:r>
          </w:p>
        </w:tc>
        <w:tc>
          <w:tcPr>
            <w:tcW w:w="1843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11.800,00</w:t>
            </w:r>
          </w:p>
        </w:tc>
      </w:tr>
      <w:tr w:rsidR="00924A55" w:rsidRPr="00A6787A" w:rsidTr="0019181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24A55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2049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</w:t>
            </w:r>
          </w:p>
        </w:tc>
        <w:tc>
          <w:tcPr>
            <w:tcW w:w="3763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CULTURA NO MUNICÍPIO</w:t>
            </w:r>
          </w:p>
        </w:tc>
        <w:tc>
          <w:tcPr>
            <w:tcW w:w="2126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339039050000</w:t>
            </w:r>
          </w:p>
        </w:tc>
        <w:tc>
          <w:tcPr>
            <w:tcW w:w="1843" w:type="dxa"/>
          </w:tcPr>
          <w:p w:rsidR="00924A55" w:rsidRPr="00A6787A" w:rsidRDefault="00924A55" w:rsidP="00390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2.000,00</w:t>
            </w:r>
          </w:p>
        </w:tc>
      </w:tr>
    </w:tbl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91813" w:rsidRPr="001E091E" w:rsidRDefault="00191813" w:rsidP="001918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OITAVA - DA EXECUÇÃO</w:t>
      </w:r>
    </w:p>
    <w:p w:rsidR="00191813" w:rsidRDefault="00191813" w:rsidP="0019181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8.1 - Este Contrato deverá ser executado fielmente pelas partes, de acordo com as cláusulas avençadas e as normas da Lei, respondendo cada uma pelas </w:t>
      </w:r>
      <w:r>
        <w:rPr>
          <w:rFonts w:ascii="Arial" w:hAnsi="Arial" w:cs="Arial"/>
          <w:sz w:val="24"/>
          <w:szCs w:val="24"/>
        </w:rPr>
        <w:t>consequências</w:t>
      </w:r>
      <w:r>
        <w:rPr>
          <w:rFonts w:ascii="Arial" w:hAnsi="Arial" w:cs="Arial"/>
          <w:sz w:val="24"/>
          <w:szCs w:val="24"/>
        </w:rPr>
        <w:t xml:space="preserve"> de sua inexecução total ou parcial.</w:t>
      </w:r>
    </w:p>
    <w:p w:rsidR="00191813" w:rsidRDefault="00191813" w:rsidP="0019181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8.2 - A execução deste Contrato ser</w:t>
      </w:r>
      <w:r>
        <w:rPr>
          <w:rFonts w:ascii="Arial" w:hAnsi="Arial" w:cs="Arial"/>
          <w:sz w:val="24"/>
          <w:szCs w:val="24"/>
        </w:rPr>
        <w:t>á acompanhado e fiscalizado pela Secretária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de Educação, Cultura, Esportes e Turismo Sra. MÁRCIA DOLORES CAVASSINI PALOMBIT</w:t>
      </w:r>
    </w:p>
    <w:p w:rsidR="00191813" w:rsidRDefault="00191813" w:rsidP="0019181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deverá manter preposto, aceito pela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no local da obra ou serviço, para representá-la na execução deste Contrato.</w:t>
      </w:r>
    </w:p>
    <w:p w:rsidR="00191813" w:rsidRDefault="00191813" w:rsidP="0019181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191813" w:rsidRDefault="00191813" w:rsidP="0019181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é responsável pelos danos causados diretamente à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lastRenderedPageBreak/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 w:rsidR="0019181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A6787A">
        <w:rPr>
          <w:rFonts w:ascii="Arial" w:eastAsia="Times New Roman" w:hAnsi="Arial" w:cs="Arial"/>
          <w:sz w:val="22"/>
          <w:lang w:eastAsia="pt-BR"/>
        </w:rPr>
        <w:t>o MUNICÍPIO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A6787A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A6787A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lastRenderedPageBreak/>
        <w:t>10.6 -  a penalidade de suspensão temporária de participar em licitações e impedimento de contratar com a Administração serão aplicadas nos seguintes casos: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A6787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A6787A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A6787A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lastRenderedPageBreak/>
        <w:t xml:space="preserve">c) em qualquer caso,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A6787A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A6787A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lastRenderedPageBreak/>
        <w:t xml:space="preserve">13.2 – </w:t>
      </w:r>
      <w:r w:rsidRPr="00A6787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A6787A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A6787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6787A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A6787A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A6787A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A6787A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A6787A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>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A6787A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A6787A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6787A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6787A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bCs/>
          <w:sz w:val="22"/>
          <w:lang w:eastAsia="pt-BR"/>
        </w:rPr>
        <w:t>14</w:t>
      </w:r>
      <w:r w:rsidRPr="00A6787A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A6787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6787A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A6787A">
        <w:rPr>
          <w:rFonts w:ascii="Arial" w:eastAsia="Times New Roman" w:hAnsi="Arial" w:cs="Arial"/>
          <w:b/>
          <w:sz w:val="22"/>
          <w:lang w:eastAsia="pt-BR"/>
        </w:rPr>
        <w:t>C</w:t>
      </w:r>
      <w:r w:rsidRPr="00A6787A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A6787A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6787A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lastRenderedPageBreak/>
        <w:t>E, por assim estarem de acordo, assinam o presente termo os representantes das partes contratantes, juntamente com as testemunhas abaixo.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191813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="00924A55" w:rsidRPr="00A6787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924A55">
        <w:rPr>
          <w:rFonts w:ascii="Arial" w:eastAsia="Times New Roman" w:hAnsi="Arial" w:cs="Arial"/>
          <w:noProof/>
          <w:sz w:val="22"/>
          <w:lang w:eastAsia="pt-BR"/>
        </w:rPr>
        <w:t>09 de junho de 2021</w:t>
      </w:r>
      <w:r w:rsidR="00924A55" w:rsidRPr="00A6787A">
        <w:rPr>
          <w:rFonts w:ascii="Arial" w:eastAsia="Times New Roman" w:hAnsi="Arial" w:cs="Arial"/>
          <w:sz w:val="22"/>
          <w:lang w:eastAsia="pt-BR"/>
        </w:rPr>
        <w:t>.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CARMEN TEREZA SALVINI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91813" w:rsidRPr="00A6787A" w:rsidRDefault="00191813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Testemunhas: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A6787A">
        <w:rPr>
          <w:rFonts w:ascii="Arial" w:eastAsia="Times New Roman" w:hAnsi="Arial" w:cs="Arial"/>
          <w:sz w:val="22"/>
          <w:lang w:eastAsia="pt-BR"/>
        </w:rPr>
        <w:tab/>
      </w:r>
      <w:r w:rsidRPr="00A6787A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91813" w:rsidRDefault="00191813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91813" w:rsidRDefault="00191813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91813" w:rsidRPr="00A6787A" w:rsidRDefault="00191813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JHONAS PEZZINI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6787A">
        <w:rPr>
          <w:rFonts w:ascii="Arial" w:eastAsia="Times New Roman" w:hAnsi="Arial" w:cs="Arial"/>
          <w:sz w:val="22"/>
          <w:lang w:eastAsia="pt-BR"/>
        </w:rPr>
        <w:t>OAB/SC 33678</w:t>
      </w:r>
    </w:p>
    <w:p w:rsidR="00924A55" w:rsidRPr="00A6787A" w:rsidRDefault="00924A55" w:rsidP="00924A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4A55" w:rsidRPr="00A6787A" w:rsidRDefault="00924A55" w:rsidP="00924A55"/>
    <w:p w:rsidR="006D028B" w:rsidRDefault="006D028B"/>
    <w:sectPr w:rsidR="006D028B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E93C3F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93C3F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93C3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93C3F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A5C41AF" wp14:editId="60509DD4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93C3F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93C3F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93C3F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93C3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93C3F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93C3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93C3F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93C3F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93C3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93C3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93C3F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55"/>
    <w:rsid w:val="00191813"/>
    <w:rsid w:val="006D028B"/>
    <w:rsid w:val="00924A55"/>
    <w:rsid w:val="00E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4E69"/>
  <w15:chartTrackingRefBased/>
  <w15:docId w15:val="{482DFF4A-C3D7-4C04-8AFE-50B3B60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24A5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24A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24A5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24A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2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3092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2021-06-09T16:14:00Z</dcterms:created>
  <dcterms:modified xsi:type="dcterms:W3CDTF">2021-06-09T16:34:00Z</dcterms:modified>
</cp:coreProperties>
</file>