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>
          <w:trHeight w:val="341" w:hRule="atLeast"/>
          <w:cantSplit w:val="true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9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DEPARTAMENTO DE LICITAÇÃO 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1"/>
        <w:gridCol w:w="2782"/>
        <w:gridCol w:w="2782"/>
        <w:gridCol w:w="2650"/>
      </w:tblGrid>
      <w:tr>
        <w:trPr>
          <w:cantSplit w:val="true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Nr°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Nrº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DATA DE EXPEDIÇÃO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1"/>
        <w:gridCol w:w="2782"/>
        <w:gridCol w:w="2782"/>
        <w:gridCol w:w="2650"/>
      </w:tblGrid>
      <w:tr>
        <w:trPr>
          <w:cantSplit w:val="true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01/06/22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>
          <w:cantSplit w:val="true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FORNECEDOR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292"/>
        <w:gridCol w:w="2703"/>
      </w:tblGrid>
      <w:tr>
        <w:trPr>
          <w:cantSplit w:val="true"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FORNECEDOR: CONTRIBUTO ESTUDOS TRIBUTARIOS LTDA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ENDEREÇO: AV. DOUTOR ALVARO SEVERO DE MIRANDA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BAIRRO: CIDADE NOVA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 xml:space="preserve">CIDADE:PASSO FUNDO                                          UF:RS                        CEP:99022-032 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 xml:space="preserve">CNPJ:12.097.585/0001-99                                      FONE: 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CÓD: 5428</w:t>
            </w:r>
          </w:p>
          <w:p>
            <w:pPr>
              <w:pStyle w:val="Normal"/>
              <w:spacing w:lineRule="auto" w:line="360"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Conta Corrente:</w:t>
            </w:r>
          </w:p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Sem conta-corrente cadastrada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DADOS DA COMPRA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Descrição/Finalidade/Destino: Contratação de empresa para prestação de serviços técnicos profissionais em assessoria na área tributaria, com capacitação e treinamento de servidores para a correta realização de atividades. </w:t>
            </w:r>
          </w:p>
        </w:tc>
      </w:tr>
    </w:tbl>
    <w:p>
      <w:pPr>
        <w:pStyle w:val="Normal"/>
        <w:rPr>
          <w:sz w:val="14"/>
        </w:rPr>
      </w:pPr>
      <w:r>
        <w:rPr>
          <w:sz w:val="14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993"/>
        <w:gridCol w:w="850"/>
        <w:gridCol w:w="5290"/>
        <w:gridCol w:w="1514"/>
        <w:gridCol w:w="1711"/>
      </w:tblGrid>
      <w:tr>
        <w:trPr>
          <w:trHeight w:val="36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UNID.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DESCRIÇÃO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PREÇO TOTAL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993"/>
        <w:gridCol w:w="850"/>
        <w:gridCol w:w="1090"/>
        <w:gridCol w:w="4200"/>
        <w:gridCol w:w="1514"/>
        <w:gridCol w:w="1711"/>
      </w:tblGrid>
      <w:tr>
        <w:trPr>
          <w:trHeight w:val="111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right"/>
              <w:rPr/>
            </w:pPr>
            <w:r>
              <w:rPr/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ms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/>
              <w:t>Assessoria na área tributaria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/>
              <w:t>com capacitação e treinamento de servidores para a correta realização de atividades, mediante a realização de reunião e instruções no local de trabalho e também assessoria a distância com atendimento da demanda do município, com orientações via e-mail e telefone, acesso remoto e outros meios eletrônicos, todos os dias da semana, orientando e acompanhando as atividades desenvolvidas; análise e disponibilizações de sugestões de atualização da legislação tributária e do fluxo tributário; elaboração de parecer jurídico referente a questionamentos do setor de tributação e fiscalização, respostas a questionamentos tributários do fisco e do tributos, conforme necessidade. Treinamento e atualização de orientação tributária sobre temas de interesse da tributação municipal; tutoriais sobre sistemas de fiscalização (Simples Nacional e CIGA Simples); acompanhamento teórico pratico das atividades da fiscalização e do setor de tributos, cursos, treinamentos específicos para o Município relativos a treinamento sobre a legislação local.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625,00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7.500,00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58"/>
        <w:gridCol w:w="1417"/>
        <w:gridCol w:w="2420"/>
      </w:tblGrid>
      <w:tr>
        <w:trPr>
          <w:trHeight w:val="570" w:hRule="atLeast"/>
          <w:cantSplit w:val="true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6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tulo2"/>
              <w:spacing w:lineRule="auto" w:line="360" w:before="6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7.500,00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00"/>
        <w:gridCol w:w="3695"/>
      </w:tblGrid>
      <w:tr>
        <w:trPr>
          <w:cantSplit w:val="true"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Local de Entrega: </w:t>
            </w:r>
          </w:p>
          <w:p>
            <w:pPr>
              <w:pStyle w:val="Normal"/>
              <w:spacing w:before="60" w:after="0"/>
              <w:rPr/>
            </w:pPr>
            <w:r>
              <w:rPr/>
              <w:t>Forma de Pagamento: Mensal, até o 10° dia útil do mês subsequente ao da prestação dos serviços/ entr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  <w:p>
            <w:pPr>
              <w:pStyle w:val="Normal"/>
              <w:spacing w:before="6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8"/>
              <w:spacing w:before="6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0"/>
                <w:lang w:val="pt-BR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pt-BR" w:bidi="ar-SA"/>
              </w:rPr>
              <w:t>OLDAIR NATAL CITADELLLA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val="pt-BR" w:bidi="ar-SA"/>
              </w:rPr>
              <w:t>S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val="pt-BR" w:bidi="ar-SA"/>
              </w:rPr>
              <w:t>ec. da Adm. Finanças e Planej.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sectPr>
      <w:type w:val="nextPage"/>
      <w:pgSz w:w="11906" w:h="16838"/>
      <w:pgMar w:left="567" w:right="567" w:header="0" w:top="993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spacing w:before="60" w:after="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32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Arial" w:hAnsi="Arial" w:cs="Arial"/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rpodotextorecuado">
    <w:name w:val="Body Text Indent"/>
    <w:basedOn w:val="Normal"/>
    <w:pPr>
      <w:ind w:left="1134" w:right="0" w:hanging="1134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1</Pages>
  <Words>270</Words>
  <Characters>1681</Characters>
  <CharactersWithSpaces>2020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2022-05-24T16:34:00Z</dcterms:created>
  <dc:creator>a</dc:creator>
  <dc:description/>
  <cp:keywords/>
  <dc:language>pt-BR</dc:language>
  <cp:lastModifiedBy/>
  <cp:lastPrinted>2006-07-10T08:26:00Z</cp:lastPrinted>
  <dcterms:modified xsi:type="dcterms:W3CDTF">2022-06-01T10:21:48Z</dcterms:modified>
  <cp:revision>5</cp:revision>
  <dc:subject/>
  <dc:title> COLOQUE SEU BRASÃO AQUI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