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otexto"/>
        <w:spacing w:before="0" w:after="0"/>
        <w:contextualSpacing/>
        <w:jc w:val="left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Corpodotexto"/>
        <w:spacing w:before="0" w:after="0"/>
        <w:contextualSpacing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ATA JULGAMENTO DAS PROPOSTAS</w:t>
      </w:r>
    </w:p>
    <w:p>
      <w:pPr>
        <w:pStyle w:val="Corpodotexto"/>
        <w:spacing w:before="0" w:after="0"/>
        <w:contextualSpacing/>
        <w:rPr/>
      </w:pPr>
      <w:r>
        <w:rPr>
          <w:rFonts w:cs="Arial" w:ascii="Arial" w:hAnsi="Arial"/>
          <w:sz w:val="28"/>
          <w:szCs w:val="28"/>
        </w:rPr>
        <w:t>PROCESSO LICITATÓRIO Nº114/2022</w:t>
      </w:r>
    </w:p>
    <w:p>
      <w:pPr>
        <w:pStyle w:val="Corpodotexto"/>
        <w:spacing w:before="0" w:after="0"/>
        <w:contextualSpacing/>
        <w:rPr/>
      </w:pPr>
      <w:r>
        <w:rPr>
          <w:rFonts w:cs="Arial" w:ascii="Arial" w:hAnsi="Arial"/>
          <w:sz w:val="28"/>
          <w:szCs w:val="28"/>
        </w:rPr>
        <w:t>Pregão PARA REGISTRO DE PREÇOS  Nº 45/2022.</w:t>
      </w:r>
    </w:p>
    <w:p>
      <w:pPr>
        <w:pStyle w:val="Normal"/>
        <w:spacing w:before="0" w:after="0"/>
        <w:contextualSpacing/>
        <w:jc w:val="both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p>
      <w:pPr>
        <w:pStyle w:val="Normal"/>
        <w:ind w:left="0" w:right="0" w:firstLine="1134"/>
        <w:jc w:val="both"/>
        <w:rPr/>
      </w:pPr>
      <w:r>
        <w:rPr>
          <w:rFonts w:cs="Arial" w:ascii="Arial" w:hAnsi="Arial"/>
          <w:sz w:val="22"/>
          <w:szCs w:val="22"/>
        </w:rPr>
        <w:t>Às 08:30 horas do dia 20 de setembro de 2022, reuniu-se a Pregoeira Municipal, Sra. CRISTIANE ROTTAVA BUSATTO, juntamente com sua Equipe de Apoio formada pelos integrantes: BEATRIZ MORO ,</w:t>
      </w:r>
      <w:r>
        <w:rPr>
          <w:rFonts w:eastAsia="Times New Roman" w:cs="Arial" w:ascii="Arial" w:hAnsi="Arial"/>
          <w:color w:val="000000"/>
          <w:sz w:val="22"/>
          <w:szCs w:val="22"/>
          <w:lang w:val="pt-BR" w:bidi="ar-SA"/>
        </w:rPr>
        <w:t>JOCIANE MARIA ZUCCO</w:t>
      </w:r>
      <w:r>
        <w:rPr>
          <w:rFonts w:cs="Arial" w:ascii="Arial" w:hAnsi="Arial"/>
          <w:sz w:val="22"/>
          <w:szCs w:val="22"/>
        </w:rPr>
        <w:t xml:space="preserve"> e </w:t>
      </w:r>
      <w:r>
        <w:rPr>
          <w:rFonts w:cs="Arial" w:ascii="Arial" w:hAnsi="Arial"/>
          <w:sz w:val="22"/>
          <w:szCs w:val="22"/>
        </w:rPr>
        <w:t>DIONEI DA ROSA</w:t>
      </w:r>
      <w:r>
        <w:rPr>
          <w:rFonts w:cs="Arial" w:ascii="Arial" w:hAnsi="Arial"/>
          <w:sz w:val="22"/>
          <w:szCs w:val="22"/>
        </w:rPr>
        <w:t xml:space="preserve"> no(a) Prefeitura de Águas Frias, para análise e julgamento de propostas referentes ao Processo Nº 114/2022 na modalidade Pregão  nº 45/2022, Tipo Menor preço - Unitário, para  Aquisição de Camisetas para atender as n</w:t>
      </w:r>
      <w:r>
        <w:rPr>
          <w:rFonts w:cs="Arial" w:ascii="Arial" w:hAnsi="Arial"/>
          <w:sz w:val="22"/>
          <w:szCs w:val="22"/>
        </w:rPr>
        <w:t>ecessidades das Secretarias do Município de Águas Frias.</w:t>
      </w:r>
    </w:p>
    <w:p>
      <w:pPr>
        <w:pStyle w:val="Normal"/>
        <w:ind w:left="0" w:right="0" w:firstLine="1134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Dando início à sessão a Pregoeira Municipal procedeu a abertura dos envelopes, contendo as propostas de preços, apresentadas pelas empresas. As propostas de preços foram analisadas e devidamente rubricadas pelos representantes das proponentes presentes.</w:t>
      </w:r>
    </w:p>
    <w:p>
      <w:pPr>
        <w:pStyle w:val="BodyText2"/>
        <w:spacing w:lineRule="auto" w:line="240" w:before="0" w:after="12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BodyText2"/>
        <w:spacing w:lineRule="auto" w:line="240" w:before="0" w:after="12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Findas as etapas do presente pregão, a Pregoeira adjudicou os itens as empresas vencedoras, conforme tabela a seguir:</w:t>
      </w:r>
    </w:p>
    <w:p>
      <w:pPr>
        <w:pStyle w:val="BodyText2"/>
        <w:spacing w:lineRule="auto" w:line="240" w:before="0" w:after="120"/>
        <w:contextualSpacing/>
        <w:rPr>
          <w:rFonts w:ascii="Arial" w:hAnsi="Arial" w:cs="Arial"/>
          <w:sz w:val="22"/>
          <w:szCs w:val="22"/>
          <w:lang w:val="es-ES_tradnl"/>
        </w:rPr>
      </w:pPr>
      <w:r>
        <w:rPr>
          <w:rFonts w:cs="Arial" w:ascii="Arial" w:hAnsi="Arial"/>
          <w:sz w:val="22"/>
          <w:szCs w:val="22"/>
          <w:lang w:val="es-ES_tradnl"/>
        </w:rPr>
      </w:r>
    </w:p>
    <w:tbl>
      <w:tblPr>
        <w:tblW w:w="11490" w:type="dxa"/>
        <w:jc w:val="left"/>
        <w:tblInd w:w="-1210" w:type="dxa"/>
        <w:tblCellMar>
          <w:top w:w="0" w:type="dxa"/>
          <w:left w:w="70" w:type="dxa"/>
          <w:bottom w:w="0" w:type="dxa"/>
          <w:right w:w="70" w:type="dxa"/>
        </w:tblCellMar>
      </w:tblPr>
      <w:tblGrid>
        <w:gridCol w:w="1135"/>
        <w:gridCol w:w="1135"/>
        <w:gridCol w:w="1075"/>
        <w:gridCol w:w="1875"/>
        <w:gridCol w:w="632"/>
        <w:gridCol w:w="567"/>
        <w:gridCol w:w="1379"/>
        <w:gridCol w:w="1129"/>
        <w:gridCol w:w="1417"/>
        <w:gridCol w:w="1146"/>
      </w:tblGrid>
      <w:tr>
        <w:trPr/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 xml:space="preserve">Lote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Item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Objeto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Descrição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Qtde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ind w:left="-70" w:right="-70" w:hanging="0"/>
              <w:contextualSpacing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UN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 xml:space="preserve">Marca Cotada 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Preço Unitário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Valor Item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Vencedor</w:t>
            </w:r>
          </w:p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</w:tr>
    </w:tbl>
    <w:p>
      <w:pPr>
        <w:pStyle w:val="Normal"/>
        <w:rPr>
          <w:sz w:val="2"/>
          <w:szCs w:val="2"/>
        </w:rPr>
      </w:pPr>
      <w:r>
        <w:rPr>
          <w:sz w:val="2"/>
          <w:szCs w:val="2"/>
        </w:rPr>
      </w:r>
    </w:p>
    <w:tbl>
      <w:tblPr>
        <w:tblW w:w="11490" w:type="dxa"/>
        <w:jc w:val="left"/>
        <w:tblInd w:w="-1210" w:type="dxa"/>
        <w:tblCellMar>
          <w:top w:w="0" w:type="dxa"/>
          <w:left w:w="70" w:type="dxa"/>
          <w:bottom w:w="0" w:type="dxa"/>
          <w:right w:w="70" w:type="dxa"/>
        </w:tblCellMar>
      </w:tblPr>
      <w:tblGrid>
        <w:gridCol w:w="1135"/>
        <w:gridCol w:w="1135"/>
        <w:gridCol w:w="1075"/>
        <w:gridCol w:w="1875"/>
        <w:gridCol w:w="594"/>
        <w:gridCol w:w="567"/>
        <w:gridCol w:w="1418"/>
        <w:gridCol w:w="1128"/>
        <w:gridCol w:w="1417"/>
        <w:gridCol w:w="1146"/>
      </w:tblGrid>
      <w:tr>
        <w:trPr/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/>
            </w:pP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Camisetas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Camiseta na cor branca em tecido 100% poliester para sublimação.Gramatura de no minimo 165g/m. Nos tamanhos P, M, G, GG e XGG. Sublimação contendo campanhas e logos personalizados </w:t>
            </w:r>
          </w:p>
        </w:tc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250,00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ind w:left="-70" w:right="-70" w:hanging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un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FISUL 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28,70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7.175,00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FISUL CONFECÇÕES LTDA</w:t>
            </w:r>
          </w:p>
        </w:tc>
      </w:tr>
      <w:tr>
        <w:trPr/>
        <w:tc>
          <w:tcPr>
            <w:tcW w:w="113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/>
            </w:pPr>
            <w:r>
              <w:rPr/>
              <w:t>1</w:t>
            </w:r>
          </w:p>
        </w:tc>
        <w:tc>
          <w:tcPr>
            <w:tcW w:w="113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107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camisetas</w:t>
            </w:r>
          </w:p>
        </w:tc>
        <w:tc>
          <w:tcPr>
            <w:tcW w:w="187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na cor cinza em tecido 100% poliester para sublimação.Gramatura de no minimo 165g/m. Nos tamanhos P, M, G, GG e XGG. Sublimação contendo campanhas e logos personalizados </w:t>
            </w:r>
          </w:p>
        </w:tc>
        <w:tc>
          <w:tcPr>
            <w:tcW w:w="594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250,00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ind w:left="-70" w:right="-70" w:hanging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un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FISUL </w:t>
            </w:r>
          </w:p>
        </w:tc>
        <w:tc>
          <w:tcPr>
            <w:tcW w:w="112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28,70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7.175,00</w:t>
            </w:r>
          </w:p>
        </w:tc>
        <w:tc>
          <w:tcPr>
            <w:tcW w:w="11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FISUL CONFECÇÕES LTDA</w:t>
            </w:r>
          </w:p>
        </w:tc>
      </w:tr>
    </w:tbl>
    <w:p>
      <w:pPr>
        <w:pStyle w:val="Normal"/>
        <w:tabs>
          <w:tab w:val="clear" w:pos="708"/>
          <w:tab w:val="left" w:pos="536" w:leader="none"/>
          <w:tab w:val="left" w:pos="2270" w:leader="none"/>
          <w:tab w:val="left" w:pos="4294" w:leader="none"/>
        </w:tabs>
        <w:spacing w:before="0" w:after="0"/>
        <w:contextualSpacing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tabs>
          <w:tab w:val="clear" w:pos="708"/>
          <w:tab w:val="left" w:pos="536" w:leader="none"/>
          <w:tab w:val="left" w:pos="2270" w:leader="none"/>
          <w:tab w:val="left" w:pos="4294" w:leader="none"/>
        </w:tabs>
        <w:spacing w:before="0" w:after="0"/>
        <w:contextualSpacing/>
        <w:jc w:val="both"/>
        <w:rPr/>
      </w:pPr>
      <w:r>
        <w:rPr/>
        <w:t>Valor os seguintes Totais por Empresa:</w:t>
      </w:r>
    </w:p>
    <w:tbl>
      <w:tblPr>
        <w:tblW w:w="9297" w:type="dxa"/>
        <w:jc w:val="left"/>
        <w:tblInd w:w="-5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95"/>
        <w:gridCol w:w="1667"/>
        <w:gridCol w:w="4535"/>
      </w:tblGrid>
      <w:tr>
        <w:trPr/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BodyText2"/>
              <w:spacing w:lineRule="auto" w:line="240" w:before="0" w:after="120"/>
              <w:contextualSpacing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Fornecedor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BodyText2"/>
              <w:spacing w:lineRule="auto" w:line="240" w:before="0" w:after="120"/>
              <w:contextualSpacing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Valor do Fornecedor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2"/>
              <w:spacing w:lineRule="auto" w:line="240" w:before="0" w:after="120"/>
              <w:contextualSpacing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Valor  por extenso</w:t>
            </w:r>
          </w:p>
        </w:tc>
      </w:tr>
      <w:tr>
        <w:trPr/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BodyText2"/>
              <w:spacing w:lineRule="auto" w:line="240" w:before="0" w:after="120"/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cs="Arial" w:ascii="Arial" w:hAnsi="Arial"/>
                <w:bCs/>
                <w:sz w:val="18"/>
                <w:szCs w:val="18"/>
              </w:rPr>
              <w:t>FISUL CONFECÇÕES LTDA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BodyText2"/>
              <w:spacing w:lineRule="auto" w:line="240" w:before="0" w:after="120"/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cs="Arial" w:ascii="Arial" w:hAnsi="Arial"/>
                <w:bCs/>
                <w:sz w:val="18"/>
                <w:szCs w:val="18"/>
              </w:rPr>
              <w:t>14.350,00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2"/>
              <w:spacing w:lineRule="auto" w:line="240" w:before="0" w:after="120"/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cs="Arial" w:ascii="Arial" w:hAnsi="Arial"/>
                <w:bCs/>
                <w:sz w:val="18"/>
                <w:szCs w:val="18"/>
              </w:rPr>
              <w:t>quatorze mil trezentos e cinquenta reais</w:t>
            </w:r>
          </w:p>
        </w:tc>
      </w:tr>
    </w:tbl>
    <w:tbl>
      <w:tblPr>
        <w:tblW w:w="928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43"/>
        <w:gridCol w:w="4644"/>
      </w:tblGrid>
      <w:tr>
        <w:trPr>
          <w:trHeight w:val="289" w:hRule="atLeast"/>
        </w:trPr>
        <w:tc>
          <w:tcPr>
            <w:tcW w:w="4643" w:type="dxa"/>
            <w:tcBorders>
              <w:top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contextualSpacing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4644" w:type="dxa"/>
            <w:tcBorders>
              <w:top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contextualSpacing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</w:tr>
    </w:tbl>
    <w:p>
      <w:pPr>
        <w:pStyle w:val="BodyText2"/>
        <w:spacing w:lineRule="auto" w:line="240" w:before="0" w:after="120"/>
        <w:contextualSpacing/>
        <w:rPr>
          <w:rFonts w:ascii="Arial" w:hAnsi="Arial" w:cs="Arial"/>
          <w:b/>
          <w:b/>
          <w:bCs/>
          <w:sz w:val="22"/>
        </w:rPr>
      </w:pPr>
      <w:r>
        <w:rPr>
          <w:rFonts w:cs="Arial" w:ascii="Arial" w:hAnsi="Arial"/>
          <w:b/>
          <w:bCs/>
          <w:sz w:val="22"/>
        </w:rPr>
      </w:r>
    </w:p>
    <w:p>
      <w:pPr>
        <w:pStyle w:val="BodyText2"/>
        <w:spacing w:lineRule="auto" w:line="240" w:before="0" w:after="120"/>
        <w:contextualSpacing/>
        <w:rPr>
          <w:rFonts w:ascii="Arial" w:hAnsi="Arial" w:cs="Arial"/>
          <w:b/>
          <w:b/>
          <w:bCs/>
          <w:sz w:val="22"/>
        </w:rPr>
      </w:pPr>
      <w:r>
        <w:rPr>
          <w:rFonts w:cs="Arial" w:ascii="Arial" w:hAnsi="Arial"/>
          <w:b/>
          <w:bCs/>
          <w:sz w:val="22"/>
        </w:rPr>
      </w:r>
    </w:p>
    <w:p>
      <w:pPr>
        <w:pStyle w:val="BodyText2"/>
        <w:spacing w:lineRule="auto" w:line="240" w:before="0" w:after="120"/>
        <w:contextualSpacing/>
        <w:rPr>
          <w:rFonts w:ascii="Arial" w:hAnsi="Arial" w:cs="Arial"/>
          <w:b/>
          <w:b/>
          <w:bCs/>
          <w:sz w:val="22"/>
        </w:rPr>
      </w:pPr>
      <w:r>
        <w:rPr>
          <w:rFonts w:cs="Arial" w:ascii="Arial" w:hAnsi="Arial"/>
          <w:b/>
          <w:bCs/>
          <w:sz w:val="22"/>
        </w:rPr>
      </w:r>
    </w:p>
    <w:p>
      <w:pPr>
        <w:pStyle w:val="Normal"/>
        <w:spacing w:before="0" w:after="0"/>
        <w:contextualSpacing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Eu,  Pregoeira do Município de AGUAS FRIAS, lavrei a presente ata que será assinada por mim, e pela equipe de apoio. A presente ata segue encaminhada ao Prefeito Municipal para homologação. Nada mais havendo a tratar digno de registro deu-se por encerrada esta sessão pública.</w:t>
      </w:r>
    </w:p>
    <w:p>
      <w:pPr>
        <w:pStyle w:val="Normal"/>
        <w:spacing w:before="0" w:after="0"/>
        <w:contextualSpacing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spacing w:before="0" w:after="0"/>
        <w:contextualSpacing/>
        <w:jc w:val="right"/>
        <w:rPr/>
      </w:pPr>
      <w:r>
        <w:rPr>
          <w:rFonts w:cs="Arial" w:ascii="Arial" w:hAnsi="Arial"/>
          <w:sz w:val="22"/>
        </w:rPr>
        <w:t>Águas Frias –SC, 20 de setembro de 2022</w:t>
      </w:r>
    </w:p>
    <w:p>
      <w:pPr>
        <w:pStyle w:val="Normal"/>
        <w:spacing w:before="0" w:after="0"/>
        <w:contextualSpacing/>
        <w:jc w:val="right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spacing w:before="0" w:after="0"/>
        <w:contextualSpacing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PRE</w:t>
      </w:r>
      <w:r>
        <w:rPr>
          <w:rFonts w:cs="Arial" w:ascii="Arial" w:hAnsi="Arial"/>
          <w:sz w:val="22"/>
        </w:rPr>
        <w:t>GOEIRA MUNICIPAL E EQUIPE DE APOIO</w:t>
      </w:r>
    </w:p>
    <w:p>
      <w:pPr>
        <w:pStyle w:val="Normal"/>
        <w:spacing w:before="0" w:after="0"/>
        <w:contextualSpacing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spacing w:before="0" w:after="0"/>
        <w:contextualSpacing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_______________________</w:t>
      </w:r>
    </w:p>
    <w:p>
      <w:pPr>
        <w:pStyle w:val="Normal"/>
        <w:spacing w:before="0" w:after="0"/>
        <w:contextualSpacing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CRISTIANE ROTTAVA BUSATTO</w:t>
      </w:r>
    </w:p>
    <w:p>
      <w:pPr>
        <w:pStyle w:val="Normal"/>
        <w:spacing w:before="0" w:after="0"/>
        <w:contextualSpacing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Pregoeira Municipal</w:t>
        <w:tab/>
      </w:r>
    </w:p>
    <w:p>
      <w:pPr>
        <w:pStyle w:val="Normal"/>
        <w:spacing w:before="0" w:after="0"/>
        <w:contextualSpacing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spacing w:before="0" w:after="0"/>
        <w:contextualSpacing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_______________________</w:t>
      </w:r>
    </w:p>
    <w:p>
      <w:pPr>
        <w:pStyle w:val="Normal"/>
        <w:spacing w:before="0" w:after="0"/>
        <w:contextualSpacing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BEATRIZ MORO</w:t>
      </w:r>
    </w:p>
    <w:p>
      <w:pPr>
        <w:pStyle w:val="Normal"/>
        <w:spacing w:before="0" w:after="0"/>
        <w:contextualSpacing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spacing w:before="0" w:after="0"/>
        <w:contextualSpacing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spacing w:before="0" w:after="0"/>
        <w:contextualSpacing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_______________________</w:t>
      </w:r>
    </w:p>
    <w:p>
      <w:pPr>
        <w:pStyle w:val="Normal"/>
        <w:spacing w:before="0" w:after="0"/>
        <w:contextualSpacing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J</w:t>
      </w:r>
      <w:r>
        <w:rPr>
          <w:rFonts w:cs="Arial" w:ascii="Arial" w:hAnsi="Arial"/>
          <w:sz w:val="22"/>
        </w:rPr>
        <w:t>OCIANE MARIA ZUCCO</w:t>
      </w:r>
    </w:p>
    <w:p>
      <w:pPr>
        <w:pStyle w:val="Normal"/>
        <w:spacing w:before="0" w:after="0"/>
        <w:contextualSpacing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spacing w:before="0" w:after="0"/>
        <w:contextualSpacing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______________________</w:t>
      </w:r>
    </w:p>
    <w:p>
      <w:pPr>
        <w:pStyle w:val="Normal"/>
        <w:spacing w:before="0" w:after="0"/>
        <w:contextualSpacing/>
        <w:jc w:val="both"/>
        <w:rPr>
          <w:rFonts w:ascii="Arial" w:hAnsi="Arial" w:eastAsia="Times New Roman" w:cs="Arial"/>
          <w:color w:val="auto"/>
          <w:sz w:val="22"/>
          <w:szCs w:val="20"/>
          <w:lang w:val="pt-BR" w:bidi="ar-SA"/>
        </w:rPr>
      </w:pPr>
      <w:r>
        <w:rPr>
          <w:rFonts w:eastAsia="Times New Roman" w:cs="Arial" w:ascii="Arial" w:hAnsi="Arial"/>
          <w:color w:val="000000"/>
          <w:sz w:val="22"/>
          <w:szCs w:val="20"/>
          <w:lang w:val="pt-BR" w:bidi="ar-SA"/>
        </w:rPr>
        <w:t>DIONEI DA ROSA</w:t>
      </w:r>
    </w:p>
    <w:p>
      <w:pPr>
        <w:pStyle w:val="Normal"/>
        <w:spacing w:before="0" w:after="0"/>
        <w:contextualSpacing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spacing w:before="0" w:after="0"/>
        <w:contextualSpacing/>
        <w:rPr>
          <w:rFonts w:ascii="Arial" w:hAnsi="Arial" w:cs="Arial"/>
          <w:sz w:val="22"/>
          <w:lang w:val="es-ES_tradnl"/>
        </w:rPr>
      </w:pPr>
      <w:r>
        <w:rPr>
          <w:rFonts w:cs="Arial" w:ascii="Arial" w:hAnsi="Arial"/>
          <w:sz w:val="22"/>
          <w:lang w:val="es-ES_tradnl"/>
        </w:rPr>
      </w:r>
    </w:p>
    <w:p>
      <w:pPr>
        <w:pStyle w:val="Normal"/>
        <w:tabs>
          <w:tab w:val="clear" w:pos="708"/>
          <w:tab w:val="left" w:pos="2736" w:leader="none"/>
        </w:tabs>
        <w:jc w:val="center"/>
        <w:rPr>
          <w:rFonts w:ascii="Arial" w:hAnsi="Arial" w:cs="Arial"/>
          <w:b/>
          <w:b/>
          <w:sz w:val="28"/>
          <w:u w:val="single"/>
          <w:lang w:val="es-ES_tradnl"/>
        </w:rPr>
      </w:pPr>
      <w:r>
        <w:rPr>
          <w:rFonts w:cs="Arial" w:ascii="Arial" w:hAnsi="Arial"/>
          <w:b/>
          <w:sz w:val="28"/>
          <w:u w:val="single"/>
          <w:lang w:val="es-ES_tradnl"/>
        </w:rPr>
      </w:r>
    </w:p>
    <w:p>
      <w:pPr>
        <w:pStyle w:val="Normal"/>
        <w:jc w:val="center"/>
        <w:rPr>
          <w:rFonts w:ascii="Arial" w:hAnsi="Arial" w:cs="Arial"/>
          <w:b/>
          <w:b/>
          <w:sz w:val="28"/>
          <w:u w:val="single"/>
        </w:rPr>
      </w:pPr>
      <w:r>
        <w:rPr>
          <w:rFonts w:cs="Arial" w:ascii="Arial" w:hAnsi="Arial"/>
          <w:b/>
          <w:sz w:val="28"/>
          <w:u w:val="single"/>
        </w:rPr>
      </w:r>
    </w:p>
    <w:sectPr>
      <w:headerReference w:type="default" r:id="rId2"/>
      <w:footerReference w:type="default" r:id="rId3"/>
      <w:type w:val="nextPage"/>
      <w:pgSz w:w="11906" w:h="16838"/>
      <w:pgMar w:left="1418" w:right="1418" w:header="720" w:top="1134" w:footer="720" w:bottom="1134" w:gutter="0"/>
      <w:pgNumType w:start="1"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ahoma">
    <w:charset w:val="00"/>
    <w:family w:val="swiss"/>
    <w:pitch w:val="variable"/>
  </w:font>
  <w:font w:name="Courier">
    <w:altName w:val="Courier New"/>
    <w:charset w:val="00"/>
    <w:family w:val="moder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8"/>
        <w:tab w:val="left" w:pos="288" w:leader="none"/>
        <w:tab w:val="left" w:pos="1008" w:leader="none"/>
        <w:tab w:val="center" w:pos="4608" w:leader="none"/>
      </w:tabs>
      <w:ind w:left="0" w:right="360" w:hanging="0"/>
      <w:jc w:val="right"/>
      <w:rPr>
        <w:rFonts w:ascii="Courier" w:hAnsi="Courier" w:cs="Courier"/>
        <w:sz w:val="24"/>
      </w:rPr>
    </w:pPr>
    <w:r>
      <w:rPr>
        <w:rFonts w:cs="Courier" w:ascii="Courier" w:hAnsi="Courier"/>
        <w:sz w:val="24"/>
      </w:rPr>
    </w:r>
    <w:r>
      <mc:AlternateContent>
        <mc:Choice Requires="wps">
          <w:drawing>
            <wp:anchor behindDoc="0" distT="0" distB="0" distL="0" distR="0" simplePos="0" locked="0" layoutInCell="1" allowOverlap="1" relativeHeight="3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64135" cy="146685"/>
              <wp:effectExtent l="0" t="0" r="0" b="0"/>
              <wp:wrapSquare wrapText="largest"/>
              <wp:docPr id="2" name="Quadro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14668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Rodap"/>
                            <w:rPr/>
                          </w:pP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</w:rPr>
                            <w:instrText> PAGE </w:instrText>
                          </w:r>
                          <w:r>
                            <w:rPr>
                              <w:rStyle w:val="Nmerodepgina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</w:rPr>
                            <w:t>2</w:t>
                          </w:r>
                          <w:r>
                            <w:rPr>
                              <w:rStyle w:val="Nmerodepgina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5.05pt;height:11.55pt;mso-wrap-distance-left:0pt;mso-wrap-distance-right:0pt;mso-wrap-distance-top:0pt;mso-wrap-distance-bottom:0pt;margin-top:0.05pt;mso-position-vertical-relative:text;margin-left:448.45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Rodap"/>
                      <w:rPr/>
                    </w:pPr>
                    <w:r>
                      <w:rPr>
                        <w:rStyle w:val="Nmerodepgina"/>
                      </w:rPr>
                      <w:fldChar w:fldCharType="begin"/>
                    </w:r>
                    <w:r>
                      <w:rPr>
                        <w:rStyle w:val="Nmerodepgina"/>
                      </w:rPr>
                      <w:instrText> PAGE </w:instrText>
                    </w:r>
                    <w:r>
                      <w:rPr>
                        <w:rStyle w:val="Nmerodepgina"/>
                      </w:rPr>
                      <w:fldChar w:fldCharType="separate"/>
                    </w:r>
                    <w:r>
                      <w:rPr>
                        <w:rStyle w:val="Nmerodepgina"/>
                      </w:rPr>
                      <w:t>2</w:t>
                    </w:r>
                    <w:r>
                      <w:rPr>
                        <w:rStyle w:val="Nmerodepgina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7357" w:type="dxa"/>
      <w:jc w:val="center"/>
      <w:tblInd w:w="0" w:type="dxa"/>
      <w:tblCellMar>
        <w:top w:w="0" w:type="dxa"/>
        <w:left w:w="108" w:type="dxa"/>
        <w:bottom w:w="0" w:type="dxa"/>
        <w:right w:w="108" w:type="dxa"/>
      </w:tblCellMar>
    </w:tblPr>
    <w:tblGrid>
      <w:gridCol w:w="2269"/>
      <w:gridCol w:w="5088"/>
    </w:tblGrid>
    <w:tr>
      <w:trPr>
        <w:trHeight w:val="858" w:hRule="atLeast"/>
      </w:trPr>
      <w:tc>
        <w:tcPr>
          <w:tcW w:w="2269" w:type="dxa"/>
          <w:vMerge w:val="restart"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>
          <w:pPr>
            <w:pStyle w:val="Normal"/>
            <w:spacing w:before="0" w:after="0"/>
            <w:ind w:left="0" w:right="-490" w:hanging="0"/>
            <w:contextualSpacing/>
            <w:rPr>
              <w:b/>
              <w:b/>
              <w:color w:val="000000"/>
              <w:sz w:val="24"/>
              <w:szCs w:val="24"/>
              <w:lang w:val="pt-BR" w:eastAsia="pt-BR"/>
            </w:rPr>
          </w:pPr>
          <w:r>
            <w:rPr>
              <w:b/>
              <w:color w:val="000000"/>
              <w:sz w:val="24"/>
              <w:szCs w:val="24"/>
              <w:lang w:val="pt-BR" w:eastAsia="pt-BR"/>
            </w:rPr>
            <w:drawing>
              <wp:inline distT="0" distB="0" distL="0" distR="0">
                <wp:extent cx="1133475" cy="1104265"/>
                <wp:effectExtent l="0" t="0" r="0" b="0"/>
                <wp:docPr id="1" name="Imagem 13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3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25" t="-25" r="-25" b="-2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042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88" w:type="dxa"/>
          <w:tcBorders>
            <w:top w:val="double" w:sz="4" w:space="0" w:color="000000"/>
            <w:left w:val="single" w:sz="4" w:space="0" w:color="000000"/>
            <w:right w:val="double" w:sz="4" w:space="0" w:color="000000"/>
          </w:tcBorders>
        </w:tcPr>
        <w:p>
          <w:pPr>
            <w:pStyle w:val="Normal"/>
            <w:spacing w:before="0" w:after="0"/>
            <w:ind w:left="0" w:right="-490" w:hanging="0"/>
            <w:contextualSpacing/>
            <w:jc w:val="center"/>
            <w:rPr/>
          </w:pPr>
          <w:r>
            <w:rPr>
              <w:rFonts w:cs="Tahoma" w:ascii="Tahoma" w:hAnsi="Tahoma"/>
              <w:bCs/>
            </w:rPr>
            <w:t>Estado de Santa Catarina</w:t>
          </w:r>
          <w:r>
            <w:rPr>
              <w:rFonts w:cs="Tahoma" w:ascii="Tahoma" w:hAnsi="Tahoma"/>
              <w:bCs/>
              <w:color w:val="FFFFFF"/>
            </w:rPr>
            <w:t xml:space="preserve">     .</w:t>
          </w:r>
        </w:p>
        <w:p>
          <w:pPr>
            <w:pStyle w:val="Normal"/>
            <w:spacing w:before="0" w:after="0"/>
            <w:ind w:left="0" w:right="-490" w:hanging="0"/>
            <w:contextualSpacing/>
            <w:jc w:val="center"/>
            <w:rPr/>
          </w:pPr>
          <w:r>
            <w:rPr>
              <w:rFonts w:cs="Tahoma" w:ascii="Tahoma" w:hAnsi="Tahoma"/>
              <w:b/>
              <w:bCs/>
            </w:rPr>
            <w:t>MUNICÍPIO DE ÁGUAS FRIAS</w:t>
          </w:r>
          <w:r>
            <w:rPr>
              <w:rFonts w:cs="Tahoma" w:ascii="Tahoma" w:hAnsi="Tahoma"/>
              <w:bCs/>
              <w:color w:val="FFFFFF"/>
            </w:rPr>
            <w:t xml:space="preserve">     .</w:t>
          </w:r>
        </w:p>
        <w:p>
          <w:pPr>
            <w:pStyle w:val="Normal"/>
            <w:spacing w:before="0" w:after="0"/>
            <w:ind w:left="0" w:right="-490" w:hanging="0"/>
            <w:contextualSpacing/>
            <w:jc w:val="center"/>
            <w:rPr/>
          </w:pPr>
          <w:r>
            <w:rPr>
              <w:rFonts w:cs="Tahoma" w:ascii="Tahoma" w:hAnsi="Tahoma"/>
              <w:bCs/>
            </w:rPr>
            <w:t>Departamento de Licitação</w:t>
          </w:r>
          <w:r>
            <w:rPr>
              <w:rFonts w:cs="Tahoma" w:ascii="Tahoma" w:hAnsi="Tahoma"/>
              <w:bCs/>
              <w:color w:val="FFFFFF"/>
            </w:rPr>
            <w:t xml:space="preserve">    .</w:t>
          </w:r>
        </w:p>
      </w:tc>
    </w:tr>
    <w:tr>
      <w:trPr>
        <w:trHeight w:val="133" w:hRule="atLeast"/>
      </w:trPr>
      <w:tc>
        <w:tcPr>
          <w:tcW w:w="2269" w:type="dxa"/>
          <w:vMerge w:val="continue"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>
          <w:pPr>
            <w:pStyle w:val="Normal"/>
            <w:rPr/>
          </w:pPr>
          <w:r>
            <w:rPr/>
          </w:r>
        </w:p>
      </w:tc>
      <w:tc>
        <w:tcPr>
          <w:tcW w:w="5088" w:type="dxa"/>
          <w:tcBorders>
            <w:left w:val="single" w:sz="4" w:space="0" w:color="000000"/>
            <w:right w:val="double" w:sz="4" w:space="0" w:color="000000"/>
          </w:tcBorders>
        </w:tcPr>
        <w:p>
          <w:pPr>
            <w:pStyle w:val="Normal"/>
            <w:spacing w:before="0" w:after="0"/>
            <w:contextualSpacing/>
            <w:jc w:val="center"/>
            <w:rPr>
              <w:rFonts w:ascii="Tahoma" w:hAnsi="Tahoma" w:cs="Tahoma"/>
              <w:b/>
              <w:b/>
              <w:bCs/>
              <w:sz w:val="16"/>
              <w:szCs w:val="16"/>
            </w:rPr>
          </w:pPr>
          <w:r>
            <w:rPr>
              <w:rFonts w:eastAsia="Tahoma" w:cs="Tahoma" w:ascii="Tahoma" w:hAnsi="Tahoma"/>
              <w:b/>
              <w:bCs/>
              <w:sz w:val="16"/>
              <w:szCs w:val="16"/>
            </w:rPr>
            <w:t xml:space="preserve">   </w:t>
          </w:r>
          <w:r>
            <w:rPr>
              <w:rFonts w:cs="Tahoma" w:ascii="Tahoma" w:hAnsi="Tahoma"/>
              <w:b/>
              <w:bCs/>
              <w:sz w:val="16"/>
              <w:szCs w:val="16"/>
            </w:rPr>
            <w:t>CNPJ: 95.990.180/0001-02</w:t>
          </w:r>
        </w:p>
      </w:tc>
    </w:tr>
    <w:tr>
      <w:trPr>
        <w:trHeight w:val="525" w:hRule="atLeast"/>
      </w:trPr>
      <w:tc>
        <w:tcPr>
          <w:tcW w:w="2269" w:type="dxa"/>
          <w:vMerge w:val="continue"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>
          <w:pPr>
            <w:pStyle w:val="Normal"/>
            <w:rPr/>
          </w:pPr>
          <w:r>
            <w:rPr/>
          </w:r>
        </w:p>
      </w:tc>
      <w:tc>
        <w:tcPr>
          <w:tcW w:w="5088" w:type="dxa"/>
          <w:tcBorders>
            <w:left w:val="single" w:sz="4" w:space="0" w:color="000000"/>
            <w:bottom w:val="double" w:sz="4" w:space="0" w:color="000000"/>
            <w:right w:val="double" w:sz="4" w:space="0" w:color="000000"/>
          </w:tcBorders>
        </w:tcPr>
        <w:p>
          <w:pPr>
            <w:pStyle w:val="Normal"/>
            <w:spacing w:before="0" w:after="0"/>
            <w:contextualSpacing/>
            <w:jc w:val="center"/>
            <w:rPr/>
          </w:pPr>
          <w:r>
            <w:rPr>
              <w:rFonts w:eastAsia="Tahoma" w:cs="Tahoma" w:ascii="Tahoma" w:hAnsi="Tahoma"/>
              <w:bCs/>
              <w:sz w:val="16"/>
              <w:szCs w:val="16"/>
            </w:rPr>
            <w:t xml:space="preserve">   </w:t>
          </w:r>
          <w:r>
            <w:rPr>
              <w:rFonts w:cs="Tahoma" w:ascii="Tahoma" w:hAnsi="Tahoma"/>
              <w:bCs/>
              <w:sz w:val="16"/>
              <w:szCs w:val="16"/>
            </w:rPr>
            <w:t>Rua Sete de Setembro, 512 – Centro</w:t>
          </w:r>
        </w:p>
        <w:p>
          <w:pPr>
            <w:pStyle w:val="Normal"/>
            <w:spacing w:before="0" w:after="0"/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cs="Tahoma" w:ascii="Tahoma" w:hAnsi="Tahoma"/>
              <w:bCs/>
              <w:sz w:val="16"/>
              <w:szCs w:val="16"/>
            </w:rPr>
            <w:t>Águas Frias – SC, CEP 89.843-000</w:t>
          </w:r>
        </w:p>
        <w:p>
          <w:pPr>
            <w:pStyle w:val="Normal"/>
            <w:tabs>
              <w:tab w:val="clear" w:pos="708"/>
              <w:tab w:val="center" w:pos="4419" w:leader="none"/>
              <w:tab w:val="right" w:pos="8838" w:leader="none"/>
            </w:tabs>
            <w:spacing w:before="0" w:after="0"/>
            <w:contextualSpacing/>
            <w:jc w:val="center"/>
            <w:rPr/>
          </w:pPr>
          <w:r>
            <w:rPr>
              <w:rFonts w:eastAsia="Tahoma" w:cs="Tahoma" w:ascii="Tahoma" w:hAnsi="Tahoma"/>
              <w:bCs/>
              <w:sz w:val="16"/>
              <w:szCs w:val="16"/>
            </w:rPr>
            <w:t xml:space="preserve">    </w:t>
          </w:r>
          <w:r>
            <w:rPr>
              <w:rFonts w:cs="Tahoma" w:ascii="Tahoma" w:hAnsi="Tahoma"/>
              <w:bCs/>
              <w:sz w:val="16"/>
              <w:szCs w:val="16"/>
            </w:rPr>
            <w:t>Fone/Fax (49) 3332-0019</w:t>
          </w:r>
        </w:p>
        <w:p>
          <w:pPr>
            <w:pStyle w:val="Normal"/>
            <w:tabs>
              <w:tab w:val="clear" w:pos="708"/>
              <w:tab w:val="center" w:pos="4419" w:leader="none"/>
              <w:tab w:val="right" w:pos="8838" w:leader="none"/>
            </w:tabs>
            <w:spacing w:before="0" w:after="0"/>
            <w:contextualSpacing/>
            <w:jc w:val="center"/>
            <w:rPr>
              <w:rFonts w:ascii="Tahoma" w:hAnsi="Tahoma" w:cs="Tahoma"/>
              <w:b/>
              <w:b/>
              <w:bCs/>
              <w:sz w:val="16"/>
              <w:szCs w:val="16"/>
            </w:rPr>
          </w:pPr>
          <w:r>
            <w:rPr>
              <w:rFonts w:cs="Tahoma" w:ascii="Tahoma" w:hAnsi="Tahoma"/>
              <w:b/>
              <w:bCs/>
              <w:sz w:val="16"/>
              <w:szCs w:val="16"/>
            </w:rPr>
          </w:r>
        </w:p>
      </w:tc>
    </w:tr>
  </w:tbl>
  <w:p>
    <w:pPr>
      <w:pStyle w:val="Cabealho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compat>
    <w:doNotExpandShiftReturn/>
  </w:compat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false"/>
      <w:autoSpaceDE w:val="false"/>
      <w:bidi w:val="0"/>
      <w:textAlignment w:val="baseline"/>
    </w:pPr>
    <w:rPr>
      <w:rFonts w:ascii="Times New Roman" w:hAnsi="Times New Roman" w:eastAsia="Times New Roman" w:cs="Times New Roman"/>
      <w:color w:val="auto"/>
      <w:sz w:val="20"/>
      <w:szCs w:val="20"/>
      <w:lang w:val="pt-BR" w:bidi="ar-SA" w:eastAsia="zh-CN"/>
    </w:rPr>
  </w:style>
  <w:style w:type="paragraph" w:styleId="Ttulo1">
    <w:name w:val="Heading 1"/>
    <w:basedOn w:val="Normal"/>
    <w:next w:val="Normal"/>
    <w:qFormat/>
    <w:pPr>
      <w:keepNext w:val="true"/>
      <w:numPr>
        <w:ilvl w:val="0"/>
        <w:numId w:val="1"/>
      </w:numPr>
      <w:tabs>
        <w:tab w:val="clear" w:pos="708"/>
        <w:tab w:val="left" w:pos="1872" w:leader="none"/>
      </w:tabs>
      <w:jc w:val="center"/>
      <w:outlineLvl w:val="0"/>
    </w:pPr>
    <w:rPr>
      <w:sz w:val="24"/>
    </w:rPr>
  </w:style>
  <w:style w:type="character" w:styleId="DefaultParagraphFont">
    <w:name w:val="Default Paragraph Font"/>
    <w:qFormat/>
    <w:rPr/>
  </w:style>
  <w:style w:type="character" w:styleId="Nmerodepgina">
    <w:name w:val="Número de página"/>
    <w:basedOn w:val="DefaultParagraphFont"/>
    <w:rPr/>
  </w:style>
  <w:style w:type="character" w:styleId="HeaderChar">
    <w:name w:val="Header Char"/>
    <w:basedOn w:val="DefaultParagraphFont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overflowPunct w:val="true"/>
      <w:autoSpaceDE w:val="true"/>
      <w:jc w:val="center"/>
      <w:textAlignment w:val="auto"/>
    </w:pPr>
    <w:rPr>
      <w:b/>
      <w:bCs/>
      <w:sz w:val="24"/>
      <w:szCs w:val="24"/>
    </w:rPr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abealhoeRodap">
    <w:name w:val="Cabeçalho e Rodapé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Rodap">
    <w:name w:val="Footer"/>
    <w:basedOn w:val="Normal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Cabealho">
    <w:name w:val="Header"/>
    <w:basedOn w:val="Normal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BodyText2">
    <w:name w:val="Body Text 2"/>
    <w:basedOn w:val="Normal"/>
    <w:qFormat/>
    <w:pPr>
      <w:spacing w:lineRule="auto" w:line="480" w:before="0" w:after="120"/>
    </w:pPr>
    <w:rPr/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paragraph" w:styleId="Contedodoquadro">
    <w:name w:val="Conteúdo do quadro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LibreOffice/6.4.4.2$Windows_X86_64 LibreOffice_project/3d775be2011f3886db32dfd395a6a6d1ca2630ff</Application>
  <Pages>2</Pages>
  <Words>363</Words>
  <Characters>2078</Characters>
  <CharactersWithSpaces>2415</CharactersWithSpaces>
  <Paragraphs>64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2022-05-24T16:38:00Z</dcterms:created>
  <dc:creator>a</dc:creator>
  <dc:description/>
  <cp:keywords/>
  <dc:language>pt-BR</dc:language>
  <cp:lastModifiedBy/>
  <cp:lastPrinted>2022-09-23T11:01:32Z</cp:lastPrinted>
  <dcterms:modified xsi:type="dcterms:W3CDTF">2022-09-23T11:02:03Z</dcterms:modified>
  <cp:revision>5</cp:revision>
  <dc:subject/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lbJ?Salvou">
    <vt:lpwstr>glbJáSalvou</vt:lpwstr>
  </property>
  <property fmtid="{D5CDD505-2E9C-101B-9397-08002B2CF9AE}" pid="3" name="glbLinkTopic">
    <vt:lpwstr>glbLinkTopic</vt:lpwstr>
  </property>
  <property fmtid="{D5CDD505-2E9C-101B-9397-08002B2CF9AE}" pid="4" name="glbNomeAplicativo">
    <vt:lpwstr>glbNomeAplicativo</vt:lpwstr>
  </property>
  <property fmtid="{D5CDD505-2E9C-101B-9397-08002B2CF9AE}" pid="5" name="glbObjetoLink">
    <vt:lpwstr>glbObjetoLink</vt:lpwstr>
  </property>
  <property fmtid="{D5CDD505-2E9C-101B-9397-08002B2CF9AE}" pid="6" name="glbPathAplica??o">
    <vt:lpwstr>glbPathAplicação</vt:lpwstr>
  </property>
  <property fmtid="{D5CDD505-2E9C-101B-9397-08002B2CF9AE}" pid="7" name="glbProcessandoFormata??o">
    <vt:lpwstr>glbProcessandoFormatação</vt:lpwstr>
  </property>
  <property fmtid="{D5CDD505-2E9C-101B-9397-08002B2CF9AE}" pid="8" name="glbQuerysUtilizadas">
    <vt:lpwstr>glbQuerysUtilizadas</vt:lpwstr>
  </property>
  <property fmtid="{D5CDD505-2E9C-101B-9397-08002B2CF9AE}" pid="9" name="glbT?tuloAplicativo">
    <vt:lpwstr>glbTítuloAplicativo</vt:lpwstr>
  </property>
  <property fmtid="{D5CDD505-2E9C-101B-9397-08002B2CF9AE}" pid="10" name="glbUltimaAtualiza??o">
    <vt:lpwstr>glbUltimaAtualização</vt:lpwstr>
  </property>
  <property fmtid="{D5CDD505-2E9C-101B-9397-08002B2CF9AE}" pid="11" name="glbVers?o">
    <vt:lpwstr>glbVersão</vt:lpwstr>
  </property>
  <property fmtid="{D5CDD505-2E9C-101B-9397-08002B2CF9AE}" pid="12" name="glbVers?oDocumento">
    <vt:lpwstr>glbVersãoDocumento</vt:lpwstr>
  </property>
</Properties>
</file>