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rPr>
        <w:t xml:space="preserve">ATA DE REGISTRO DE PREÇOS Nº69 /2022 </w:t>
      </w:r>
    </w:p>
    <w:p>
      <w:pPr>
        <w:pStyle w:val="Ttulo7"/>
        <w:jc w:val="center"/>
        <w:rPr/>
      </w:pPr>
      <w:r>
        <w:rPr>
          <w:rFonts w:cs="Arial" w:ascii="Arial" w:hAnsi="Arial"/>
          <w:shadow w:val="false"/>
          <w:color w:val="000000"/>
          <w:sz w:val="20"/>
          <w:szCs w:val="20"/>
        </w:rPr>
        <w:t>PREGÃO PARA REGISTRO DE PREÇOS Nº 41/2022</w:t>
      </w:r>
    </w:p>
    <w:p>
      <w:pPr>
        <w:pStyle w:val="Normal"/>
        <w:jc w:val="center"/>
        <w:rPr/>
      </w:pPr>
      <w:r>
        <w:rPr>
          <w:rFonts w:cs="Arial" w:ascii="Arial" w:hAnsi="Arial"/>
          <w:b/>
          <w:bCs/>
        </w:rPr>
        <w:t>PROCESSO Nº 108/2022</w:t>
      </w:r>
    </w:p>
    <w:p>
      <w:pPr>
        <w:pStyle w:val="Normal"/>
        <w:jc w:val="center"/>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As 08:30HORAS do dia 16/08/22, na sala de licitações da Prefeitura do  Município  de AGUAS FRIAS, localizada na Rua Sete de Setembro, 512, centro, AGUAS FRIAS – SC, NESTE ATO REPRESENTADO POR SEU Prefeito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cs="Arial" w:ascii="Arial" w:hAnsi="Arial"/>
          <w:b/>
          <w:bCs/>
        </w:rPr>
        <w:t xml:space="preserve"> PROCESSO 108/2022, MODALIDADE PREGÃO PARA REGISTRO DE PREÇOS Nº 41/2022</w:t>
      </w:r>
      <w:r>
        <w:rPr>
          <w:rFonts w:cs="Arial" w:ascii="Arial" w:hAnsi="Arial"/>
        </w:rPr>
        <w:t xml:space="preserve"> por deliberação do Pregoeiro(a), homologada pela autoridade competente e publicada no Quadro de Avisos da Prefeitura e no site Oficial do Município de AGUAS FRIAS - SC em 18/08/2022, </w:t>
      </w:r>
      <w:r>
        <w:rPr>
          <w:rFonts w:cs="Arial" w:ascii="Arial" w:hAnsi="Arial"/>
          <w:b/>
          <w:bCs/>
        </w:rPr>
        <w:t>RESOLVE</w:t>
      </w:r>
      <w:r>
        <w:rPr>
          <w:rFonts w:cs="Arial" w:ascii="Arial" w:hAnsi="Arial"/>
        </w:rPr>
        <w:t>: registrar o(s) preço(s) para Contratação de serviço de caminhão prancha por quilômetro rodado para atender a demanda das Secretarias de Infraestrutura e Agricultura do município de Águas Frias/SC, oferecido(s) pela (s) Empresa(s), de acordo com a classificação por ela(s) alcançada(s) por item, observadas as condições do  Edital que integra este instrumento de registro :</w:t>
      </w:r>
    </w:p>
    <w:p>
      <w:pPr>
        <w:pStyle w:val="Normal"/>
        <w:jc w:val="both"/>
        <w:rPr>
          <w:rFonts w:ascii="Arial" w:hAnsi="Arial" w:cs="Arial"/>
        </w:rPr>
      </w:pPr>
      <w:r>
        <w:rPr>
          <w:rFonts w:cs="Arial" w:ascii="Arial" w:hAnsi="Arial"/>
        </w:rPr>
      </w:r>
    </w:p>
    <w:tbl>
      <w:tblPr>
        <w:tblW w:w="9789" w:type="dxa"/>
        <w:jc w:val="left"/>
        <w:tblInd w:w="-5" w:type="dxa"/>
        <w:tblCellMar>
          <w:top w:w="0" w:type="dxa"/>
          <w:left w:w="70" w:type="dxa"/>
          <w:bottom w:w="0" w:type="dxa"/>
          <w:right w:w="70" w:type="dxa"/>
        </w:tblCellMar>
      </w:tblPr>
      <w:tblGrid>
        <w:gridCol w:w="2418"/>
        <w:gridCol w:w="2192"/>
        <w:gridCol w:w="2608"/>
        <w:gridCol w:w="2571"/>
      </w:tblGrid>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Nome</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CNPJ</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Endereço</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Cidade</w:t>
            </w:r>
          </w:p>
        </w:tc>
      </w:tr>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 xml:space="preserve">CF TERRAPLANAGENS EIRELI </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04.121.593/0001-03</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Rodovia BR 282 Km 571</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NOVA ERECHIM</w:t>
            </w:r>
          </w:p>
        </w:tc>
      </w:tr>
    </w:tbl>
    <w:p>
      <w:pPr>
        <w:pStyle w:val="Normal"/>
        <w:jc w:val="both"/>
        <w:rPr>
          <w:rFonts w:ascii="Arial" w:hAnsi="Arial" w:cs="Arial"/>
          <w:color w:val="FF0000"/>
        </w:rPr>
      </w:pPr>
      <w:r>
        <w:rPr>
          <w:rFonts w:cs="Arial" w:ascii="Arial" w:hAnsi="Arial"/>
          <w:color w:val="FF0000"/>
        </w:rPr>
      </w:r>
    </w:p>
    <w:p>
      <w:pPr>
        <w:pStyle w:val="Normal"/>
        <w:jc w:val="both"/>
        <w:rPr/>
      </w:pPr>
      <w:r>
        <w:rPr>
          <w:rFonts w:cs="Arial" w:ascii="Arial" w:hAnsi="Arial"/>
        </w:rPr>
        <w:t>A empresa CF TERRAPLANAGENS EIRELI, representado neste ato pelo Sr(a).,</w:t>
      </w:r>
      <w:r>
        <w:rPr>
          <w:rFonts w:cs="Arial" w:ascii="Arial" w:hAnsi="Arial"/>
        </w:rPr>
        <w:t>RUDIMAR CREMONINI</w:t>
      </w:r>
      <w:r>
        <w:rPr>
          <w:rFonts w:cs="Arial" w:ascii="Arial" w:hAnsi="Arial"/>
        </w:rPr>
        <w:t xml:space="preserve"> , portador (a) do CPF nº</w:t>
      </w:r>
      <w:r>
        <w:rPr>
          <w:rFonts w:eastAsia="Times New Roman" w:cs="Arial" w:ascii="Arial" w:hAnsi="Arial"/>
          <w:color w:val="000000"/>
          <w:sz w:val="20"/>
          <w:szCs w:val="20"/>
          <w:lang w:val="pt-BR" w:bidi="ar-SA"/>
        </w:rPr>
        <w:t>692.883.489-72</w:t>
      </w:r>
      <w:r>
        <w:rPr>
          <w:rFonts w:cs="Arial" w:ascii="Arial" w:hAnsi="Arial"/>
        </w:rPr>
        <w:t>, cuja proposta foi classificada em 1º lugar para os itens do objeto desta Ata e no certame acima numerado, consoante as seguintes cláusulas 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 DO OBJETO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1.1.Constitui objeto da presente licitação o </w:t>
      </w:r>
      <w:r>
        <w:rPr>
          <w:rFonts w:cs="Arial" w:ascii="Arial" w:hAnsi="Arial"/>
          <w:b/>
          <w:bCs/>
        </w:rPr>
        <w:t xml:space="preserve">REGISTRO DE PREÇOS </w:t>
      </w:r>
      <w:r>
        <w:rPr>
          <w:rFonts w:cs="Arial" w:ascii="Arial" w:hAnsi="Arial"/>
        </w:rPr>
        <w:t>para fornecimento de Contratação de serviço de caminhão prancha por quilômetro rodado para atender a demanda das Secretarias de Infraestrutura e Agricultura do município de Águas Frias/SC, conforme lotes abaixo:</w:t>
      </w:r>
    </w:p>
    <w:p>
      <w:pPr>
        <w:pStyle w:val="Normal"/>
        <w:jc w:val="both"/>
        <w:rPr>
          <w:rFonts w:ascii="Arial" w:hAnsi="Arial" w:cs="Arial"/>
          <w:b/>
          <w:b/>
          <w:bCs/>
        </w:rPr>
      </w:pPr>
      <w:r>
        <w:rPr>
          <w:rFonts w:cs="Arial" w:ascii="Arial" w:hAnsi="Arial"/>
          <w:b/>
          <w:bCs/>
        </w:rPr>
      </w:r>
    </w:p>
    <w:tbl>
      <w:tblPr>
        <w:tblW w:w="9673" w:type="dxa"/>
        <w:jc w:val="left"/>
        <w:tblInd w:w="30" w:type="dxa"/>
        <w:tblCellMar>
          <w:top w:w="0" w:type="dxa"/>
          <w:left w:w="30" w:type="dxa"/>
          <w:bottom w:w="0" w:type="dxa"/>
          <w:right w:w="30" w:type="dxa"/>
        </w:tblCellMar>
      </w:tblPr>
      <w:tblGrid>
        <w:gridCol w:w="567"/>
        <w:gridCol w:w="709"/>
        <w:gridCol w:w="1276"/>
        <w:gridCol w:w="5453"/>
        <w:gridCol w:w="1668"/>
      </w:tblGrid>
      <w:tr>
        <w:trPr>
          <w:trHeight w:val="321" w:hRule="atLeast"/>
        </w:trPr>
        <w:tc>
          <w:tcPr>
            <w:tcW w:w="567"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LOTE</w:t>
            </w:r>
          </w:p>
        </w:tc>
        <w:tc>
          <w:tcPr>
            <w:tcW w:w="709"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ITEM</w:t>
            </w:r>
          </w:p>
        </w:tc>
        <w:tc>
          <w:tcPr>
            <w:tcW w:w="1276"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QUANT</w:t>
            </w:r>
          </w:p>
        </w:tc>
        <w:tc>
          <w:tcPr>
            <w:tcW w:w="5453" w:type="dxa"/>
            <w:tcBorders>
              <w:top w:val="single" w:sz="4" w:space="0" w:color="000000"/>
              <w:left w:val="single" w:sz="4" w:space="0" w:color="000000"/>
              <w:bottom w:val="single" w:sz="4" w:space="0" w:color="000000"/>
            </w:tcBorders>
          </w:tcPr>
          <w:p>
            <w:pPr>
              <w:pStyle w:val="Ttulo4"/>
              <w:rPr>
                <w:rFonts w:ascii="Arial" w:hAnsi="Arial" w:cs="Arial"/>
                <w:shadow w:val="false"/>
                <w:color w:val="000000"/>
                <w:sz w:val="20"/>
                <w:szCs w:val="20"/>
              </w:rPr>
            </w:pPr>
            <w:r>
              <w:rPr>
                <w:rFonts w:cs="Arial" w:ascii="Arial" w:hAnsi="Arial"/>
                <w:shadow w:val="false"/>
                <w:color w:val="00000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rPr>
            </w:pPr>
            <w:r>
              <w:rPr>
                <w:rFonts w:cs="Arial" w:ascii="Arial" w:hAnsi="Arial"/>
                <w:b/>
                <w:bCs/>
              </w:rPr>
              <w:t>UNITÁRIO</w:t>
            </w:r>
          </w:p>
        </w:tc>
      </w:tr>
      <w:tr>
        <w:trPr>
          <w:trHeight w:val="286" w:hRule="atLeast"/>
        </w:trPr>
        <w:tc>
          <w:tcPr>
            <w:tcW w:w="567"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1276"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5.000,0</w:t>
            </w:r>
          </w:p>
        </w:tc>
        <w:tc>
          <w:tcPr>
            <w:tcW w:w="5453" w:type="dxa"/>
            <w:tcBorders>
              <w:top w:val="single" w:sz="4" w:space="0" w:color="000000"/>
              <w:left w:val="single" w:sz="4" w:space="0" w:color="000000"/>
              <w:bottom w:val="single" w:sz="4" w:space="0" w:color="000000"/>
            </w:tcBorders>
          </w:tcPr>
          <w:p>
            <w:pPr>
              <w:pStyle w:val="Normal"/>
              <w:rPr>
                <w:rFonts w:ascii="Arial" w:hAnsi="Arial" w:cs="Arial"/>
                <w:bCs/>
              </w:rPr>
            </w:pPr>
            <w:r>
              <w:rPr>
                <w:rFonts w:cs="Arial" w:ascii="Arial" w:hAnsi="Arial"/>
                <w:bCs/>
              </w:rPr>
              <w:t xml:space="preserve">SERVIÇOS COM CAMINHÃO BITRUCK DO TIPO PRANCHA </w:t>
            </w:r>
          </w:p>
        </w:tc>
        <w:tc>
          <w:tcPr>
            <w:tcW w:w="166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8,60</w:t>
            </w:r>
          </w:p>
        </w:tc>
      </w:tr>
    </w:tbl>
    <w:p>
      <w:pPr>
        <w:pStyle w:val="Normal"/>
        <w:rPr>
          <w:rFonts w:ascii="Arial" w:hAnsi="Arial" w:cs="Arial"/>
        </w:rPr>
      </w:pPr>
      <w:r>
        <w:rPr>
          <w:rFonts w:cs="Arial" w:ascii="Arial" w:hAnsi="Arial"/>
        </w:rPr>
      </w:r>
    </w:p>
    <w:tbl>
      <w:tblPr>
        <w:tblW w:w="9649" w:type="dxa"/>
        <w:jc w:val="left"/>
        <w:tblInd w:w="108" w:type="dxa"/>
        <w:tblCellMar>
          <w:top w:w="0" w:type="dxa"/>
          <w:left w:w="108" w:type="dxa"/>
          <w:bottom w:w="0" w:type="dxa"/>
          <w:right w:w="108" w:type="dxa"/>
        </w:tblCellMar>
      </w:tblPr>
      <w:tblGrid>
        <w:gridCol w:w="7230"/>
        <w:gridCol w:w="2419"/>
      </w:tblGrid>
      <w:tr>
        <w:trPr/>
        <w:tc>
          <w:tcPr>
            <w:tcW w:w="7230" w:type="dxa"/>
            <w:tcBorders>
              <w:top w:val="single" w:sz="4" w:space="0" w:color="000000"/>
              <w:left w:val="single" w:sz="4" w:space="0" w:color="000000"/>
              <w:bottom w:val="single" w:sz="4" w:space="0" w:color="000000"/>
            </w:tcBorders>
          </w:tcPr>
          <w:p>
            <w:pPr>
              <w:pStyle w:val="Normal"/>
              <w:jc w:val="center"/>
              <w:rPr>
                <w:rFonts w:ascii="Arial" w:hAnsi="Arial" w:cs="Arial"/>
                <w:b/>
                <w:b/>
              </w:rPr>
            </w:pPr>
            <w:r>
              <w:rPr>
                <w:rFonts w:cs="Arial" w:ascii="Arial" w:hAnsi="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rPr>
            </w:pPr>
            <w:r>
              <w:rPr>
                <w:rFonts w:cs="Arial" w:ascii="Arial" w:hAnsi="Arial"/>
                <w:b/>
              </w:rPr>
              <w:t>43.000,00</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1.2. As quantidades constantes do subitem 1.1 são estimativas para o período de até 12 (doze) meses, podendo variar para mais ou para menos, de acordo com a demanda, não se obrigando a PREFEITURA à aquisição total.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 – A DETENTORA DA ATA  prestará os serviços Nos locais indicados pela Secretaria Municipal de Insfraestrutura.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1.6– A contratação de pessoal, as máquinas, veículos, ferramentas, equipamentos e fornecimento de todos os  materiais necessários a execução dos serviços é de responsabilidade  da DETENTORA DA ATA .</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1.7 – Ao assinar esta Ata de Registro de Preços, a DETENTORA DA ATA   declara que tomou pleno conhecimento da natureza e condições locais onde serão executados os serviços objeto do presente contrato. Não será considerada pelo MUNICÍPIO DE ÁGUAS FRIAS qualquer reclamação ou reivindicação por parte da DETENTORA DA ATA  fundamentada na falta de conhecimento dessas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1.8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1.9 – É de responsabilidade da  DETENTORA DA ATA  o fornecimento dos Equipamentos de Proteção Individual, bem como os Equipamentos de Proteção Coletiva aos seus empregados.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1.10 - Quaisquer reparos de falhas ou reexecução dos serviços serão obrigatoriamente feitos pela DETENTORA DA ATA   sem nenhum ônus para o MUNICÍPIO DE ÁGUAS FRIAS.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1.11 OBRIGAÇÕES DA DETENTORA DA ATA </w:t>
      </w:r>
    </w:p>
    <w:p>
      <w:pPr>
        <w:pStyle w:val="Normal"/>
        <w:jc w:val="both"/>
        <w:rPr>
          <w:rFonts w:ascii="Arial" w:hAnsi="Arial" w:cs="Arial"/>
        </w:rPr>
      </w:pPr>
      <w:r>
        <w:rPr>
          <w:rFonts w:cs="Arial" w:ascii="Arial" w:hAnsi="Arial"/>
        </w:rPr>
        <w:t xml:space="preserve">a) Tomar todas as providências necessárias à fiel execução do objeto deste Termo de Referência. </w:t>
      </w:r>
    </w:p>
    <w:p>
      <w:pPr>
        <w:pStyle w:val="Normal"/>
        <w:jc w:val="both"/>
        <w:rPr>
          <w:rFonts w:ascii="Arial" w:hAnsi="Arial" w:cs="Arial"/>
        </w:rPr>
      </w:pPr>
      <w:r>
        <w:rPr>
          <w:rFonts w:cs="Arial" w:ascii="Arial" w:hAnsi="Arial"/>
        </w:rPr>
        <w:t>b) Manter, durante o período de vigência do Contrato/Ata de Registro de Preços, todas as condições e qualificações exigidas na licitação.</w:t>
      </w:r>
    </w:p>
    <w:p>
      <w:pPr>
        <w:pStyle w:val="Normal"/>
        <w:jc w:val="both"/>
        <w:rPr>
          <w:rFonts w:ascii="Arial" w:hAnsi="Arial" w:cs="Arial"/>
        </w:rPr>
      </w:pPr>
      <w:r>
        <w:rPr>
          <w:rFonts w:cs="Arial" w:ascii="Arial" w:hAnsi="Arial"/>
        </w:rPr>
        <w:t xml:space="preserve">c) Promover a execução dos serviços dentro dos parâmetros e rotinas estabelecidos. </w:t>
      </w:r>
    </w:p>
    <w:p>
      <w:pPr>
        <w:pStyle w:val="Normal"/>
        <w:jc w:val="both"/>
        <w:rPr>
          <w:rFonts w:ascii="Arial" w:hAnsi="Arial" w:cs="Arial"/>
        </w:rPr>
      </w:pPr>
      <w:r>
        <w:rPr>
          <w:rFonts w:cs="Arial" w:ascii="Arial" w:hAnsi="Arial"/>
        </w:rPr>
        <w:t>d) Adotar medidas para a execução dos serviços solicitados, observando todas as condições e especificações aprovadas pelo MUNICÍPIO DE ÁGUAS FRIAS.</w:t>
      </w:r>
    </w:p>
    <w:p>
      <w:pPr>
        <w:pStyle w:val="Normal"/>
        <w:jc w:val="both"/>
        <w:rPr>
          <w:rFonts w:ascii="Arial" w:hAnsi="Arial" w:cs="Arial"/>
        </w:rPr>
      </w:pPr>
      <w:r>
        <w:rPr>
          <w:rFonts w:cs="Arial" w:ascii="Arial" w:hAnsi="Arial"/>
        </w:rPr>
        <w:t xml:space="preserve">e) Cumprir, impreterivelmente, todos os prazos e condições exigidas e observar as datas, horários e locais de execução dos serviços solicitados. </w:t>
      </w:r>
    </w:p>
    <w:p>
      <w:pPr>
        <w:pStyle w:val="Normal"/>
        <w:jc w:val="both"/>
        <w:rPr>
          <w:rFonts w:ascii="Arial" w:hAnsi="Arial" w:cs="Arial"/>
        </w:rPr>
      </w:pPr>
      <w:r>
        <w:rPr>
          <w:rFonts w:cs="Arial" w:ascii="Arial" w:hAnsi="Arial"/>
        </w:rPr>
        <w:t>f) Providenciar o imediato reparo ou refazer o serviço julgado inadequado ou que não atenda as especificações.</w:t>
      </w:r>
    </w:p>
    <w:p>
      <w:pPr>
        <w:pStyle w:val="Normal"/>
        <w:jc w:val="both"/>
        <w:rPr>
          <w:rFonts w:ascii="Arial" w:hAnsi="Arial" w:cs="Arial"/>
        </w:rPr>
      </w:pPr>
      <w:r>
        <w:rPr>
          <w:rFonts w:cs="Arial" w:ascii="Arial" w:hAnsi="Arial"/>
        </w:rPr>
        <w:t xml:space="preserve">g) Responsabilizar –se por quaisquer danos ou prejuízos físicos e materiais que possam vir a ser causado a contratante ou a terceiros, pelos seus prepostos, advindos de imperícia, negligencia, imprudência ou desrespeito às normas de segurança, quando da execução dos serviços; </w:t>
      </w:r>
    </w:p>
    <w:p>
      <w:pPr>
        <w:pStyle w:val="Normal"/>
        <w:jc w:val="both"/>
        <w:rPr>
          <w:rFonts w:ascii="Arial" w:hAnsi="Arial" w:cs="Arial"/>
        </w:rPr>
      </w:pPr>
      <w:r>
        <w:rPr>
          <w:rFonts w:cs="Arial" w:ascii="Arial" w:hAnsi="Arial"/>
        </w:rPr>
        <w:t xml:space="preserve">h) Responsabilizar-se pela execução dos serviços solicitados. </w:t>
      </w:r>
    </w:p>
    <w:p>
      <w:pPr>
        <w:pStyle w:val="Normal"/>
        <w:jc w:val="both"/>
        <w:rPr>
          <w:rFonts w:ascii="Arial" w:hAnsi="Arial" w:cs="Arial"/>
        </w:rPr>
      </w:pPr>
      <w:r>
        <w:rPr>
          <w:rFonts w:cs="Arial" w:ascii="Arial" w:hAnsi="Arial"/>
        </w:rPr>
        <w:t xml:space="preserve">i) Os serviços que tratam o objeto deverão ser executados com zelo e destreza. </w:t>
      </w:r>
    </w:p>
    <w:p>
      <w:pPr>
        <w:pStyle w:val="Normal"/>
        <w:jc w:val="both"/>
        <w:rPr>
          <w:rFonts w:ascii="Arial" w:hAnsi="Arial" w:cs="Arial"/>
        </w:rPr>
      </w:pPr>
      <w:r>
        <w:rPr>
          <w:rFonts w:cs="Arial" w:ascii="Arial" w:hAnsi="Arial"/>
        </w:rPr>
        <w:t>j) Os serviços deverão ser prestados de segunda-feira a sábado, em horário a ser estabelecido e conforme solicitado pelo secretário. Os serviços serão realizados conforme a demanda, mediante prévia autorização da Secretaria responsável pelo serviço.</w:t>
      </w:r>
    </w:p>
    <w:p>
      <w:pPr>
        <w:pStyle w:val="Normal"/>
        <w:jc w:val="both"/>
        <w:rPr>
          <w:rFonts w:ascii="Arial" w:hAnsi="Arial" w:cs="Arial"/>
        </w:rPr>
      </w:pPr>
      <w:r>
        <w:rPr>
          <w:rFonts w:cs="Arial" w:ascii="Arial" w:hAnsi="Arial"/>
        </w:rPr>
        <w:t>k) Manter o caminhão prancha em boas condições de uso e quando houver necessidade de troca destas para manutenção, substituí-los por outros caminhões de características iguais ou superior ao contratado, bem como manter a secretaria informada da substituição. Havendo a necessidade de substituição definitiva, o novo veículo deverá atender a todas as características previstas na licitação</w:t>
      </w:r>
    </w:p>
    <w:p>
      <w:pPr>
        <w:pStyle w:val="Normal"/>
        <w:jc w:val="both"/>
        <w:rPr>
          <w:rFonts w:ascii="Arial" w:hAnsi="Arial" w:cs="Arial"/>
        </w:rPr>
      </w:pPr>
      <w:r>
        <w:rPr>
          <w:rFonts w:cs="Arial" w:ascii="Arial" w:hAnsi="Arial"/>
        </w:rPr>
        <w:t xml:space="preserve">l) Prestar os serviços, objeto da presente licitação, respeitando os prazos, o local de entrega e demais condições ajustadas; afim de permitir o livre acesso da fiscalização da credenciada pelo contratante quando da prestação de serviços. </w:t>
      </w:r>
    </w:p>
    <w:p>
      <w:pPr>
        <w:pStyle w:val="Normal"/>
        <w:jc w:val="both"/>
        <w:rPr>
          <w:rFonts w:ascii="Arial" w:hAnsi="Arial" w:cs="Arial"/>
        </w:rPr>
      </w:pPr>
      <w:r>
        <w:rPr>
          <w:rFonts w:cs="Arial" w:ascii="Arial" w:hAnsi="Arial"/>
        </w:rPr>
        <w:t xml:space="preserve">m) Responsabilizar-se por toda e qualquer despesa, inclusive, despesa de natureza previdenciária, fiscal, trabalhista ou civil, bem como emolumentos, ônus ou encargos de qualquer espécie e origem pertinentes a execução do objeto de presente edital. </w:t>
      </w:r>
    </w:p>
    <w:p>
      <w:pPr>
        <w:pStyle w:val="Normal"/>
        <w:jc w:val="both"/>
        <w:rPr>
          <w:rFonts w:ascii="Arial" w:hAnsi="Arial" w:cs="Arial"/>
        </w:rPr>
      </w:pPr>
      <w:r>
        <w:rPr>
          <w:rFonts w:cs="Arial" w:ascii="Arial" w:hAnsi="Arial"/>
        </w:rPr>
        <w:t xml:space="preserve">n) Alimentação e transporte de operadores e quaisquer outros custos inerentes a execução do objeto e por conta do DETENTOR DA ATA. </w:t>
      </w:r>
    </w:p>
    <w:p>
      <w:pPr>
        <w:pStyle w:val="Normal"/>
        <w:jc w:val="both"/>
        <w:rPr>
          <w:rFonts w:ascii="Arial" w:hAnsi="Arial" w:cs="Arial"/>
        </w:rPr>
      </w:pPr>
      <w:r>
        <w:rPr>
          <w:rFonts w:cs="Arial" w:ascii="Arial" w:hAnsi="Arial"/>
        </w:rPr>
        <w:t>o) Encaminhar ao MUNICÍPIO DE ÁGUAS FRIAS a Nota Fiscal Eletrônica correspondente aos serviços executados.</w:t>
      </w:r>
    </w:p>
    <w:p>
      <w:pPr>
        <w:pStyle w:val="Normal"/>
        <w:jc w:val="both"/>
        <w:rPr>
          <w:rFonts w:ascii="Arial" w:hAnsi="Arial" w:cs="Arial"/>
        </w:rPr>
      </w:pPr>
      <w:r>
        <w:rPr>
          <w:rFonts w:cs="Arial" w:ascii="Arial" w:hAnsi="Arial"/>
        </w:rPr>
        <w:t>p) Prestar relatórios, discriminando local e data dos serviços realizados.</w:t>
      </w:r>
    </w:p>
    <w:p>
      <w:pPr>
        <w:pStyle w:val="Normal"/>
        <w:jc w:val="both"/>
        <w:rPr>
          <w:rFonts w:ascii="Arial" w:hAnsi="Arial" w:cs="Arial"/>
        </w:rPr>
      </w:pPr>
      <w:r>
        <w:rPr>
          <w:rFonts w:cs="Arial" w:ascii="Arial" w:hAnsi="Arial"/>
        </w:rPr>
        <w:t xml:space="preserve">q) A nota fiscal deverá ser preenchida identificando o número do processo licitatório ao qual está vinculada, bem como informar os dados CNPJ, endereço, nome da contratada, conforme dados constantes da proposta de preço apresentada durante o certame licitatório. </w:t>
      </w:r>
    </w:p>
    <w:p>
      <w:pPr>
        <w:pStyle w:val="Normal"/>
        <w:jc w:val="both"/>
        <w:rPr>
          <w:rFonts w:ascii="Arial" w:hAnsi="Arial" w:cs="Arial"/>
        </w:rPr>
      </w:pPr>
      <w:r>
        <w:rPr>
          <w:rFonts w:cs="Arial" w:ascii="Arial" w:hAnsi="Arial"/>
        </w:rPr>
        <w:t>r) Prestar os serviços, objeto da presente licitação, atendendo as demandas de transporte das maquinas em até 2 horas a partir da solicitação da secretaria</w:t>
      </w:r>
    </w:p>
    <w:p>
      <w:pPr>
        <w:pStyle w:val="Normal"/>
        <w:jc w:val="both"/>
        <w:rPr>
          <w:rFonts w:ascii="Arial" w:hAnsi="Arial" w:cs="Arial"/>
        </w:rPr>
      </w:pPr>
      <w:r>
        <w:rPr>
          <w:rFonts w:cs="Arial" w:ascii="Arial" w:hAnsi="Arial"/>
        </w:rPr>
        <w:t>s) Prestar relatórios, discriminando local e data dos serviços realizados ( com foto comprovando a quilometragem inicial e final da prestação de serviço)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1.12 DAS OBRIGAÇÕES do MUNICÌPIO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Emitir a Autorização de Fornecimento, com todas as informações necessárias, em favor da DETENTORA DA ATA.</w:t>
      </w:r>
    </w:p>
    <w:p>
      <w:pPr>
        <w:pStyle w:val="Normal"/>
        <w:jc w:val="both"/>
        <w:rPr>
          <w:rFonts w:ascii="Arial" w:hAnsi="Arial" w:cs="Arial"/>
        </w:rPr>
      </w:pPr>
      <w:r>
        <w:rPr>
          <w:rFonts w:cs="Arial" w:ascii="Arial" w:hAnsi="Arial"/>
        </w:rPr>
        <w:t>b) Responsabilizar-se pela lavratura do respectivo contrato/Ata de Registro de Preços, com base nas disposições estabelecidas neste Termo de Referência, e ainda, em consonância com a Lei Federal nº 8.666/93 e suas alterações.</w:t>
      </w:r>
    </w:p>
    <w:p>
      <w:pPr>
        <w:pStyle w:val="Normal"/>
        <w:jc w:val="both"/>
        <w:rPr>
          <w:rFonts w:ascii="Arial" w:hAnsi="Arial" w:cs="Arial"/>
        </w:rPr>
      </w:pPr>
      <w:r>
        <w:rPr>
          <w:rFonts w:cs="Arial" w:ascii="Arial" w:hAnsi="Arial"/>
        </w:rPr>
        <w:t>c) Assegurar os recursos orçamentários e financeiros para custear a prestação de serviços.</w:t>
      </w:r>
    </w:p>
    <w:p>
      <w:pPr>
        <w:pStyle w:val="Normal"/>
        <w:jc w:val="both"/>
        <w:rPr>
          <w:rFonts w:ascii="Arial" w:hAnsi="Arial" w:cs="Arial"/>
        </w:rPr>
      </w:pPr>
      <w:r>
        <w:rPr>
          <w:rFonts w:cs="Arial" w:ascii="Arial" w:hAnsi="Arial"/>
        </w:rPr>
        <w:t>d) Atestar as faturas correspondentes à execução dos serviços, por intermédio do servidor competente.</w:t>
      </w:r>
    </w:p>
    <w:p>
      <w:pPr>
        <w:pStyle w:val="Normal"/>
        <w:jc w:val="both"/>
        <w:rPr>
          <w:rFonts w:ascii="Arial" w:hAnsi="Arial" w:cs="Arial"/>
        </w:rPr>
      </w:pPr>
      <w:r>
        <w:rPr>
          <w:rFonts w:cs="Arial" w:ascii="Arial" w:hAnsi="Arial"/>
        </w:rPr>
        <w:t>e) Efetuar, em favor da empresa DETENTORA DA ATA, o pagamento, nas condições estabelecidas no edital e seus anexos.</w:t>
      </w:r>
    </w:p>
    <w:p>
      <w:pPr>
        <w:pStyle w:val="Normal"/>
        <w:jc w:val="both"/>
        <w:rPr>
          <w:rFonts w:ascii="Arial" w:hAnsi="Arial" w:cs="Arial"/>
        </w:rPr>
      </w:pPr>
      <w:r>
        <w:rPr>
          <w:rFonts w:cs="Arial" w:ascii="Arial" w:hAnsi="Arial"/>
        </w:rPr>
        <w:t xml:space="preserve"> </w:t>
      </w:r>
      <w:r>
        <w:rPr>
          <w:rFonts w:cs="Arial" w:ascii="Arial" w:hAnsi="Arial"/>
        </w:rPr>
        <w:t xml:space="preserve">f) Fiscalizar, solicitar, conferir, receber e controlar o objeto, em conformidade com a qualidade, quantidade, e saldo para pagamento. </w:t>
      </w:r>
    </w:p>
    <w:p>
      <w:pPr>
        <w:pStyle w:val="Normal"/>
        <w:jc w:val="both"/>
        <w:rPr>
          <w:rFonts w:ascii="Arial" w:hAnsi="Arial" w:cs="Arial"/>
        </w:rPr>
      </w:pPr>
      <w:r>
        <w:rPr>
          <w:rFonts w:cs="Arial" w:ascii="Arial" w:hAnsi="Arial"/>
        </w:rPr>
        <w:t xml:space="preserve">g) Cumprir as obrigações assumidas no contrato. </w:t>
      </w:r>
    </w:p>
    <w:p>
      <w:pPr>
        <w:pStyle w:val="Normal"/>
        <w:jc w:val="both"/>
        <w:rPr>
          <w:rFonts w:ascii="Arial" w:hAnsi="Arial" w:cs="Arial"/>
        </w:rPr>
      </w:pPr>
      <w:r>
        <w:rPr>
          <w:rFonts w:cs="Arial" w:ascii="Arial" w:hAnsi="Arial"/>
        </w:rPr>
        <w:t xml:space="preserve">h) Fornecer a DETENTORA DA ATA todas as informações necessárias para o desenvolvimento dos serviços, esclarecendo eventuais dúvidas. </w:t>
      </w:r>
    </w:p>
    <w:p>
      <w:pPr>
        <w:pStyle w:val="Normal"/>
        <w:jc w:val="both"/>
        <w:rPr>
          <w:rFonts w:ascii="Arial" w:hAnsi="Arial" w:cs="Arial"/>
        </w:rPr>
      </w:pPr>
      <w:r>
        <w:rPr>
          <w:rFonts w:cs="Arial" w:ascii="Arial" w:hAnsi="Arial"/>
        </w:rPr>
        <w:t xml:space="preserve">i) Permitir o livre acesso dos funcionários da empresa contratada para a execução dos serviços. </w:t>
      </w:r>
    </w:p>
    <w:p>
      <w:pPr>
        <w:pStyle w:val="Normal"/>
        <w:jc w:val="both"/>
        <w:rPr>
          <w:rFonts w:ascii="Arial" w:hAnsi="Arial" w:cs="Arial"/>
        </w:rPr>
      </w:pPr>
      <w:r>
        <w:rPr>
          <w:rFonts w:cs="Arial" w:ascii="Arial" w:hAnsi="Arial"/>
        </w:rPr>
        <w:t>j)  Efetuar pagamento, nos prazos e condições definidas no Edital</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2. DO PREÇO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2.1. Os preços dos produtos serão fixos e equivalentes aos de mercado na data da proposta.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3. DA VALIDADE DO REGISTRO DE PREÇOS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3.1. A PRESENTE Ata de Registro de Preços terá validade de  12 MESES a partir da sua assinatura, ou até que se esgote o valor total, sendo o que ocorrer primeiro.</w:t>
      </w:r>
    </w:p>
    <w:p>
      <w:pPr>
        <w:pStyle w:val="Normal"/>
        <w:jc w:val="both"/>
        <w:rPr>
          <w:rFonts w:ascii="Arial" w:hAnsi="Arial" w:cs="Arial"/>
        </w:rPr>
      </w:pPr>
      <w:r>
        <w:rPr>
          <w:rFonts w:cs="Arial" w:ascii="Arial" w:hAnsi="Arial"/>
        </w:rPr>
      </w:r>
    </w:p>
    <w:p>
      <w:pPr>
        <w:pStyle w:val="Normal"/>
        <w:jc w:val="both"/>
        <w:rPr/>
      </w:pPr>
      <w:r>
        <w:rPr>
          <w:rFonts w:eastAsia="Calibri" w:cs="Arial" w:ascii="Arial" w:hAnsi="Arial"/>
        </w:rPr>
        <w:t>3.1.1 Início da Vigência da Ata:23 de agosto de 2022</w:t>
      </w:r>
    </w:p>
    <w:p>
      <w:pPr>
        <w:pStyle w:val="Normal"/>
        <w:jc w:val="both"/>
        <w:rPr/>
      </w:pPr>
      <w:r>
        <w:rPr>
          <w:rFonts w:eastAsia="Calibri" w:cs="Arial" w:ascii="Arial" w:hAnsi="Arial"/>
        </w:rPr>
        <w:t>3.1.2 Final da Vigência da Ata:22 de agosto de 2023</w:t>
      </w:r>
    </w:p>
    <w:p>
      <w:pPr>
        <w:pStyle w:val="Normal"/>
        <w:jc w:val="both"/>
        <w:rPr>
          <w:rFonts w:ascii="Arial" w:hAnsi="Arial" w:eastAsia="Calibri" w:cs="Arial"/>
        </w:rPr>
      </w:pPr>
      <w:r>
        <w:rPr>
          <w:rFonts w:eastAsia="Calibri" w:cs="Arial" w:ascii="Arial" w:hAnsi="Arial"/>
        </w:rPr>
      </w:r>
    </w:p>
    <w:p>
      <w:pPr>
        <w:pStyle w:val="Normal"/>
        <w:jc w:val="both"/>
        <w:rPr/>
      </w:pPr>
      <w:r>
        <w:rPr>
          <w:rFonts w:cs="Arial" w:ascii="Arial" w:hAnsi="Arial"/>
        </w:rPr>
        <w:t xml:space="preserve">3.2. A existência de preços registrados não obriga o </w:t>
      </w:r>
      <w:r>
        <w:rPr>
          <w:rFonts w:cs="Arial" w:ascii="Arial" w:hAnsi="Arial"/>
          <w:b/>
        </w:rPr>
        <w:t xml:space="preserve">MUNICÍPIO DE ÁGUAS FRIAS </w:t>
      </w:r>
      <w:r>
        <w:rPr>
          <w:rFonts w:cs="Arial" w:ascii="Arial" w:hAnsi="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4. DA ADMINISTRAÇÃO DA ATA</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4.1. A administração da Ata de Registro de Preços decorrente desta licitação caberá ao Setor de Compras e Licitações do </w:t>
      </w:r>
      <w:r>
        <w:rPr>
          <w:rFonts w:cs="Arial" w:ascii="Arial" w:hAnsi="Arial"/>
          <w:b/>
        </w:rPr>
        <w:t>MUNICÍPIO DE ÁGUAS FRIAS.</w:t>
      </w:r>
      <w:r>
        <w:rPr>
          <w:rFonts w:cs="Arial" w:ascii="Arial" w:hAnsi="Arial"/>
        </w:rPr>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5. DAS CONDIÇÕES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5.1. A empresa com preços registrados, passará a ser denominada detentora da Ata de Registro de preços, após a assinatura desta;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5.2. O compromisso de fornecimento será formalizado pela Ata de Registro de Preços e pela Nota de Empenho ou instrumento equivalente.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5.2.1. A celebração do compromisso de fornecimento se dará com a assinatura da Ata e pelo recebimento ou retirada da Nota de Empenho ou instrumento equivalente pela detentora da Ata.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5.3. A detentora será obrigada a fornecer a quantidade prevista na Ata, acrescida de até 25% (vinte e cinco por cento), se solicitado pelo </w:t>
      </w:r>
      <w:r>
        <w:rPr>
          <w:rFonts w:cs="Arial" w:ascii="Arial" w:hAnsi="Arial"/>
          <w:b/>
        </w:rPr>
        <w:t xml:space="preserve">MUNICÍPIO DE ÁGUAS FRIAS </w:t>
      </w:r>
      <w:r>
        <w:rPr>
          <w:rFonts w:cs="Arial" w:ascii="Arial" w:hAnsi="Arial"/>
        </w:rPr>
        <w:t>e o não cumprimento desta imposição durante o prazo de vigência do Registro de Preços, acarretará sanções administrativas.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54. Cada fornecimento deverá ser efetuado mediante solicitação por escrito, através da Nota de Empenho ou Ordem de Fornecimento. </w:t>
      </w:r>
    </w:p>
    <w:p>
      <w:pPr>
        <w:pStyle w:val="Normal"/>
        <w:jc w:val="both"/>
        <w:rPr>
          <w:rFonts w:ascii="Arial" w:hAnsi="Arial" w:cs="Arial"/>
        </w:rPr>
      </w:pPr>
      <w:r>
        <w:rPr>
          <w:rFonts w:cs="Arial" w:ascii="Arial" w:hAnsi="Arial"/>
        </w:rPr>
      </w:r>
    </w:p>
    <w:p>
      <w:pPr>
        <w:pStyle w:val="Normal"/>
        <w:jc w:val="both"/>
        <w:rPr/>
      </w:pPr>
      <w:r>
        <w:rPr>
          <w:rFonts w:cs="Arial" w:ascii="Arial" w:hAnsi="Arial"/>
          <w:b/>
        </w:rPr>
        <w:t>5.5. A celebração do compromisso de fornecimento se dará com a assinatura da Ata e pelo recebimento ou retirada da Nota de Empenho ou instrumento equivalente pela detentora da Ata. Após a solicitação a detentora da Ata terá o prazo de até 2 (duas) horas  para entregar  iniciar a prestação de serviços.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5.5.1. Havendo necessidade de aumentar as quantidades, será comunicado ao detentor com antecedência de, no mínimo, 10 (dez) dias.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6. DOS RECURSOS ORÇAMENTÁRIOS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Cs/>
        </w:rPr>
        <w:t>6.1. As despesas decorrentes de fornecimentos correrão à conta das dotações expressamente consignadas no orçamento – programa para 2.022.</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 DOS PAGAMENTOS</w:t>
      </w:r>
    </w:p>
    <w:p>
      <w:pPr>
        <w:pStyle w:val="Normal"/>
        <w:jc w:val="both"/>
        <w:rPr>
          <w:rFonts w:ascii="Arial" w:hAnsi="Arial" w:cs="Arial"/>
          <w:b/>
          <w:b/>
          <w:bCs/>
        </w:rPr>
      </w:pPr>
      <w:r>
        <w:rPr>
          <w:rFonts w:cs="Arial" w:ascii="Arial" w:hAnsi="Arial"/>
          <w:b/>
          <w:bCs/>
        </w:rPr>
      </w:r>
    </w:p>
    <w:p>
      <w:pPr>
        <w:pStyle w:val="Corpodotexto"/>
        <w:rPr/>
      </w:pPr>
      <w:r>
        <w:rPr>
          <w:rFonts w:cs="Arial" w:ascii="Arial" w:hAnsi="Arial"/>
          <w:sz w:val="20"/>
          <w:szCs w:val="20"/>
        </w:rPr>
        <w:t xml:space="preserve">7.1. Considerando-se o recebimento definitivo de cada entrega, </w:t>
      </w:r>
      <w:r>
        <w:rPr>
          <w:rFonts w:cs="Arial" w:ascii="Arial" w:hAnsi="Arial"/>
        </w:rPr>
        <w:t xml:space="preserve">o </w:t>
      </w:r>
      <w:r>
        <w:rPr>
          <w:rFonts w:cs="Arial" w:ascii="Arial" w:hAnsi="Arial"/>
          <w:b/>
        </w:rPr>
        <w:t xml:space="preserve">MUNICÍPIO DE ÁGUAS FRIAS </w:t>
      </w:r>
      <w:r>
        <w:rPr>
          <w:rFonts w:cs="Arial" w:ascii="Arial" w:hAnsi="Arial"/>
          <w:sz w:val="20"/>
          <w:szCs w:val="20"/>
        </w:rPr>
        <w:t xml:space="preserve">efetuará o pagamento à DETENTORA,   Até 20 dias após a prestação de serviços/entrega dos materiais  , mediante apresentação e aceitação da Nota Fiscal / Fatura contendo o número do Empenho a que se refere e o termo de recebimento, ao Setor de Compras. </w:t>
      </w:r>
    </w:p>
    <w:p>
      <w:pPr>
        <w:pStyle w:val="Corpodotexto"/>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t>7.2. A Nota Fiscal / Fatura que for apresentada com erro será devolvida ao detentor, substituição, contando-se o prazo estabelecido no subitem 7.1, a partir da data de sua reapresentação.</w:t>
      </w:r>
    </w:p>
    <w:p>
      <w:pPr>
        <w:pStyle w:val="Normal"/>
        <w:jc w:val="both"/>
        <w:rPr>
          <w:rFonts w:ascii="Arial" w:hAnsi="Arial" w:cs="Arial"/>
        </w:rPr>
      </w:pPr>
      <w:r>
        <w:rPr>
          <w:rFonts w:cs="Arial" w:ascii="Arial" w:hAnsi="Arial"/>
        </w:rPr>
      </w:r>
    </w:p>
    <w:p>
      <w:pPr>
        <w:pStyle w:val="Normal"/>
        <w:tabs>
          <w:tab w:val="clear" w:pos="708"/>
          <w:tab w:val="left" w:pos="536" w:leader="none"/>
          <w:tab w:val="left" w:pos="2270" w:leader="none"/>
          <w:tab w:val="left" w:pos="4294" w:leader="none"/>
        </w:tabs>
        <w:jc w:val="both"/>
        <w:rPr/>
      </w:pPr>
      <w:r>
        <w:rPr>
          <w:rFonts w:cs="Arial" w:ascii="Arial" w:hAnsi="Arial"/>
        </w:rPr>
        <w:t xml:space="preserve">7.3. </w:t>
      </w:r>
      <w:r>
        <w:rPr>
          <w:rFonts w:cs="Arial" w:ascii="Arial" w:hAnsi="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7.3.1 Na nota deverá conter a informação da discriminação da base de cálculo da mão de obra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8. DA FISCALIZAÇÃO E DO PAGAMENTO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8.1. O Secretário Municipal de Insfraestrutura sr. ILSON CASSOL procederá à análise da prestação dos serviços  para contatar sua quantidade e qualidade, e se atendem à finalidade que deles, naturalmente, se espera, emitindo termos de recebimento e aprovação (liquidação).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8.2. Entende-se como Fiscal da Ata de Registro de Preços os Servidores /Funcionários devidamente designados para acompanhamento da execução do presente termo.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8.3. Todas as ocorrências que vierem a prejudicar o andamento da presente Ata, deverão ser comunicadas imediatamente e por escrito, à Secretaria de Administração e Planejamento que procederá a abertura de processo competente.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8.4. Constatando-se o recebimento pelo Fiscal, o </w:t>
      </w:r>
      <w:r>
        <w:rPr>
          <w:rFonts w:cs="Arial" w:ascii="Arial" w:hAnsi="Arial"/>
          <w:b/>
        </w:rPr>
        <w:t xml:space="preserve">MUNICÍPIO DE ÁGUAS FRIAS </w:t>
      </w:r>
      <w:r>
        <w:rPr>
          <w:rFonts w:cs="Arial" w:ascii="Arial" w:hAnsi="Arial"/>
        </w:rPr>
        <w:t>efetuará o pagamento à empresa registrada em Ata, em  Até 20 dias após a prestação de serviços/entrega dos materiais , mediante a apresentação e aceitação da Nota Fiscal / Fatura, contendo o número do Empenho a que se refere e assinatura do responsável pelo recebimento.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8.5. A empresa registrada em Ata deverá manter-se regular junto aos órgãos elencados no subitem anterior e manter as mesmas condições habilitatórias deste certame, sob pena de retenção do pagamento e/ou rescisão contratual.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8.8. O valor total estimado desta Ata poderá ser utilizado integralmente ou não, conforme a necessidade do </w:t>
      </w:r>
      <w:r>
        <w:rPr>
          <w:rFonts w:cs="Arial" w:ascii="Arial" w:hAnsi="Arial"/>
          <w:b/>
        </w:rPr>
        <w:t>MUNICÍPIO DE ÁGUAS FRIAS</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9. DAS CONDIÇÕES DE ENTREGA E RECEBIMENTO DOS PRODUTOS</w:t>
      </w:r>
    </w:p>
    <w:p>
      <w:pPr>
        <w:pStyle w:val="Normal"/>
        <w:jc w:val="both"/>
        <w:rPr>
          <w:rFonts w:ascii="Arial" w:hAnsi="Arial" w:cs="Arial"/>
          <w:b/>
          <w:b/>
          <w:bCs/>
        </w:rPr>
      </w:pPr>
      <w:r>
        <w:rPr>
          <w:rFonts w:cs="Arial" w:ascii="Arial" w:hAnsi="Arial"/>
          <w:b/>
          <w:bCs/>
        </w:rPr>
      </w:r>
    </w:p>
    <w:p>
      <w:pPr>
        <w:pStyle w:val="BodyText2"/>
        <w:rPr>
          <w:rFonts w:ascii="Arial" w:hAnsi="Arial" w:cs="Arial"/>
          <w:b w:val="false"/>
          <w:b w:val="false"/>
          <w:bCs w:val="false"/>
          <w:shadow w:val="false"/>
          <w:color w:val="000000"/>
          <w:sz w:val="20"/>
          <w:szCs w:val="20"/>
        </w:rPr>
      </w:pPr>
      <w:r>
        <w:rPr>
          <w:rFonts w:cs="Arial" w:ascii="Arial" w:hAnsi="Arial"/>
          <w:b w:val="false"/>
          <w:bCs w:val="false"/>
          <w:shadow w:val="false"/>
          <w:color w:val="000000"/>
          <w:sz w:val="20"/>
          <w:szCs w:val="20"/>
        </w:rPr>
        <w:t>9.1. Os materiais/produtos serão fornecidos de acordo com as requisições encaminhadas pela Administração Municipal devidamente assinada pelo servidor responsável.</w:t>
      </w:r>
    </w:p>
    <w:p>
      <w:pPr>
        <w:pStyle w:val="Normal"/>
        <w:jc w:val="both"/>
        <w:rPr>
          <w:rFonts w:ascii="Arial" w:hAnsi="Arial" w:cs="Arial"/>
          <w:b/>
          <w:b/>
          <w:bCs/>
          <w:shadow/>
          <w:color w:val="000000"/>
          <w:sz w:val="20"/>
          <w:szCs w:val="20"/>
        </w:rPr>
      </w:pPr>
      <w:r>
        <w:rPr>
          <w:rFonts w:cs="Arial" w:ascii="Arial" w:hAnsi="Arial"/>
          <w:b/>
          <w:bCs/>
          <w:shadow/>
          <w:color w:val="000000"/>
          <w:sz w:val="20"/>
          <w:szCs w:val="20"/>
        </w:rPr>
      </w:r>
    </w:p>
    <w:p>
      <w:pPr>
        <w:pStyle w:val="Normal"/>
        <w:jc w:val="both"/>
        <w:rPr>
          <w:rFonts w:ascii="Arial" w:hAnsi="Arial" w:cs="Arial"/>
        </w:rPr>
      </w:pPr>
      <w:r>
        <w:rPr>
          <w:rFonts w:cs="Arial" w:ascii="Arial" w:hAnsi="Arial"/>
        </w:rPr>
        <w:t>9.2. A entrega dos produtos deverá ser efetuada sempre que solicitada, e não serão tolerados atrasos sem justificativas prévias.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9.3. Se a detentora com preço registrado em primeiro lugar não receber ou não retirar a Nota de Empenho ou Ordem de Fornecimento, no prazo de 02 (dois) dias úteis, contado da data da convocação, o </w:t>
      </w:r>
      <w:r>
        <w:rPr>
          <w:rFonts w:cs="Arial" w:ascii="Arial" w:hAnsi="Arial"/>
          <w:b/>
        </w:rPr>
        <w:t>MUNICÍPIO DE ÁGUAS FRIAS</w:t>
      </w:r>
      <w:r>
        <w:rPr>
          <w:rFonts w:cs="Arial" w:ascii="Arial" w:hAnsi="Arial"/>
        </w:rPr>
        <w:t xml:space="preserve"> convocará a empresa com preço registrado em segundo lugar, para efetuar o fornecimento, ao preço do primeiro classificado, e assim por diante quanto às demais detentoras, sendo aplicadas às faltosas as penalidades descritas no item 10.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9.3.1. Será dado como retirada / recebida, a Nota de Empenho ou Ordem de Fornecimento enviada via fac-simile.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10. DAS SANÇÕES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cs="Arial" w:ascii="Arial" w:hAnsi="Arial"/>
          <w:b/>
        </w:rPr>
        <w:t xml:space="preserve">MUNICÍPIO DE ÁGUAS FRIAS </w:t>
      </w:r>
      <w:r>
        <w:rPr>
          <w:rFonts w:cs="Arial" w:ascii="Arial" w:hAnsi="Arial"/>
        </w:rPr>
        <w:t>de quaisquer acréscimos, sob qualquer título, relativos ao período em atraso.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10.2 Havendo atraso de pagamento, pagará o </w:t>
      </w:r>
      <w:r>
        <w:rPr>
          <w:rFonts w:cs="Arial" w:ascii="Arial" w:hAnsi="Arial"/>
          <w:b/>
        </w:rPr>
        <w:t xml:space="preserve">MUNICÍPIO DE ÁGUAS FRIAS </w:t>
      </w:r>
      <w:r>
        <w:rPr>
          <w:rFonts w:cs="Arial" w:ascii="Arial" w:hAnsi="Arial"/>
        </w:rPr>
        <w:t>à detentora multa correspondente a 1% (um por cento) por dia de atraso, limitada a 10% (dez por cento) do valor da parcela em atraso.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10.3 A inexecução parcial do ajuste ou a execução parcial em desacordo com a presente Ata, implica no pagamento de multa de 10% (dez por cento) calculada sobre o valor da parcela inexecutada ou executada em desacordo.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10.4 A inexecução total do ajuste ou execução total em desacordo com a presente Ata, implica no pagamento de multa de 20% (vinte por cento), calculada sobre o valor total do contrato e/ou da nota de empenho.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10.5 A recusa injustificada da empresa vencedora em assinar a Ata, aceitar ou retirar a Nota de Empenho, para efeitos de aplicação de multa, equivale à inexecução total da sua obrigação.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10.6 A aplicação de multa, a ser determinada pelo </w:t>
      </w:r>
      <w:r>
        <w:rPr>
          <w:rFonts w:cs="Arial" w:ascii="Arial" w:hAnsi="Arial"/>
          <w:b/>
        </w:rPr>
        <w:t>MUNICÍPIO DE ÁGUAS FRIAS</w:t>
      </w:r>
      <w:r>
        <w:rPr>
          <w:rFonts w:cs="Arial" w:ascii="Arial" w:hAnsi="Arial"/>
        </w:rPr>
        <w:t xml:space="preserve">, após regular procedimento que garanta a prévia defesa da empresa inadimplente, não exclui a possibilidade de aplicação da sanção prevista no art. 7º da Lei 10.520/02 e alterações. </w:t>
      </w:r>
    </w:p>
    <w:p>
      <w:pPr>
        <w:pStyle w:val="Normal"/>
        <w:jc w:val="both"/>
        <w:rPr>
          <w:rFonts w:ascii="Arial" w:hAnsi="Arial" w:cs="Arial"/>
        </w:rPr>
      </w:pPr>
      <w:r>
        <w:rPr>
          <w:rFonts w:cs="Arial" w:ascii="Arial" w:hAnsi="Arial"/>
        </w:rPr>
        <w:t>Parágrafo Primeiro: As penalidades poderão ser aplicadas isoladamente ou cumulativamente, nos termos do art. 87 da Lei n° 8.666/93.</w:t>
      </w:r>
    </w:p>
    <w:p>
      <w:pPr>
        <w:pStyle w:val="Normal"/>
        <w:ind w:left="0" w:right="0" w:firstLine="142"/>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Segundo: Na aplicação dessas penalidades serão admitidos os recursos previstos em lei, garantido o contraditório e a ampla defesa.</w:t>
      </w:r>
    </w:p>
    <w:p>
      <w:pPr>
        <w:pStyle w:val="Normal"/>
        <w:ind w:left="0" w:right="0" w:firstLine="142"/>
        <w:jc w:val="both"/>
        <w:rPr>
          <w:rFonts w:ascii="Arial" w:hAnsi="Arial" w:cs="Arial"/>
        </w:rPr>
      </w:pPr>
      <w:r>
        <w:rPr>
          <w:rFonts w:cs="Arial" w:ascii="Arial" w:hAnsi="Arial"/>
        </w:rPr>
      </w:r>
    </w:p>
    <w:p>
      <w:pPr>
        <w:pStyle w:val="Normal"/>
        <w:jc w:val="both"/>
        <w:rPr/>
      </w:pPr>
      <w:r>
        <w:rPr>
          <w:rFonts w:cs="Arial" w:ascii="Arial" w:hAnsi="Arial"/>
        </w:rPr>
        <w:t xml:space="preserve">Parágrafo Terceiro: Além das penalidades acima citadas a </w:t>
      </w:r>
      <w:r>
        <w:rPr>
          <w:rFonts w:cs="Arial" w:ascii="Arial" w:hAnsi="Arial"/>
          <w:b/>
          <w:bCs/>
        </w:rPr>
        <w:t xml:space="preserve">DETENTORA DA ATA </w:t>
      </w:r>
      <w:r>
        <w:rPr>
          <w:rFonts w:cs="Arial" w:ascii="Arial" w:hAnsi="Arial"/>
        </w:rPr>
        <w:t xml:space="preserve">ficará sujeita ao cancelamento de sua inscrição no Cadastro de Fornecedores do </w:t>
      </w:r>
      <w:r>
        <w:rPr>
          <w:rFonts w:cs="Arial" w:ascii="Arial" w:hAnsi="Arial"/>
          <w:b/>
          <w:bCs/>
        </w:rPr>
        <w:t>MUNICÍPIO</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11. DO CANCELAMENTO DOS PREÇOS REGISTRADOS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11.1 Os preços registrados poderão ser cancelados nos seguintes casos: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11.1.1. Pelo </w:t>
      </w:r>
      <w:r>
        <w:rPr>
          <w:rFonts w:cs="Arial" w:ascii="Arial" w:hAnsi="Arial"/>
          <w:b/>
        </w:rPr>
        <w:t>MUNICÍPIO DE ÁGUAS FRIAS</w:t>
      </w:r>
      <w:r>
        <w:rPr>
          <w:rFonts w:cs="Arial" w:ascii="Arial" w:hAnsi="Arial"/>
        </w:rPr>
        <w:t>,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a detentora descumprir as condições da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Nenhuma sanção será aplicada sem o devido processo administrativo, assegurada a defesa prévia do interesse e recurso nos prazos definidos em lei, sendo-lhes franqueada vista ao processo.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a detentora não retirar a nota de empenho ou instrumento equivalente no prazo estabelecido, sem justificativa aceitável;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III – a detentora der causa à rescisão administrativa de contrato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IV – em qualquer hipótese de inexecução total ou parcial do contrato de fornecimento;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V – os preços registrados se apresentarem superiores aos praticados no mercado, e não houver acordo quanto à sua atualização: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VI – por razões de interesse público, devidamente fundamentadas;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11.1.2 Pela detentora da ata, mediante solicitação por escrito,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os preços registrados se apresentarem inferiores aos praticados no mercado, e não houver acordo quanto à sua atualização;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comprovar a impossibilidade de executar o contrato de acordo com 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Nas hipóteses previstas no subitem 11.1.1, a comunicação do cancelamento de preço registrado será publicada no Jornal Oficial do Estado de Santa Catarina juntando-se o comprovante ao expediente que deu origem ao registro.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 A detentora da ata poderá solicitar o cancelamento do registro do preço através de requerimento a ser protocolado no Setor de Compras e Licitações, de segunda à sexta feira em horário normal de expediente.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11.3.1. Caso não verifique fundamentação em sua solicitação, a detentora sujeitar-se-á às sanções administrativas previstas na presente, sendo assegurado à mesma o contraditório e a ampla defesa.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11.4. Cancelada a Ata em relação a uma detentora, poderá ser convocada aquela com classificação imediatamente subseqüente, se registrado mais de um preço, para fornecer ao preço do primeiro classificado.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 Ocorrendo cancelamento do registro de preços pelo </w:t>
      </w:r>
      <w:r>
        <w:rPr>
          <w:rFonts w:cs="Arial" w:ascii="Arial" w:hAnsi="Arial"/>
          <w:b/>
        </w:rPr>
        <w:t>MUNICÍPIO DE ÁGUAS FRIAS</w:t>
      </w:r>
      <w:r>
        <w:rPr>
          <w:rFonts w:cs="Arial" w:ascii="Arial" w:hAnsi="Arial"/>
        </w:rPr>
        <w:t>, a empresa detentora será comunicada por correspondência com aviso de recebimento.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11.5.1. No caso de ser ignorado, incerto ou inacessível, o endereço da detentora, a comunicação será feita através do Quadro de Avisos e/ou  no site Oficial do Município, </w:t>
      </w:r>
      <w:hyperlink r:id="rId2">
        <w:r>
          <w:rPr>
            <w:rStyle w:val="LinkdaInternet"/>
            <w:rFonts w:cs="Arial" w:ascii="Arial" w:hAnsi="Arial"/>
          </w:rPr>
          <w:t>www.aguasfrias.sc.gov.br</w:t>
        </w:r>
      </w:hyperlink>
      <w:r>
        <w:rPr>
          <w:rFonts w:cs="Arial" w:ascii="Arial" w:hAnsi="Arial"/>
        </w:rPr>
        <w:t>, considerando-se cancelado o preço registrado a partir da publicação.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12. DA PUBLICIDADE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12.1 A Ata de Registro de Preços  e suas alterações, se houver, será publicada no órgão oficial de divulgação do Município.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13. DA REVISÃO DOS PREÇOS E DO EQUILÍBRIO ECONÔMICO-FINANCEIRO</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13.1. Se houver desequilíbrio da equação econômico-financeira inicial da ata, os preços registrados poderão ser revistos, a qualquer tempo.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13.1.1. Comprovado o desequilíbrio, a revisão dos preços registrados poderá ser efetuada por iniciativa do </w:t>
      </w:r>
      <w:r>
        <w:rPr>
          <w:rFonts w:cs="Arial" w:ascii="Arial" w:hAnsi="Arial"/>
          <w:b/>
        </w:rPr>
        <w:t>MUNICÍPIO DE ÁGUAS FRIAS</w:t>
      </w:r>
      <w:r>
        <w:rPr>
          <w:rFonts w:cs="Arial" w:ascii="Arial" w:hAnsi="Arial"/>
        </w:rPr>
        <w:t xml:space="preserve"> ou mediante solicitação da empresa detentora, desde que apresentadas as devidas justificativas.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13.1.2. Em qualquer hipótese os preços decorrentes de revisão não ultrapassarão os praticados no mercado.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Planilha de composição do novo preço, com os mesmos elementos formadores dos preços originalmente registrados devidamente assinada sobre carimbo da empresa;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Cópia autenticada da(s) Nota(s) Fiscal(is) dos elementos formadores do novo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13.4. Sendo procedente o requerimento da empresa detentora da ata, o equilíbrio econômico-financeiro será concedido a partir da data do protocolo do pedido.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13.4.1. A detentora da Ata não poderá interromper o fornecimento durante o período de tramitação do processo de revisão de preço.</w:t>
      </w:r>
    </w:p>
    <w:p>
      <w:pPr>
        <w:pStyle w:val="Normal"/>
        <w:jc w:val="both"/>
        <w:rPr>
          <w:rFonts w:ascii="Arial" w:hAnsi="Arial" w:cs="Arial"/>
        </w:rPr>
      </w:pPr>
      <w:r>
        <w:rPr>
          <w:rFonts w:cs="Arial" w:ascii="Arial" w:hAnsi="Arial"/>
        </w:rPr>
      </w:r>
    </w:p>
    <w:p>
      <w:pPr>
        <w:pStyle w:val="Normal"/>
        <w:jc w:val="both"/>
        <w:rPr>
          <w:rFonts w:ascii="Arial" w:hAnsi="Arial" w:eastAsia="Calibri" w:cs="Arial"/>
          <w:b/>
          <w:b/>
        </w:rPr>
      </w:pPr>
      <w:r>
        <w:rPr>
          <w:rFonts w:eastAsia="Calibri" w:cs="Arial" w:ascii="Arial" w:hAnsi="Arial"/>
          <w:b/>
        </w:rPr>
        <w:t>14- PROTEÇÃO DADOS PESSOAIS</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pPr>
        <w:pStyle w:val="Normal"/>
        <w:jc w:val="both"/>
        <w:rPr>
          <w:rFonts w:ascii="Arial" w:hAnsi="Arial" w:eastAsia="Calibri" w:cs="Arial"/>
        </w:rPr>
      </w:pPr>
      <w:r>
        <w:rPr>
          <w:rFonts w:eastAsia="Calibri" w:cs="Arial" w:ascii="Arial" w:hAnsi="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jc w:val="both"/>
        <w:rPr>
          <w:rFonts w:ascii="Arial" w:hAnsi="Arial" w:eastAsia="Calibri" w:cs="Arial"/>
        </w:rPr>
      </w:pPr>
      <w:r>
        <w:rPr>
          <w:rFonts w:eastAsia="Calibri" w:cs="Arial" w:ascii="Arial" w:hAnsi="Arial"/>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jc w:val="both"/>
        <w:rPr>
          <w:rFonts w:ascii="Arial" w:hAnsi="Arial" w:eastAsia="Calibri" w:cs="Arial"/>
        </w:rPr>
      </w:pPr>
      <w:r>
        <w:rPr>
          <w:rFonts w:eastAsia="Calibri" w:cs="Arial" w:ascii="Arial" w:hAnsi="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jc w:val="both"/>
        <w:rPr>
          <w:rFonts w:ascii="Arial" w:hAnsi="Arial" w:eastAsia="Calibri" w:cs="Arial"/>
        </w:rPr>
      </w:pPr>
      <w:r>
        <w:rPr>
          <w:rFonts w:eastAsia="Calibri" w:cs="Arial" w:ascii="Arial" w:hAnsi="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jc w:val="both"/>
        <w:rPr>
          <w:rFonts w:ascii="Arial" w:hAnsi="Arial" w:eastAsia="Calibri" w:cs="Arial"/>
        </w:rPr>
      </w:pPr>
      <w:r>
        <w:rPr>
          <w:rFonts w:eastAsia="Calibri" w:cs="Arial" w:ascii="Arial" w:hAnsi="Arial"/>
        </w:rPr>
        <w:t>c.1) eventualmente, podem as partes convencionar que o Município será responsável por obter o consentimento dos titulares;</w:t>
      </w:r>
    </w:p>
    <w:p>
      <w:pPr>
        <w:pStyle w:val="Normal"/>
        <w:jc w:val="both"/>
        <w:rPr>
          <w:rFonts w:ascii="Arial" w:hAnsi="Arial" w:eastAsia="Calibri" w:cs="Arial"/>
        </w:rPr>
      </w:pPr>
      <w:r>
        <w:rPr>
          <w:rFonts w:eastAsia="Calibri" w:cs="Arial" w:ascii="Arial" w:hAnsi="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jc w:val="both"/>
        <w:rPr>
          <w:rFonts w:ascii="Arial" w:hAnsi="Arial" w:eastAsia="Calibri" w:cs="Arial"/>
        </w:rPr>
      </w:pPr>
      <w:r>
        <w:rPr>
          <w:rFonts w:eastAsia="Calibri" w:cs="Arial" w:ascii="Arial" w:hAnsi="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 xml:space="preserve">14.5) No caso de haver transferência internacional de dados pessoais pela CONTRATADA/DETENTORA DA ATA,  aplicam-se as regras previstas no Decreto Municipal nº 227/2021, que regulamenta a LGPD. </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14.8) Zelará pelo cumprimento das medidas de segurança;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14.15.1 Ainda que encerrada vigência deste instrumento, os deveres previstos nas presentes cláusulas devem ser observados pelas Partes, por prazo indeterminado, sob pena de responsabilização.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14.16 Eventuais responsabilidades das partes, serão apuradas conforme estabelecido neste contrato e também de acordo com o que dispõe a Seção III, Capítulo VI da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cs="Arial"/>
        </w:rPr>
      </w:pPr>
      <w:r>
        <w:rPr>
          <w:rFonts w:eastAsia="Arial" w:cs="Arial" w:ascii="Arial" w:hAnsi="Arial"/>
        </w:rPr>
        <w:t xml:space="preserve"> </w:t>
      </w:r>
      <w:r>
        <w:rPr>
          <w:rFonts w:eastAsia="Calibri" w:cs="Arial" w:ascii="Arial" w:hAnsi="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b/>
          <w:b/>
        </w:rPr>
      </w:pPr>
      <w:r>
        <w:rPr>
          <w:rFonts w:eastAsia="Calibri" w:cs="Arial" w:ascii="Arial" w:hAnsi="Arial"/>
          <w:b/>
        </w:rPr>
        <w:t xml:space="preserve">15 – DAS DISPOSIÇÕES GERAIS </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Calibri" w:cs="Arial"/>
        </w:rPr>
      </w:pPr>
      <w:r>
        <w:rPr>
          <w:rFonts w:eastAsia="Calibri" w:cs="Arial" w:ascii="Arial" w:hAnsi="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t>16– DO FORO</w:t>
      </w:r>
    </w:p>
    <w:p>
      <w:pPr>
        <w:pStyle w:val="Normal"/>
        <w:jc w:val="both"/>
        <w:rPr>
          <w:rFonts w:ascii="Arial" w:hAnsi="Arial" w:eastAsia="Calibri" w:cs="Arial"/>
        </w:rPr>
      </w:pPr>
      <w:r>
        <w:rPr>
          <w:rFonts w:eastAsia="Calibri" w:cs="Arial" w:ascii="Arial" w:hAnsi="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pPr>
        <w:pStyle w:val="Normal"/>
        <w:jc w:val="both"/>
        <w:rPr>
          <w:rFonts w:ascii="Arial" w:hAnsi="Arial" w:eastAsia="Calibri" w:cs="Arial"/>
        </w:rPr>
      </w:pPr>
      <w:r>
        <w:rPr>
          <w:rFonts w:eastAsia="Calibri" w:cs="Arial" w:ascii="Arial" w:hAnsi="Arial"/>
        </w:rPr>
      </w:r>
    </w:p>
    <w:p>
      <w:pPr>
        <w:pStyle w:val="Ttulo8"/>
        <w:rPr/>
      </w:pPr>
      <w:r>
        <w:rPr>
          <w:rFonts w:cs="Arial" w:ascii="Arial" w:hAnsi="Arial"/>
          <w:sz w:val="20"/>
          <w:szCs w:val="20"/>
        </w:rPr>
        <w:t>Águas Frias - SC,  18 de agosto de 2022.</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859" w:type="dxa"/>
        <w:jc w:val="left"/>
        <w:tblInd w:w="0" w:type="dxa"/>
        <w:tblCellMar>
          <w:top w:w="0" w:type="dxa"/>
          <w:left w:w="70" w:type="dxa"/>
          <w:bottom w:w="0" w:type="dxa"/>
          <w:right w:w="70" w:type="dxa"/>
        </w:tblCellMar>
      </w:tblPr>
      <w:tblGrid>
        <w:gridCol w:w="4181"/>
        <w:gridCol w:w="4678"/>
      </w:tblGrid>
      <w:tr>
        <w:trPr/>
        <w:tc>
          <w:tcPr>
            <w:tcW w:w="4181"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Ttulo2"/>
              <w:rPr>
                <w:rFonts w:cs="Arial"/>
                <w:b/>
                <w:b/>
                <w:i w:val="false"/>
                <w:i w:val="false"/>
                <w:sz w:val="20"/>
              </w:rPr>
            </w:pPr>
            <w:r>
              <w:rPr>
                <w:rFonts w:cs="Arial"/>
                <w:b/>
                <w:i w:val="false"/>
                <w:sz w:val="20"/>
              </w:rPr>
              <w:t>LUIZ JOSÉ DAGA</w:t>
            </w:r>
          </w:p>
          <w:p>
            <w:pPr>
              <w:pStyle w:val="Ttulo2"/>
              <w:rPr>
                <w:rFonts w:cs="Arial"/>
                <w:i w:val="false"/>
                <w:i w:val="false"/>
                <w:sz w:val="20"/>
              </w:rPr>
            </w:pPr>
            <w:r>
              <w:rPr>
                <w:rFonts w:cs="Arial"/>
                <w:i w:val="false"/>
                <w:sz w:val="20"/>
              </w:rPr>
              <w:t xml:space="preserve">Prefeito </w:t>
            </w:r>
          </w:p>
        </w:tc>
        <w:tc>
          <w:tcPr>
            <w:tcW w:w="4678" w:type="dxa"/>
            <w:tcBorders/>
          </w:tcPr>
          <w:p>
            <w:pPr>
              <w:pStyle w:val="Normal"/>
              <w:pBdr>
                <w:bottom w:val="single" w:sz="12" w:space="1" w:color="000000"/>
              </w:pBdr>
              <w:snapToGrid w:val="false"/>
              <w:jc w:val="center"/>
              <w:rPr>
                <w:rFonts w:ascii="Arial" w:hAnsi="Arial" w:cs="Arial"/>
                <w:b/>
                <w:b/>
                <w:i w:val="false"/>
                <w:i w:val="false"/>
                <w:sz w:val="20"/>
              </w:rPr>
            </w:pPr>
            <w:r>
              <w:rPr>
                <w:rFonts w:cs="Arial" w:ascii="Arial" w:hAnsi="Arial"/>
                <w:b/>
                <w:i w:val="false"/>
                <w:sz w:val="20"/>
              </w:rPr>
            </w:r>
          </w:p>
          <w:p>
            <w:pPr>
              <w:pStyle w:val="Normal"/>
              <w:jc w:val="center"/>
              <w:rPr>
                <w:rFonts w:ascii="Arial" w:hAnsi="Arial" w:cs="Arial"/>
                <w:b/>
                <w:b/>
              </w:rPr>
            </w:pPr>
            <w:r>
              <w:rPr>
                <w:rFonts w:cs="Arial" w:ascii="Arial" w:hAnsi="Arial"/>
                <w:b/>
              </w:rPr>
              <w:t xml:space="preserve">CF TERRAPLANAGENS EIRELI </w:t>
            </w:r>
          </w:p>
          <w:p>
            <w:pPr>
              <w:pStyle w:val="Normal"/>
              <w:jc w:val="center"/>
              <w:rPr>
                <w:rFonts w:ascii="Arial" w:hAnsi="Arial" w:cs="Arial"/>
              </w:rPr>
            </w:pPr>
            <w:r>
              <w:rPr>
                <w:rFonts w:cs="Arial" w:ascii="Arial" w:hAnsi="Arial"/>
              </w:rPr>
              <w:t>Detentora da Ata</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979" w:type="dxa"/>
        <w:jc w:val="left"/>
        <w:tblInd w:w="0" w:type="dxa"/>
        <w:tblCellMar>
          <w:top w:w="0" w:type="dxa"/>
          <w:left w:w="70" w:type="dxa"/>
          <w:bottom w:w="0" w:type="dxa"/>
          <w:right w:w="70" w:type="dxa"/>
        </w:tblCellMar>
      </w:tblPr>
      <w:tblGrid>
        <w:gridCol w:w="2055"/>
        <w:gridCol w:w="2977"/>
        <w:gridCol w:w="3947"/>
      </w:tblGrid>
      <w:tr>
        <w:trPr/>
        <w:tc>
          <w:tcPr>
            <w:tcW w:w="2055" w:type="dxa"/>
            <w:tcBorders/>
          </w:tcPr>
          <w:p>
            <w:pPr>
              <w:pStyle w:val="Normal"/>
              <w:jc w:val="both"/>
              <w:rPr>
                <w:rFonts w:ascii="Arial" w:hAnsi="Arial" w:cs="Arial"/>
                <w:b/>
                <w:b/>
              </w:rPr>
            </w:pPr>
            <w:r>
              <w:rPr>
                <w:rFonts w:cs="Arial" w:ascii="Arial" w:hAnsi="Arial"/>
                <w:b/>
              </w:rPr>
              <w:t>TESTEMUNHAS:</w:t>
            </w:r>
          </w:p>
        </w:tc>
        <w:tc>
          <w:tcPr>
            <w:tcW w:w="2977"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rPr>
              <w:t xml:space="preserve">Cristiane Rottava </w:t>
            </w:r>
          </w:p>
          <w:p>
            <w:pPr>
              <w:pStyle w:val="Normal"/>
              <w:jc w:val="center"/>
              <w:rPr>
                <w:rFonts w:ascii="Arial" w:hAnsi="Arial" w:cs="Arial"/>
              </w:rPr>
            </w:pPr>
            <w:r>
              <w:rPr>
                <w:rFonts w:cs="Arial" w:ascii="Arial" w:hAnsi="Arial"/>
              </w:rPr>
              <w:t>CPF: 037.197.419-40</w:t>
            </w:r>
          </w:p>
        </w:tc>
        <w:tc>
          <w:tcPr>
            <w:tcW w:w="3947" w:type="dxa"/>
            <w:tcBorders/>
          </w:tcPr>
          <w:p>
            <w:pPr>
              <w:pStyle w:val="Ttulo3"/>
              <w:pBdr>
                <w:bottom w:val="single" w:sz="12" w:space="1" w:color="000000"/>
              </w:pBdr>
              <w:tabs>
                <w:tab w:val="clear" w:pos="708"/>
                <w:tab w:val="center" w:pos="1719" w:leader="none"/>
                <w:tab w:val="right" w:pos="3438" w:leader="none"/>
              </w:tabs>
              <w:snapToGrid w:val="false"/>
              <w:jc w:val="center"/>
              <w:rPr>
                <w:rFonts w:ascii="Arial" w:hAnsi="Arial" w:cs="Arial"/>
                <w:shadow w:val="false"/>
                <w:color w:val="000000"/>
                <w:sz w:val="20"/>
                <w:szCs w:val="20"/>
              </w:rPr>
            </w:pPr>
            <w:r>
              <w:rPr>
                <w:rFonts w:cs="Arial" w:ascii="Arial" w:hAnsi="Arial"/>
                <w:shadow w:val="false"/>
                <w:color w:val="000000"/>
                <w:sz w:val="20"/>
                <w:szCs w:val="20"/>
              </w:rPr>
            </w:r>
          </w:p>
          <w:p>
            <w:pPr>
              <w:pStyle w:val="Normal"/>
              <w:jc w:val="center"/>
              <w:rPr>
                <w:rFonts w:ascii="Arial" w:hAnsi="Arial" w:cs="Arial"/>
              </w:rPr>
            </w:pPr>
            <w:r>
              <w:rPr>
                <w:rFonts w:cs="Arial" w:ascii="Arial" w:hAnsi="Arial"/>
              </w:rPr>
              <w:t>Jociane Maria Zucco</w:t>
            </w:r>
          </w:p>
          <w:p>
            <w:pPr>
              <w:pStyle w:val="Ttulo5"/>
              <w:rPr>
                <w:sz w:val="20"/>
                <w:szCs w:val="20"/>
              </w:rPr>
            </w:pPr>
            <w:r>
              <w:rPr>
                <w:sz w:val="20"/>
                <w:szCs w:val="20"/>
              </w:rPr>
              <w:t>CPF: 030.050.800-05</w:t>
            </w:r>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sectPr>
      <w:headerReference w:type="default" r:id="rId3"/>
      <w:headerReference w:type="first" r:id="rId4"/>
      <w:footerReference w:type="default" r:id="rId5"/>
      <w:footerReference w:type="first" r:id="rId6"/>
      <w:type w:val="nextPage"/>
      <w:pgSz w:w="11906" w:h="16838"/>
      <w:pgMar w:left="1134" w:right="1134" w:header="720" w:top="1701" w:footer="1134"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swiss"/>
    <w:pitch w:val="variable"/>
  </w:font>
  <w:font w:name="Liberation Sans">
    <w:altName w:val="Arial"/>
    <w:charset w:val="00"/>
    <w:family w:val="swiss"/>
    <w:pitch w:val="variable"/>
  </w:font>
  <w:font w:name="Roman PS">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Nmerodepgina"/>
        <w:sz w:val="24"/>
      </w:rPr>
      <w:fldChar w:fldCharType="begin"/>
    </w:r>
    <w:r>
      <w:rPr>
        <w:rStyle w:val="Nmerodepgina"/>
        <w:sz w:val="24"/>
      </w:rPr>
      <w:instrText> PAGE </w:instrText>
    </w:r>
    <w:r>
      <w:rPr>
        <w:rStyle w:val="Nmerodepgina"/>
        <w:sz w:val="24"/>
      </w:rPr>
      <w:fldChar w:fldCharType="separate"/>
    </w:r>
    <w:r>
      <w:rPr>
        <w:rStyle w:val="Nmerodepgina"/>
        <w:sz w:val="24"/>
      </w:rPr>
      <w:t>10</w:t>
    </w:r>
    <w:r>
      <w:rPr>
        <w:rStyle w:val="Nmerodepgina"/>
        <w:sz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lineRule="auto" w:line="216"/>
      <w:jc w:val="center"/>
      <w:rPr>
        <w:rFonts w:ascii="Arial Narrow" w:hAnsi="Arial Narrow" w:cs="Arial Narrow"/>
        <w:b/>
        <w:b/>
        <w:sz w:val="22"/>
      </w:rPr>
    </w:pPr>
    <w:r>
      <w:rPr>
        <w:rFonts w:cs="Arial Narrow" w:ascii="Arial Narrow" w:hAnsi="Arial Narrow"/>
        <w:b/>
        <w:sz w:val="22"/>
      </w:rPr>
      <w:t>ESTADO DE SANTA CATARINA</w:t>
    </w:r>
  </w:p>
  <w:p>
    <w:pPr>
      <w:pStyle w:val="Cabealho"/>
      <w:spacing w:lineRule="auto" w:line="216"/>
      <w:jc w:val="center"/>
      <w:rPr>
        <w:rFonts w:ascii="Arial Narrow" w:hAnsi="Arial Narrow" w:cs="Arial Narrow"/>
        <w:b/>
        <w:b/>
        <w:sz w:val="22"/>
      </w:rPr>
    </w:pPr>
    <w:r>
      <w:rPr>
        <w:rFonts w:cs="Arial Narrow" w:ascii="Arial Narrow" w:hAnsi="Arial Narrow"/>
        <w:b/>
        <w:sz w:val="22"/>
      </w:rPr>
      <w:t>MUNICÍPIO DE AGUAS FRIAS</w:t>
    </w:r>
  </w:p>
  <w:p>
    <w:pPr>
      <w:pStyle w:val="Cabealho"/>
      <w:spacing w:lineRule="auto" w:line="216"/>
      <w:jc w:val="center"/>
      <w:rPr>
        <w:rFonts w:ascii="Arial Narrow" w:hAnsi="Arial Narrow" w:cs="Arial Narrow"/>
        <w:b/>
        <w:b/>
        <w:sz w:val="22"/>
      </w:rPr>
    </w:pPr>
    <w:r>
      <w:rPr>
        <w:rFonts w:cs="Arial Narrow" w:ascii="Arial Narrow" w:hAnsi="Arial Narrow"/>
        <w:b/>
        <w:sz w:val="22"/>
      </w:rPr>
      <w:t>FONE/FAX (0**)49. 3332.0019</w:t>
    </w:r>
  </w:p>
  <w:p>
    <w:pPr>
      <w:pStyle w:val="Cabealho"/>
      <w:spacing w:lineRule="auto" w:line="216"/>
      <w:jc w:val="center"/>
      <w:rPr>
        <w:rFonts w:ascii="Arial Narrow" w:hAnsi="Arial Narrow" w:cs="Arial Narrow"/>
        <w:b/>
        <w:b/>
        <w:sz w:val="22"/>
      </w:rPr>
    </w:pPr>
    <w:r>
      <w:rPr>
        <w:rFonts w:cs="Arial Narrow" w:ascii="Arial Narrow" w:hAnsi="Arial Narrow"/>
        <w:b/>
        <w:sz w:val="22"/>
      </w:rPr>
      <w:t>RUA SETE DE SETEMBRO, Nº 512 – CENTRO – CEP 89.843-000 – AGUAS FRIAS – SC.</w:t>
    </w:r>
  </w:p>
  <w:p>
    <w:pPr>
      <w:pStyle w:val="Cabealho"/>
      <w:jc w:val="center"/>
      <w:rPr>
        <w:rFonts w:ascii="Arial Narrow" w:hAnsi="Arial Narrow" w:cs="Arial Narrow"/>
        <w:b/>
        <w:b/>
        <w:sz w:val="22"/>
      </w:rPr>
    </w:pPr>
    <w:r>
      <w:rPr>
        <w:rFonts w:cs="Arial Narrow" w:ascii="Arial Narrow" w:hAnsi="Arial Narrow"/>
        <w:b/>
        <w:sz w:val="22"/>
      </w:rPr>
      <w:t>CNPJ  95.990.180/0001-02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rFonts w:ascii="Arial" w:hAnsi="Arial" w:cs="Arial"/>
      <w:i/>
      <w:sz w:val="28"/>
    </w:rPr>
  </w:style>
  <w:style w:type="paragraph" w:styleId="Ttulo2">
    <w:name w:val="Heading 2"/>
    <w:basedOn w:val="Normal"/>
    <w:next w:val="Normal"/>
    <w:qFormat/>
    <w:pPr>
      <w:keepNext w:val="true"/>
      <w:numPr>
        <w:ilvl w:val="1"/>
        <w:numId w:val="1"/>
      </w:numPr>
      <w:overflowPunct w:val="true"/>
      <w:autoSpaceDE w:val="true"/>
      <w:jc w:val="center"/>
      <w:textAlignment w:val="auto"/>
      <w:outlineLvl w:val="1"/>
    </w:pPr>
    <w:rPr>
      <w:rFonts w:ascii="Arial" w:hAnsi="Arial" w:cs="Arial"/>
      <w:i/>
      <w:sz w:val="28"/>
    </w:rPr>
  </w:style>
  <w:style w:type="paragraph" w:styleId="Ttulo3">
    <w:name w:val="Heading 3"/>
    <w:basedOn w:val="Normal"/>
    <w:next w:val="Normal"/>
    <w:qFormat/>
    <w:pPr>
      <w:keepNext w:val="true"/>
      <w:numPr>
        <w:ilvl w:val="2"/>
        <w:numId w:val="1"/>
      </w:numPr>
      <w:overflowPunct w:val="true"/>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val="true"/>
      <w:numPr>
        <w:ilvl w:val="3"/>
        <w:numId w:val="1"/>
      </w:numPr>
      <w:overflowPunct w:val="true"/>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val="true"/>
      <w:numPr>
        <w:ilvl w:val="4"/>
        <w:numId w:val="1"/>
      </w:numPr>
      <w:overflowPunct w:val="true"/>
      <w:autoSpaceDE w:val="true"/>
      <w:jc w:val="center"/>
      <w:textAlignment w:val="auto"/>
      <w:outlineLvl w:val="4"/>
    </w:pPr>
    <w:rPr>
      <w:rFonts w:ascii="Arial" w:hAnsi="Arial" w:cs="Arial"/>
      <w:sz w:val="24"/>
      <w:szCs w:val="21"/>
    </w:rPr>
  </w:style>
  <w:style w:type="paragraph" w:styleId="Ttulo6">
    <w:name w:val="Heading 6"/>
    <w:basedOn w:val="Normal"/>
    <w:next w:val="Normal"/>
    <w:qFormat/>
    <w:pPr>
      <w:keepNext w:val="true"/>
      <w:numPr>
        <w:ilvl w:val="5"/>
        <w:numId w:val="1"/>
      </w:numPr>
      <w:overflowPunct w:val="true"/>
      <w:autoSpaceDE w:val="true"/>
      <w:ind w:left="0" w:right="-70" w:hanging="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val="true"/>
      <w:numPr>
        <w:ilvl w:val="6"/>
        <w:numId w:val="1"/>
      </w:numPr>
      <w:overflowPunct w:val="true"/>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val="true"/>
      <w:numPr>
        <w:ilvl w:val="7"/>
        <w:numId w:val="1"/>
      </w:numPr>
      <w:overflowPunct w:val="true"/>
      <w:jc w:val="center"/>
      <w:textAlignment w:val="auto"/>
      <w:outlineLvl w:val="7"/>
    </w:pPr>
    <w:rPr>
      <w:rFonts w:ascii="Arial Narrow" w:hAnsi="Arial Narrow" w:cs="Arial Narrow"/>
      <w:b/>
      <w:bCs/>
      <w:sz w:val="22"/>
      <w:szCs w:val="23"/>
    </w:rPr>
  </w:style>
  <w:style w:type="character" w:styleId="WW8Num1z0">
    <w:name w:val="WW8Num1z0"/>
    <w:qFormat/>
    <w:rPr>
      <w:rFonts w:cs="Arial"/>
    </w:rPr>
  </w:style>
  <w:style w:type="character" w:styleId="DefaultParagraphFont">
    <w:name w:val="Default Paragraph Font"/>
    <w:qFormat/>
    <w:rPr/>
  </w:style>
  <w:style w:type="character" w:styleId="Nmerodepgina">
    <w:name w:val="Número de página"/>
    <w:basedOn w:val="DefaultParagraphFont"/>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Narrow" w:hAnsi="Arial Narrow" w:cs="Arial Narrow"/>
      <w:sz w:val="22"/>
      <w:szCs w:val="23"/>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Roman PS" w:hAnsi="Roman PS" w:cs="Roman PS"/>
      <w:lang w:val="pt-PT"/>
    </w:rPr>
  </w:style>
  <w:style w:type="paragraph" w:styleId="Cabealho">
    <w:name w:val="Header"/>
    <w:basedOn w:val="Normal"/>
    <w:pPr>
      <w:tabs>
        <w:tab w:val="clear" w:pos="708"/>
        <w:tab w:val="center" w:pos="4419" w:leader="none"/>
        <w:tab w:val="right" w:pos="8838" w:leader="none"/>
      </w:tabs>
      <w:overflowPunct w:val="true"/>
      <w:autoSpaceDE w:val="true"/>
      <w:textAlignment w:val="auto"/>
    </w:pPr>
    <w:rPr/>
  </w:style>
  <w:style w:type="paragraph" w:styleId="BodyText2">
    <w:name w:val="Body Text 2"/>
    <w:basedOn w:val="Normal"/>
    <w:qFormat/>
    <w:pPr>
      <w:overflowPunct w:val="true"/>
      <w:jc w:val="both"/>
      <w:textAlignment w:val="auto"/>
    </w:pPr>
    <w:rPr>
      <w:rFonts w:ascii="Arial Narrow" w:hAnsi="Arial Narrow" w:cs="Arial Narrow"/>
      <w:b/>
      <w:bCs/>
      <w:shadow/>
      <w:color w:val="FF0000"/>
      <w:sz w:val="23"/>
      <w:szCs w:val="23"/>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DivisodeTabelas">
    <w:name w:val="Divisão de Tabelas"/>
    <w:basedOn w:val="Normal"/>
    <w:qFormat/>
    <w:pPr>
      <w:spacing w:lineRule="exact" w:line="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uasfrias.sc.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LibreOffice/6.4.4.2$Windows_X86_64 LibreOffice_project/3d775be2011f3886db32dfd395a6a6d1ca2630ff</Application>
  <Pages>10</Pages>
  <Words>5018</Words>
  <Characters>28065</Characters>
  <CharactersWithSpaces>32988</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2022-08-22T08:09:32Z</dcterms:modified>
  <cp:revision>5</cp:revision>
  <dc:subject/>
  <dc:title>ATA DE ABERTURA E JULGAMENTO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