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A62" w:rsidRDefault="00022A62">
      <w:pPr>
        <w:jc w:val="center"/>
        <w:rPr>
          <w:rFonts w:ascii="Arial" w:hAnsi="Arial" w:cs="Arial"/>
          <w:b/>
          <w:bCs/>
        </w:rPr>
      </w:pPr>
    </w:p>
    <w:p w:rsidR="00022A62" w:rsidRDefault="006A0395">
      <w:pPr>
        <w:jc w:val="center"/>
      </w:pPr>
      <w:r>
        <w:rPr>
          <w:rFonts w:ascii="Arial" w:hAnsi="Arial" w:cs="Arial"/>
          <w:b/>
          <w:bCs/>
        </w:rPr>
        <w:t xml:space="preserve">ATA DE REGISTRO DE PREÇOS Nº73 /2022 </w:t>
      </w:r>
    </w:p>
    <w:p w:rsidR="00022A62" w:rsidRDefault="006A0395">
      <w:pPr>
        <w:pStyle w:val="Ttulo7"/>
        <w:jc w:val="center"/>
      </w:pPr>
      <w:r>
        <w:rPr>
          <w:rFonts w:ascii="Arial" w:hAnsi="Arial" w:cs="Arial"/>
          <w:shadow w:val="0"/>
          <w:sz w:val="20"/>
          <w:szCs w:val="20"/>
        </w:rPr>
        <w:t>PREGÃO PARA REGISTRO DE PREÇOS Nº 42/2022</w:t>
      </w:r>
    </w:p>
    <w:p w:rsidR="00022A62" w:rsidRDefault="006A0395">
      <w:pPr>
        <w:jc w:val="center"/>
      </w:pPr>
      <w:r>
        <w:rPr>
          <w:rFonts w:ascii="Arial" w:hAnsi="Arial" w:cs="Arial"/>
          <w:b/>
          <w:bCs/>
        </w:rPr>
        <w:t>PROCESSO Nº 111/2022</w:t>
      </w:r>
    </w:p>
    <w:p w:rsidR="00022A62" w:rsidRDefault="00022A62">
      <w:pPr>
        <w:jc w:val="center"/>
        <w:rPr>
          <w:rFonts w:ascii="Arial" w:hAnsi="Arial" w:cs="Arial"/>
          <w:b/>
          <w:bCs/>
        </w:rPr>
      </w:pPr>
    </w:p>
    <w:p w:rsidR="00022A62" w:rsidRDefault="00022A62">
      <w:pPr>
        <w:jc w:val="both"/>
        <w:rPr>
          <w:rFonts w:ascii="Arial" w:hAnsi="Arial" w:cs="Arial"/>
          <w:b/>
          <w:bCs/>
        </w:rPr>
      </w:pPr>
    </w:p>
    <w:p w:rsidR="00022A62" w:rsidRDefault="006A0395">
      <w:pPr>
        <w:jc w:val="both"/>
      </w:pPr>
      <w:r>
        <w:rPr>
          <w:rFonts w:ascii="Arial" w:hAnsi="Arial" w:cs="Arial"/>
        </w:rPr>
        <w:t>As 08:30HORAS do dia 31/08/22, na sala de licitações da Prefeitura do  Município  de AGUAS FRIAS, localizada na Rua Sete de Setembro, 512, centro, AGUAS FRIAS – SC, NESTE ATO REPRESENTADO POR SEU Prefeito Sr. LUIZ JOSÉ DAGA,  no uso de suas atribuições e, de acordo com a Lei Federal nº 8.666/93 e suas posteriores alterações, Lei nº 10.520, de 17 de julho de 2002, e Decreto Municipal nº043/2009 e, as demais normas aplicáveis, de acordo com o resultado da classificação  das propostas apresentadas no</w:t>
      </w:r>
      <w:r>
        <w:rPr>
          <w:rFonts w:ascii="Arial" w:hAnsi="Arial" w:cs="Arial"/>
          <w:b/>
          <w:bCs/>
        </w:rPr>
        <w:t xml:space="preserve"> PROCESSO 111/2022, MODALIDADE PREGÃO PARA REGISTRO DE PREÇOS Nº 42/2022</w:t>
      </w:r>
      <w:r>
        <w:rPr>
          <w:rFonts w:ascii="Arial" w:hAnsi="Arial" w:cs="Arial"/>
        </w:rPr>
        <w:t xml:space="preserve"> por deliberação do Pregoeiro(a), homologada pela autoridade competente e publicada no Quadro de Avisos da Prefeitura e no site Oficial do Município de AGUAS FRIAS - SC em 02/09/2022, </w:t>
      </w:r>
      <w:r>
        <w:rPr>
          <w:rFonts w:ascii="Arial" w:hAnsi="Arial" w:cs="Arial"/>
          <w:b/>
          <w:bCs/>
        </w:rPr>
        <w:t>RESOLVE</w:t>
      </w:r>
      <w:r>
        <w:rPr>
          <w:rFonts w:ascii="Arial" w:hAnsi="Arial" w:cs="Arial"/>
        </w:rPr>
        <w:t>: registrar o(s) preço(s) para Aquisição de Materiais de Decoração Natalina para suprir as necessidades do Município de Águas Frias, oferecido(s) pela (s) Empresa(s), de acordo com a classificação por ela(s) alcançada(s) por item, observadas as condições do  Edital que integra este instrumento de registro :</w:t>
      </w:r>
    </w:p>
    <w:p w:rsidR="00022A62" w:rsidRDefault="00022A62">
      <w:pPr>
        <w:jc w:val="both"/>
        <w:rPr>
          <w:rFonts w:ascii="Arial" w:hAnsi="Arial" w:cs="Arial"/>
        </w:rPr>
      </w:pPr>
    </w:p>
    <w:tbl>
      <w:tblPr>
        <w:tblW w:w="9789" w:type="dxa"/>
        <w:tblInd w:w="-5" w:type="dxa"/>
        <w:tblCellMar>
          <w:left w:w="70" w:type="dxa"/>
          <w:right w:w="70" w:type="dxa"/>
        </w:tblCellMar>
        <w:tblLook w:val="04A0" w:firstRow="1" w:lastRow="0" w:firstColumn="1" w:lastColumn="0" w:noHBand="0" w:noVBand="1"/>
      </w:tblPr>
      <w:tblGrid>
        <w:gridCol w:w="2418"/>
        <w:gridCol w:w="2192"/>
        <w:gridCol w:w="2608"/>
        <w:gridCol w:w="2571"/>
      </w:tblGrid>
      <w:tr w:rsidR="00022A62">
        <w:tc>
          <w:tcPr>
            <w:tcW w:w="2418" w:type="dxa"/>
            <w:tcBorders>
              <w:top w:val="single" w:sz="4" w:space="0" w:color="000000"/>
              <w:left w:val="single" w:sz="4" w:space="0" w:color="000000"/>
              <w:bottom w:val="single" w:sz="4" w:space="0" w:color="000000"/>
            </w:tcBorders>
          </w:tcPr>
          <w:p w:rsidR="00022A62" w:rsidRDefault="006A0395">
            <w:pPr>
              <w:jc w:val="both"/>
              <w:rPr>
                <w:rFonts w:ascii="Arial" w:hAnsi="Arial" w:cs="Arial"/>
              </w:rPr>
            </w:pPr>
            <w:r>
              <w:rPr>
                <w:rFonts w:ascii="Arial" w:hAnsi="Arial" w:cs="Arial"/>
              </w:rPr>
              <w:t>Nome</w:t>
            </w:r>
          </w:p>
        </w:tc>
        <w:tc>
          <w:tcPr>
            <w:tcW w:w="2192" w:type="dxa"/>
            <w:tcBorders>
              <w:top w:val="single" w:sz="4" w:space="0" w:color="000000"/>
              <w:left w:val="single" w:sz="4" w:space="0" w:color="000000"/>
              <w:bottom w:val="single" w:sz="4" w:space="0" w:color="000000"/>
            </w:tcBorders>
          </w:tcPr>
          <w:p w:rsidR="00022A62" w:rsidRDefault="006A0395">
            <w:pPr>
              <w:jc w:val="both"/>
              <w:rPr>
                <w:rFonts w:ascii="Arial" w:hAnsi="Arial" w:cs="Arial"/>
              </w:rPr>
            </w:pPr>
            <w:r>
              <w:rPr>
                <w:rFonts w:ascii="Arial" w:hAnsi="Arial" w:cs="Arial"/>
              </w:rPr>
              <w:t>CNPJ</w:t>
            </w:r>
          </w:p>
        </w:tc>
        <w:tc>
          <w:tcPr>
            <w:tcW w:w="2608" w:type="dxa"/>
            <w:tcBorders>
              <w:top w:val="single" w:sz="4" w:space="0" w:color="000000"/>
              <w:left w:val="single" w:sz="4" w:space="0" w:color="000000"/>
              <w:bottom w:val="single" w:sz="4" w:space="0" w:color="000000"/>
            </w:tcBorders>
          </w:tcPr>
          <w:p w:rsidR="00022A62" w:rsidRDefault="006A0395">
            <w:pPr>
              <w:jc w:val="both"/>
              <w:rPr>
                <w:rFonts w:ascii="Arial" w:hAnsi="Arial" w:cs="Arial"/>
              </w:rPr>
            </w:pPr>
            <w:r>
              <w:rPr>
                <w:rFonts w:ascii="Arial" w:hAnsi="Arial" w:cs="Arial"/>
              </w:rPr>
              <w:t>Endereço</w:t>
            </w:r>
          </w:p>
        </w:tc>
        <w:tc>
          <w:tcPr>
            <w:tcW w:w="2571" w:type="dxa"/>
            <w:tcBorders>
              <w:top w:val="single" w:sz="4" w:space="0" w:color="000000"/>
              <w:left w:val="single" w:sz="4" w:space="0" w:color="000000"/>
              <w:bottom w:val="single" w:sz="4" w:space="0" w:color="000000"/>
              <w:right w:val="single" w:sz="4" w:space="0" w:color="000000"/>
            </w:tcBorders>
          </w:tcPr>
          <w:p w:rsidR="00022A62" w:rsidRDefault="006A0395">
            <w:pPr>
              <w:jc w:val="both"/>
              <w:rPr>
                <w:rFonts w:ascii="Arial" w:hAnsi="Arial" w:cs="Arial"/>
              </w:rPr>
            </w:pPr>
            <w:r>
              <w:rPr>
                <w:rFonts w:ascii="Arial" w:hAnsi="Arial" w:cs="Arial"/>
              </w:rPr>
              <w:t>Cidade</w:t>
            </w:r>
          </w:p>
        </w:tc>
      </w:tr>
      <w:tr w:rsidR="00022A62">
        <w:tc>
          <w:tcPr>
            <w:tcW w:w="2418" w:type="dxa"/>
            <w:tcBorders>
              <w:top w:val="single" w:sz="4" w:space="0" w:color="000000"/>
              <w:left w:val="single" w:sz="4" w:space="0" w:color="000000"/>
              <w:bottom w:val="single" w:sz="4" w:space="0" w:color="000000"/>
            </w:tcBorders>
          </w:tcPr>
          <w:p w:rsidR="00022A62" w:rsidRDefault="006A0395">
            <w:pPr>
              <w:jc w:val="both"/>
              <w:rPr>
                <w:rFonts w:ascii="Arial" w:hAnsi="Arial" w:cs="Arial"/>
              </w:rPr>
            </w:pPr>
            <w:r>
              <w:rPr>
                <w:rFonts w:ascii="Arial" w:hAnsi="Arial" w:cs="Arial"/>
              </w:rPr>
              <w:t>BORILLE MATERIAIS DE CONSTRUÇÕES LTDA  ME</w:t>
            </w:r>
          </w:p>
        </w:tc>
        <w:tc>
          <w:tcPr>
            <w:tcW w:w="2192" w:type="dxa"/>
            <w:tcBorders>
              <w:top w:val="single" w:sz="4" w:space="0" w:color="000000"/>
              <w:left w:val="single" w:sz="4" w:space="0" w:color="000000"/>
              <w:bottom w:val="single" w:sz="4" w:space="0" w:color="000000"/>
            </w:tcBorders>
          </w:tcPr>
          <w:p w:rsidR="00022A62" w:rsidRDefault="006A0395">
            <w:pPr>
              <w:jc w:val="both"/>
              <w:rPr>
                <w:rFonts w:ascii="Arial" w:hAnsi="Arial" w:cs="Arial"/>
              </w:rPr>
            </w:pPr>
            <w:r>
              <w:rPr>
                <w:rFonts w:ascii="Arial" w:hAnsi="Arial" w:cs="Arial"/>
              </w:rPr>
              <w:t>05.749.407/0001-30</w:t>
            </w:r>
          </w:p>
        </w:tc>
        <w:tc>
          <w:tcPr>
            <w:tcW w:w="2608" w:type="dxa"/>
            <w:tcBorders>
              <w:top w:val="single" w:sz="4" w:space="0" w:color="000000"/>
              <w:left w:val="single" w:sz="4" w:space="0" w:color="000000"/>
              <w:bottom w:val="single" w:sz="4" w:space="0" w:color="000000"/>
            </w:tcBorders>
          </w:tcPr>
          <w:p w:rsidR="00022A62" w:rsidRDefault="006A0395">
            <w:pPr>
              <w:jc w:val="both"/>
              <w:rPr>
                <w:rFonts w:ascii="Arial" w:hAnsi="Arial" w:cs="Arial"/>
              </w:rPr>
            </w:pPr>
            <w:r>
              <w:rPr>
                <w:rFonts w:ascii="Arial" w:hAnsi="Arial" w:cs="Arial"/>
              </w:rPr>
              <w:t xml:space="preserve">Rua Domingos Franzon </w:t>
            </w:r>
          </w:p>
        </w:tc>
        <w:tc>
          <w:tcPr>
            <w:tcW w:w="2571" w:type="dxa"/>
            <w:tcBorders>
              <w:top w:val="single" w:sz="4" w:space="0" w:color="000000"/>
              <w:left w:val="single" w:sz="4" w:space="0" w:color="000000"/>
              <w:bottom w:val="single" w:sz="4" w:space="0" w:color="000000"/>
              <w:right w:val="single" w:sz="4" w:space="0" w:color="000000"/>
            </w:tcBorders>
          </w:tcPr>
          <w:p w:rsidR="00022A62" w:rsidRDefault="006A0395">
            <w:pPr>
              <w:jc w:val="both"/>
              <w:rPr>
                <w:rFonts w:ascii="Arial" w:hAnsi="Arial" w:cs="Arial"/>
              </w:rPr>
            </w:pPr>
            <w:r>
              <w:rPr>
                <w:rFonts w:ascii="Arial" w:hAnsi="Arial" w:cs="Arial"/>
              </w:rPr>
              <w:t>NOVA ERECHIM</w:t>
            </w:r>
          </w:p>
        </w:tc>
      </w:tr>
    </w:tbl>
    <w:p w:rsidR="00022A62" w:rsidRDefault="00022A62">
      <w:pPr>
        <w:jc w:val="both"/>
        <w:rPr>
          <w:rFonts w:ascii="Arial" w:hAnsi="Arial" w:cs="Arial"/>
          <w:color w:val="FF0000"/>
        </w:rPr>
      </w:pPr>
    </w:p>
    <w:p w:rsidR="00022A62" w:rsidRDefault="006A0395">
      <w:pPr>
        <w:jc w:val="both"/>
      </w:pPr>
      <w:r>
        <w:rPr>
          <w:rFonts w:ascii="Arial" w:hAnsi="Arial" w:cs="Arial"/>
        </w:rPr>
        <w:t>A empresa BORILLE MATERIAIS DE CONSTRUÇÕES LTDA  ME, representado neste ato pelo Sr(a).,JAIME BORILLE , portador (a) do CPF nº 584.965.139-04 , cuja proposta foi classificada em 1º lugar para os itens do objeto desta Ata e no certame acima numerado, consoante as seguintes cláusulas e condições:</w:t>
      </w:r>
    </w:p>
    <w:p w:rsidR="00022A62" w:rsidRDefault="00022A62">
      <w:pPr>
        <w:jc w:val="both"/>
        <w:rPr>
          <w:rFonts w:ascii="Arial" w:hAnsi="Arial" w:cs="Arial"/>
          <w:b/>
          <w:bCs/>
        </w:rPr>
      </w:pPr>
    </w:p>
    <w:p w:rsidR="00022A62" w:rsidRDefault="006A0395">
      <w:pPr>
        <w:jc w:val="both"/>
        <w:rPr>
          <w:rFonts w:ascii="Arial" w:hAnsi="Arial" w:cs="Arial"/>
          <w:b/>
          <w:bCs/>
        </w:rPr>
      </w:pPr>
      <w:r>
        <w:rPr>
          <w:rFonts w:ascii="Arial" w:hAnsi="Arial" w:cs="Arial"/>
          <w:b/>
          <w:bCs/>
        </w:rPr>
        <w:t>1. DO OBJETO</w:t>
      </w:r>
    </w:p>
    <w:p w:rsidR="00022A62" w:rsidRDefault="00022A62">
      <w:pPr>
        <w:jc w:val="both"/>
        <w:rPr>
          <w:rFonts w:ascii="Arial" w:hAnsi="Arial" w:cs="Arial"/>
          <w:b/>
          <w:bCs/>
        </w:rPr>
      </w:pPr>
    </w:p>
    <w:p w:rsidR="00022A62" w:rsidRDefault="006A0395">
      <w:pPr>
        <w:jc w:val="both"/>
      </w:pPr>
      <w:r>
        <w:rPr>
          <w:rFonts w:ascii="Arial" w:hAnsi="Arial" w:cs="Arial"/>
        </w:rPr>
        <w:t xml:space="preserve">1.1.Constitui objeto da presente licitação o </w:t>
      </w:r>
      <w:r>
        <w:rPr>
          <w:rFonts w:ascii="Arial" w:hAnsi="Arial" w:cs="Arial"/>
          <w:b/>
          <w:bCs/>
        </w:rPr>
        <w:t xml:space="preserve">REGISTRO DE PREÇOS </w:t>
      </w:r>
      <w:r>
        <w:rPr>
          <w:rFonts w:ascii="Arial" w:hAnsi="Arial" w:cs="Arial"/>
        </w:rPr>
        <w:t>para fornecimento de Aquisição de Materiais de Decoração Natalina para suprir as necessidades do Município de Águas Frias, conforme lotes abaixo:</w:t>
      </w:r>
    </w:p>
    <w:p w:rsidR="00022A62" w:rsidRDefault="00022A62">
      <w:pPr>
        <w:jc w:val="both"/>
        <w:rPr>
          <w:rFonts w:ascii="Arial" w:hAnsi="Arial" w:cs="Arial"/>
          <w:b/>
          <w:bCs/>
        </w:rPr>
      </w:pPr>
    </w:p>
    <w:tbl>
      <w:tblPr>
        <w:tblW w:w="9673" w:type="dxa"/>
        <w:tblInd w:w="30" w:type="dxa"/>
        <w:tblCellMar>
          <w:left w:w="30" w:type="dxa"/>
          <w:right w:w="30" w:type="dxa"/>
        </w:tblCellMar>
        <w:tblLook w:val="04A0" w:firstRow="1" w:lastRow="0" w:firstColumn="1" w:lastColumn="0" w:noHBand="0" w:noVBand="1"/>
      </w:tblPr>
      <w:tblGrid>
        <w:gridCol w:w="594"/>
        <w:gridCol w:w="708"/>
        <w:gridCol w:w="1273"/>
        <w:gridCol w:w="5433"/>
        <w:gridCol w:w="1665"/>
      </w:tblGrid>
      <w:tr w:rsidR="00022A62">
        <w:trPr>
          <w:trHeight w:val="321"/>
        </w:trPr>
        <w:tc>
          <w:tcPr>
            <w:tcW w:w="567" w:type="dxa"/>
            <w:tcBorders>
              <w:top w:val="single" w:sz="4" w:space="0" w:color="000000"/>
              <w:left w:val="single" w:sz="4" w:space="0" w:color="000000"/>
              <w:bottom w:val="single" w:sz="4" w:space="0" w:color="000000"/>
            </w:tcBorders>
          </w:tcPr>
          <w:p w:rsidR="00022A62" w:rsidRDefault="006A0395">
            <w:pPr>
              <w:rPr>
                <w:rFonts w:ascii="Arial" w:hAnsi="Arial" w:cs="Arial"/>
                <w:b/>
                <w:bCs/>
              </w:rPr>
            </w:pPr>
            <w:r>
              <w:rPr>
                <w:rFonts w:ascii="Arial" w:hAnsi="Arial" w:cs="Arial"/>
                <w:b/>
                <w:bCs/>
              </w:rPr>
              <w:t>LOTE</w:t>
            </w:r>
          </w:p>
        </w:tc>
        <w:tc>
          <w:tcPr>
            <w:tcW w:w="709" w:type="dxa"/>
            <w:tcBorders>
              <w:top w:val="single" w:sz="4" w:space="0" w:color="000000"/>
              <w:left w:val="single" w:sz="4" w:space="0" w:color="000000"/>
              <w:bottom w:val="single" w:sz="4" w:space="0" w:color="000000"/>
            </w:tcBorders>
          </w:tcPr>
          <w:p w:rsidR="00022A62" w:rsidRDefault="006A0395">
            <w:pPr>
              <w:rPr>
                <w:rFonts w:ascii="Arial" w:hAnsi="Arial" w:cs="Arial"/>
                <w:b/>
                <w:bCs/>
              </w:rPr>
            </w:pPr>
            <w:r>
              <w:rPr>
                <w:rFonts w:ascii="Arial" w:hAnsi="Arial" w:cs="Arial"/>
                <w:b/>
                <w:bCs/>
              </w:rPr>
              <w:t>ITEM</w:t>
            </w:r>
          </w:p>
        </w:tc>
        <w:tc>
          <w:tcPr>
            <w:tcW w:w="1276" w:type="dxa"/>
            <w:tcBorders>
              <w:top w:val="single" w:sz="4" w:space="0" w:color="000000"/>
              <w:left w:val="single" w:sz="4" w:space="0" w:color="000000"/>
              <w:bottom w:val="single" w:sz="4" w:space="0" w:color="000000"/>
            </w:tcBorders>
          </w:tcPr>
          <w:p w:rsidR="00022A62" w:rsidRDefault="006A0395">
            <w:pPr>
              <w:rPr>
                <w:rFonts w:ascii="Arial" w:hAnsi="Arial" w:cs="Arial"/>
                <w:b/>
                <w:bCs/>
              </w:rPr>
            </w:pPr>
            <w:r>
              <w:rPr>
                <w:rFonts w:ascii="Arial" w:hAnsi="Arial" w:cs="Arial"/>
                <w:b/>
                <w:bCs/>
              </w:rPr>
              <w:t>QUANT</w:t>
            </w:r>
          </w:p>
        </w:tc>
        <w:tc>
          <w:tcPr>
            <w:tcW w:w="5453" w:type="dxa"/>
            <w:tcBorders>
              <w:top w:val="single" w:sz="4" w:space="0" w:color="000000"/>
              <w:left w:val="single" w:sz="4" w:space="0" w:color="000000"/>
              <w:bottom w:val="single" w:sz="4" w:space="0" w:color="000000"/>
            </w:tcBorders>
          </w:tcPr>
          <w:p w:rsidR="00022A62" w:rsidRDefault="006A0395">
            <w:pPr>
              <w:pStyle w:val="Ttulo4"/>
              <w:rPr>
                <w:rFonts w:ascii="Arial" w:hAnsi="Arial"/>
                <w:shadow w:val="0"/>
                <w:sz w:val="20"/>
                <w:szCs w:val="20"/>
              </w:rPr>
            </w:pPr>
            <w:r>
              <w:rPr>
                <w:rFonts w:ascii="Arial" w:hAnsi="Arial"/>
                <w:shadow w:val="0"/>
                <w:sz w:val="20"/>
                <w:szCs w:val="20"/>
              </w:rPr>
              <w:t>ESPECIFICAÇÃO</w:t>
            </w:r>
          </w:p>
        </w:tc>
        <w:tc>
          <w:tcPr>
            <w:tcW w:w="1668" w:type="dxa"/>
            <w:tcBorders>
              <w:top w:val="single" w:sz="4" w:space="0" w:color="000000"/>
              <w:left w:val="single" w:sz="4" w:space="0" w:color="000000"/>
              <w:bottom w:val="single" w:sz="4" w:space="0" w:color="000000"/>
              <w:right w:val="single" w:sz="4" w:space="0" w:color="000000"/>
            </w:tcBorders>
          </w:tcPr>
          <w:p w:rsidR="00022A62" w:rsidRDefault="006A0395">
            <w:pPr>
              <w:rPr>
                <w:rFonts w:ascii="Arial" w:hAnsi="Arial" w:cs="Arial"/>
                <w:b/>
                <w:bCs/>
              </w:rPr>
            </w:pPr>
            <w:r>
              <w:rPr>
                <w:rFonts w:ascii="Arial" w:hAnsi="Arial" w:cs="Arial"/>
                <w:b/>
                <w:bCs/>
              </w:rPr>
              <w:t>UNITÁRIO</w:t>
            </w:r>
          </w:p>
        </w:tc>
      </w:tr>
      <w:tr w:rsidR="00022A62">
        <w:trPr>
          <w:trHeight w:val="286"/>
        </w:trPr>
        <w:tc>
          <w:tcPr>
            <w:tcW w:w="567" w:type="dxa"/>
            <w:tcBorders>
              <w:top w:val="single" w:sz="4" w:space="0" w:color="000000"/>
              <w:left w:val="single" w:sz="4" w:space="0" w:color="000000"/>
              <w:bottom w:val="single" w:sz="4" w:space="0" w:color="000000"/>
            </w:tcBorders>
          </w:tcPr>
          <w:p w:rsidR="00022A62" w:rsidRDefault="006A0395">
            <w:pPr>
              <w:jc w:val="center"/>
              <w:rPr>
                <w:rFonts w:ascii="Arial" w:hAnsi="Arial" w:cs="Arial"/>
                <w:bCs/>
              </w:rPr>
            </w:pPr>
            <w:r>
              <w:rPr>
                <w:rFonts w:ascii="Arial" w:hAnsi="Arial" w:cs="Arial"/>
                <w:bCs/>
              </w:rPr>
              <w:t>1</w:t>
            </w:r>
          </w:p>
        </w:tc>
        <w:tc>
          <w:tcPr>
            <w:tcW w:w="709" w:type="dxa"/>
            <w:tcBorders>
              <w:top w:val="single" w:sz="4" w:space="0" w:color="000000"/>
              <w:left w:val="single" w:sz="4" w:space="0" w:color="000000"/>
              <w:bottom w:val="single" w:sz="4" w:space="0" w:color="000000"/>
            </w:tcBorders>
          </w:tcPr>
          <w:p w:rsidR="00022A62" w:rsidRDefault="006A0395">
            <w:pPr>
              <w:jc w:val="center"/>
              <w:rPr>
                <w:rFonts w:ascii="Arial" w:hAnsi="Arial" w:cs="Arial"/>
                <w:bCs/>
              </w:rPr>
            </w:pPr>
            <w:r>
              <w:rPr>
                <w:rFonts w:ascii="Arial" w:hAnsi="Arial" w:cs="Arial"/>
                <w:bCs/>
              </w:rPr>
              <w:t>11</w:t>
            </w:r>
          </w:p>
        </w:tc>
        <w:tc>
          <w:tcPr>
            <w:tcW w:w="1276" w:type="dxa"/>
            <w:tcBorders>
              <w:top w:val="single" w:sz="4" w:space="0" w:color="000000"/>
              <w:left w:val="single" w:sz="4" w:space="0" w:color="000000"/>
              <w:bottom w:val="single" w:sz="4" w:space="0" w:color="000000"/>
            </w:tcBorders>
          </w:tcPr>
          <w:p w:rsidR="00022A62" w:rsidRDefault="006A0395">
            <w:pPr>
              <w:jc w:val="center"/>
              <w:rPr>
                <w:rFonts w:ascii="Arial" w:hAnsi="Arial" w:cs="Arial"/>
                <w:bCs/>
              </w:rPr>
            </w:pPr>
            <w:r>
              <w:rPr>
                <w:rFonts w:ascii="Arial" w:hAnsi="Arial" w:cs="Arial"/>
                <w:bCs/>
              </w:rPr>
              <w:t>40,0</w:t>
            </w:r>
          </w:p>
        </w:tc>
        <w:tc>
          <w:tcPr>
            <w:tcW w:w="5453" w:type="dxa"/>
            <w:tcBorders>
              <w:top w:val="single" w:sz="4" w:space="0" w:color="000000"/>
              <w:left w:val="single" w:sz="4" w:space="0" w:color="000000"/>
              <w:bottom w:val="single" w:sz="4" w:space="0" w:color="000000"/>
            </w:tcBorders>
          </w:tcPr>
          <w:p w:rsidR="00022A62" w:rsidRDefault="006A0395">
            <w:pPr>
              <w:rPr>
                <w:rFonts w:ascii="Arial" w:hAnsi="Arial" w:cs="Arial"/>
                <w:bCs/>
              </w:rPr>
            </w:pPr>
            <w:r>
              <w:rPr>
                <w:rFonts w:ascii="Arial" w:hAnsi="Arial" w:cs="Arial"/>
                <w:bCs/>
              </w:rPr>
              <w:t xml:space="preserve">Enfeites de Natal </w:t>
            </w:r>
          </w:p>
        </w:tc>
        <w:tc>
          <w:tcPr>
            <w:tcW w:w="1668" w:type="dxa"/>
            <w:tcBorders>
              <w:top w:val="single" w:sz="4" w:space="0" w:color="000000"/>
              <w:left w:val="single" w:sz="4" w:space="0" w:color="000000"/>
              <w:bottom w:val="single" w:sz="4" w:space="0" w:color="000000"/>
              <w:right w:val="single" w:sz="4" w:space="0" w:color="000000"/>
            </w:tcBorders>
          </w:tcPr>
          <w:p w:rsidR="00022A62" w:rsidRDefault="006A0395">
            <w:pPr>
              <w:jc w:val="right"/>
              <w:rPr>
                <w:rFonts w:ascii="Arial" w:hAnsi="Arial" w:cs="Arial"/>
                <w:bCs/>
              </w:rPr>
            </w:pPr>
            <w:r>
              <w:rPr>
                <w:rFonts w:ascii="Arial" w:hAnsi="Arial" w:cs="Arial"/>
                <w:bCs/>
              </w:rPr>
              <w:t>22,95</w:t>
            </w:r>
          </w:p>
        </w:tc>
      </w:tr>
    </w:tbl>
    <w:p w:rsidR="00022A62" w:rsidRDefault="00022A62">
      <w:pPr>
        <w:rPr>
          <w:rFonts w:ascii="Arial" w:hAnsi="Arial" w:cs="Arial"/>
        </w:rPr>
      </w:pPr>
    </w:p>
    <w:tbl>
      <w:tblPr>
        <w:tblW w:w="9649" w:type="dxa"/>
        <w:tblInd w:w="108" w:type="dxa"/>
        <w:tblLook w:val="04A0" w:firstRow="1" w:lastRow="0" w:firstColumn="1" w:lastColumn="0" w:noHBand="0" w:noVBand="1"/>
      </w:tblPr>
      <w:tblGrid>
        <w:gridCol w:w="7230"/>
        <w:gridCol w:w="2419"/>
      </w:tblGrid>
      <w:tr w:rsidR="00022A62">
        <w:tc>
          <w:tcPr>
            <w:tcW w:w="7230" w:type="dxa"/>
            <w:tcBorders>
              <w:top w:val="single" w:sz="4" w:space="0" w:color="000000"/>
              <w:left w:val="single" w:sz="4" w:space="0" w:color="000000"/>
              <w:bottom w:val="single" w:sz="4" w:space="0" w:color="000000"/>
            </w:tcBorders>
          </w:tcPr>
          <w:p w:rsidR="00022A62" w:rsidRDefault="006A0395">
            <w:pPr>
              <w:jc w:val="center"/>
              <w:rPr>
                <w:rFonts w:ascii="Arial" w:hAnsi="Arial" w:cs="Arial"/>
                <w:b/>
              </w:rPr>
            </w:pPr>
            <w:r>
              <w:rPr>
                <w:rFonts w:ascii="Arial" w:hAnsi="Arial" w:cs="Arial"/>
                <w:b/>
              </w:rPr>
              <w:t>VALOR TOTAL REGISTRADO NA ATA</w:t>
            </w:r>
          </w:p>
        </w:tc>
        <w:tc>
          <w:tcPr>
            <w:tcW w:w="2419" w:type="dxa"/>
            <w:tcBorders>
              <w:top w:val="single" w:sz="4" w:space="0" w:color="000000"/>
              <w:left w:val="single" w:sz="4" w:space="0" w:color="000000"/>
              <w:bottom w:val="single" w:sz="4" w:space="0" w:color="000000"/>
              <w:right w:val="single" w:sz="4" w:space="0" w:color="000000"/>
            </w:tcBorders>
          </w:tcPr>
          <w:p w:rsidR="00022A62" w:rsidRDefault="006A0395">
            <w:pPr>
              <w:jc w:val="right"/>
              <w:rPr>
                <w:rFonts w:ascii="Arial" w:hAnsi="Arial" w:cs="Arial"/>
                <w:b/>
              </w:rPr>
            </w:pPr>
            <w:r>
              <w:rPr>
                <w:rFonts w:ascii="Arial" w:hAnsi="Arial" w:cs="Arial"/>
                <w:b/>
              </w:rPr>
              <w:t>918,00</w:t>
            </w:r>
          </w:p>
        </w:tc>
      </w:tr>
    </w:tbl>
    <w:p w:rsidR="00707497" w:rsidRDefault="00707497" w:rsidP="00707497">
      <w:pPr>
        <w:jc w:val="both"/>
        <w:rPr>
          <w:rFonts w:ascii="Arial" w:hAnsi="Arial" w:cs="Arial"/>
        </w:rPr>
      </w:pPr>
    </w:p>
    <w:p w:rsidR="00707497" w:rsidRDefault="00707497" w:rsidP="00707497">
      <w:pPr>
        <w:jc w:val="both"/>
        <w:rPr>
          <w:rFonts w:ascii="Arial" w:hAnsi="Arial" w:cs="Arial"/>
        </w:rPr>
      </w:pPr>
      <w:r>
        <w:rPr>
          <w:rFonts w:ascii="Arial" w:hAnsi="Arial" w:cs="Arial"/>
        </w:rPr>
        <w:t xml:space="preserve">1.2. As quantidades constantes do subitem 1.1 são estimativas para o período de 12 meses, podendo variar para mais ou para menos, de acordo com a demanda, não se obrigando a PREFEITURA à aquisição total. </w:t>
      </w:r>
    </w:p>
    <w:p w:rsidR="00707497" w:rsidRDefault="00707497" w:rsidP="00707497">
      <w:pPr>
        <w:jc w:val="both"/>
      </w:pPr>
    </w:p>
    <w:p w:rsidR="00707497" w:rsidRDefault="00707497" w:rsidP="00707497">
      <w:pPr>
        <w:jc w:val="both"/>
        <w:rPr>
          <w:rFonts w:ascii="Arial" w:hAnsi="Arial" w:cs="Arial"/>
        </w:rPr>
      </w:pPr>
    </w:p>
    <w:p w:rsidR="00707497" w:rsidRDefault="00707497" w:rsidP="00707497">
      <w:pPr>
        <w:jc w:val="both"/>
      </w:pPr>
      <w:r>
        <w:rPr>
          <w:rFonts w:ascii="Arial" w:hAnsi="Arial" w:cs="Arial"/>
        </w:rPr>
        <w:t xml:space="preserve">1.3 – A </w:t>
      </w:r>
      <w:r>
        <w:rPr>
          <w:rFonts w:ascii="Arial" w:hAnsi="Arial" w:cs="Arial"/>
          <w:b/>
        </w:rPr>
        <w:t xml:space="preserve">DETENTORA DA ATA </w:t>
      </w:r>
      <w:r>
        <w:rPr>
          <w:rFonts w:ascii="Arial" w:hAnsi="Arial" w:cs="Arial"/>
        </w:rPr>
        <w:t>entregará os materiais devidamente instalados nos locais indicados pelas Secretarias solicitantes e fornecerá garantia dos materiais em conformidade com o Edital.</w:t>
      </w:r>
    </w:p>
    <w:p w:rsidR="00707497" w:rsidRDefault="00707497" w:rsidP="00707497">
      <w:pPr>
        <w:jc w:val="both"/>
        <w:rPr>
          <w:rFonts w:ascii="Arial" w:hAnsi="Arial" w:cs="Arial"/>
        </w:rPr>
      </w:pPr>
    </w:p>
    <w:p w:rsidR="00707497" w:rsidRDefault="00707497" w:rsidP="00707497">
      <w:pPr>
        <w:jc w:val="both"/>
      </w:pPr>
      <w:r>
        <w:rPr>
          <w:rFonts w:ascii="Arial" w:hAnsi="Arial" w:cs="Arial"/>
        </w:rPr>
        <w:t>1.4 Durante o prazo de validade desta Ata de Registro de Preço, a Contratante não será obrigada a firmar as contratações que dela poderão advir, facultando-lhe a realização de licitação específica para a aquisição pretendida, sendo assegurado ao(s) beneficiário(s) do registro preferência de execução do objeto em igualdade de condições.</w:t>
      </w:r>
    </w:p>
    <w:p w:rsidR="00707497" w:rsidRDefault="00707497" w:rsidP="00707497">
      <w:pPr>
        <w:jc w:val="both"/>
        <w:rPr>
          <w:rFonts w:ascii="Arial" w:hAnsi="Arial" w:cs="Arial"/>
        </w:rPr>
      </w:pPr>
    </w:p>
    <w:p w:rsidR="00707497" w:rsidRDefault="00707497" w:rsidP="00707497">
      <w:pPr>
        <w:jc w:val="both"/>
        <w:rPr>
          <w:rFonts w:ascii="Arial" w:hAnsi="Arial" w:cs="Arial"/>
        </w:rPr>
      </w:pPr>
      <w:r>
        <w:rPr>
          <w:rFonts w:ascii="Arial" w:hAnsi="Arial" w:cs="Arial"/>
        </w:rPr>
        <w:t xml:space="preserve">1.5. A Contratada responderá por todos os ônus referentes a execução do objeto ora contratado, tais como fretes, impostos, seguros, taxas e encargos trabalhistas, previdenciários, fiscais e comerciais resultantes da execução do contrato, bem como manter durante todo o período, todas as condições de habilitação e qualificação do procedimento licitatório; </w:t>
      </w:r>
    </w:p>
    <w:p w:rsidR="00707497" w:rsidRDefault="00707497" w:rsidP="00707497">
      <w:pPr>
        <w:jc w:val="both"/>
        <w:rPr>
          <w:rFonts w:ascii="Arial" w:hAnsi="Arial" w:cs="Arial"/>
        </w:rPr>
      </w:pPr>
    </w:p>
    <w:p w:rsidR="00707497" w:rsidRDefault="00707497" w:rsidP="00707497">
      <w:pPr>
        <w:jc w:val="both"/>
        <w:rPr>
          <w:rFonts w:ascii="Arial" w:hAnsi="Arial" w:cs="Arial"/>
        </w:rPr>
      </w:pPr>
      <w:r>
        <w:rPr>
          <w:rFonts w:ascii="Arial" w:hAnsi="Arial" w:cs="Arial"/>
        </w:rPr>
        <w:lastRenderedPageBreak/>
        <w:t>1.6. A retirada e a substituição dos materiais defeituosos e/ou por qualquer outro motivo serão custeadas exclusivamente pelo fornecedor.</w:t>
      </w:r>
    </w:p>
    <w:p w:rsidR="00022A62" w:rsidRDefault="00022A62">
      <w:pPr>
        <w:jc w:val="both"/>
        <w:rPr>
          <w:rFonts w:ascii="Arial" w:hAnsi="Arial" w:cs="Arial"/>
        </w:rPr>
      </w:pPr>
    </w:p>
    <w:p w:rsidR="00022A62" w:rsidRDefault="006A0395">
      <w:pPr>
        <w:jc w:val="both"/>
        <w:rPr>
          <w:rFonts w:ascii="Arial" w:hAnsi="Arial" w:cs="Arial"/>
          <w:b/>
          <w:bCs/>
        </w:rPr>
      </w:pPr>
      <w:r>
        <w:rPr>
          <w:rFonts w:ascii="Arial" w:hAnsi="Arial" w:cs="Arial"/>
          <w:b/>
          <w:bCs/>
        </w:rPr>
        <w:t>2. DO PREÇO</w:t>
      </w:r>
    </w:p>
    <w:p w:rsidR="00022A62" w:rsidRDefault="00022A62">
      <w:pPr>
        <w:jc w:val="both"/>
        <w:rPr>
          <w:rFonts w:ascii="Arial" w:hAnsi="Arial" w:cs="Arial"/>
          <w:b/>
          <w:bCs/>
        </w:rPr>
      </w:pPr>
    </w:p>
    <w:p w:rsidR="00022A62" w:rsidRDefault="006A0395">
      <w:pPr>
        <w:jc w:val="both"/>
        <w:rPr>
          <w:rFonts w:ascii="Arial" w:hAnsi="Arial" w:cs="Arial"/>
        </w:rPr>
      </w:pPr>
      <w:r>
        <w:rPr>
          <w:rFonts w:ascii="Arial" w:hAnsi="Arial" w:cs="Arial"/>
        </w:rPr>
        <w:t>2.1. Os preços dos produtos serão fixos e equivalentes aos de mercado na data da proposta.</w:t>
      </w:r>
    </w:p>
    <w:p w:rsidR="00022A62" w:rsidRDefault="00022A62">
      <w:pPr>
        <w:jc w:val="both"/>
        <w:rPr>
          <w:rFonts w:ascii="Arial" w:hAnsi="Arial" w:cs="Arial"/>
        </w:rPr>
      </w:pPr>
    </w:p>
    <w:p w:rsidR="00022A62" w:rsidRDefault="006A0395">
      <w:pPr>
        <w:jc w:val="both"/>
        <w:rPr>
          <w:rFonts w:ascii="Arial" w:hAnsi="Arial" w:cs="Arial"/>
        </w:rPr>
      </w:pPr>
      <w:r>
        <w:rPr>
          <w:rFonts w:ascii="Arial" w:hAnsi="Arial" w:cs="Arial"/>
        </w:rPr>
        <w:t>2.2. Os preços propostos são considerados completos e abrangem todos os tributos (impostos, taxas, emolumentos, contribuições fiscais e parafiscais), transporte de materiais, embalagens, mão-de-obra e qualquer despesa, acessória e/ou necessária, não especificada nesta Ata e no Edital.</w:t>
      </w:r>
    </w:p>
    <w:p w:rsidR="00022A62" w:rsidRDefault="00022A62">
      <w:pPr>
        <w:jc w:val="both"/>
        <w:rPr>
          <w:rFonts w:ascii="Arial" w:hAnsi="Arial" w:cs="Arial"/>
          <w:b/>
          <w:bCs/>
        </w:rPr>
      </w:pPr>
    </w:p>
    <w:p w:rsidR="00022A62" w:rsidRDefault="006A0395">
      <w:pPr>
        <w:jc w:val="both"/>
        <w:rPr>
          <w:rFonts w:ascii="Arial" w:hAnsi="Arial" w:cs="Arial"/>
          <w:b/>
          <w:bCs/>
        </w:rPr>
      </w:pPr>
      <w:r>
        <w:rPr>
          <w:rFonts w:ascii="Arial" w:hAnsi="Arial" w:cs="Arial"/>
          <w:b/>
          <w:bCs/>
        </w:rPr>
        <w:t>3. DA VALIDADE DO REGISTRO DE PREÇOS</w:t>
      </w:r>
    </w:p>
    <w:p w:rsidR="00022A62" w:rsidRDefault="00022A62">
      <w:pPr>
        <w:jc w:val="both"/>
        <w:rPr>
          <w:rFonts w:ascii="Arial" w:hAnsi="Arial" w:cs="Arial"/>
          <w:b/>
          <w:bCs/>
        </w:rPr>
      </w:pPr>
    </w:p>
    <w:p w:rsidR="00022A62" w:rsidRPr="00707497" w:rsidRDefault="006A0395">
      <w:pPr>
        <w:jc w:val="both"/>
      </w:pPr>
      <w:r w:rsidRPr="00707497">
        <w:rPr>
          <w:rFonts w:ascii="Arial" w:hAnsi="Arial" w:cs="Arial"/>
        </w:rPr>
        <w:t>3.1. A PRESENTE Ata de Registro de Preços terá validade de  12 meses a partir da sua assinatura, ou até que se esgote o valor total, sendo o que ocorrer primeiro.</w:t>
      </w:r>
    </w:p>
    <w:p w:rsidR="00022A62" w:rsidRPr="00707497" w:rsidRDefault="00022A62">
      <w:pPr>
        <w:jc w:val="both"/>
        <w:rPr>
          <w:rFonts w:ascii="Arial" w:hAnsi="Arial" w:cs="Arial"/>
        </w:rPr>
      </w:pPr>
    </w:p>
    <w:p w:rsidR="00022A62" w:rsidRPr="00707497" w:rsidRDefault="006A0395">
      <w:pPr>
        <w:jc w:val="both"/>
      </w:pPr>
      <w:r w:rsidRPr="00707497">
        <w:rPr>
          <w:rFonts w:ascii="Arial" w:eastAsia="Calibri" w:hAnsi="Arial" w:cs="Arial"/>
        </w:rPr>
        <w:t>3.1.1 Início da Vigência da Ata:06 de setembro de 2022</w:t>
      </w:r>
    </w:p>
    <w:p w:rsidR="00022A62" w:rsidRPr="00707497" w:rsidRDefault="006A0395">
      <w:pPr>
        <w:jc w:val="both"/>
      </w:pPr>
      <w:r w:rsidRPr="00707497">
        <w:rPr>
          <w:rFonts w:ascii="Arial" w:eastAsia="Calibri" w:hAnsi="Arial" w:cs="Arial"/>
        </w:rPr>
        <w:t>3.1.2 Final da Vigência da Ata:05 de setembro de 2023</w:t>
      </w:r>
    </w:p>
    <w:p w:rsidR="00022A62" w:rsidRPr="00707497" w:rsidRDefault="00022A62">
      <w:pPr>
        <w:jc w:val="both"/>
        <w:rPr>
          <w:rFonts w:ascii="Arial" w:eastAsia="Calibri" w:hAnsi="Arial" w:cs="Arial"/>
        </w:rPr>
      </w:pPr>
    </w:p>
    <w:p w:rsidR="00022A62" w:rsidRDefault="006A0395">
      <w:pPr>
        <w:jc w:val="both"/>
      </w:pPr>
      <w:r w:rsidRPr="00707497">
        <w:rPr>
          <w:rFonts w:ascii="Arial" w:hAnsi="Arial" w:cs="Arial"/>
        </w:rPr>
        <w:t xml:space="preserve">3.2. A existência de preços registrados não obriga o </w:t>
      </w:r>
      <w:r w:rsidRPr="00707497">
        <w:rPr>
          <w:rFonts w:ascii="Arial" w:hAnsi="Arial" w:cs="Arial"/>
          <w:b/>
        </w:rPr>
        <w:t xml:space="preserve">MUNICÍPIO DE ÁGUAS FRIAS </w:t>
      </w:r>
      <w:r w:rsidRPr="00707497">
        <w:rPr>
          <w:rFonts w:ascii="Arial" w:hAnsi="Arial" w:cs="Arial"/>
        </w:rPr>
        <w:t>a firmar as contratações que deles poderão advir, sendo-lhe facultada a utilização de outros meios de contratação, respeitada a legislação pertinente às licitações e ao Sistema de Registro de Preços, assegurando-se ao beneficiário</w:t>
      </w:r>
      <w:r>
        <w:rPr>
          <w:rFonts w:ascii="Arial" w:hAnsi="Arial" w:cs="Arial"/>
        </w:rPr>
        <w:t xml:space="preserve"> do Registro preferência em igualdade de condições.</w:t>
      </w:r>
    </w:p>
    <w:p w:rsidR="00022A62" w:rsidRDefault="00022A62">
      <w:pPr>
        <w:jc w:val="both"/>
        <w:rPr>
          <w:rFonts w:ascii="Arial" w:hAnsi="Arial" w:cs="Arial"/>
          <w:b/>
          <w:bCs/>
        </w:rPr>
      </w:pPr>
    </w:p>
    <w:p w:rsidR="00022A62" w:rsidRDefault="006A0395">
      <w:pPr>
        <w:jc w:val="both"/>
        <w:rPr>
          <w:rFonts w:ascii="Arial" w:hAnsi="Arial" w:cs="Arial"/>
          <w:b/>
          <w:bCs/>
        </w:rPr>
      </w:pPr>
      <w:r>
        <w:rPr>
          <w:rFonts w:ascii="Arial" w:hAnsi="Arial" w:cs="Arial"/>
          <w:b/>
          <w:bCs/>
        </w:rPr>
        <w:t>4. DA ADMINISTRAÇÃO DA ATA</w:t>
      </w:r>
    </w:p>
    <w:p w:rsidR="00022A62" w:rsidRDefault="00022A62">
      <w:pPr>
        <w:jc w:val="both"/>
        <w:rPr>
          <w:rFonts w:ascii="Arial" w:hAnsi="Arial" w:cs="Arial"/>
          <w:b/>
          <w:bCs/>
        </w:rPr>
      </w:pPr>
    </w:p>
    <w:p w:rsidR="00022A62" w:rsidRDefault="006A0395">
      <w:pPr>
        <w:jc w:val="both"/>
      </w:pPr>
      <w:r>
        <w:rPr>
          <w:rFonts w:ascii="Arial" w:hAnsi="Arial" w:cs="Arial"/>
        </w:rPr>
        <w:t xml:space="preserve">4.1. A administração da Ata de Registro de Preços decorrente desta licitação caberá ao Setor de Compras e Licitações do </w:t>
      </w:r>
      <w:r>
        <w:rPr>
          <w:rFonts w:ascii="Arial" w:hAnsi="Arial" w:cs="Arial"/>
          <w:b/>
        </w:rPr>
        <w:t>MUNICÍPIO DE ÁGUAS FRIAS.</w:t>
      </w:r>
      <w:r>
        <w:rPr>
          <w:rFonts w:ascii="Arial" w:hAnsi="Arial" w:cs="Arial"/>
        </w:rPr>
        <w:t xml:space="preserve">. </w:t>
      </w:r>
    </w:p>
    <w:p w:rsidR="00022A62" w:rsidRDefault="00022A62">
      <w:pPr>
        <w:jc w:val="both"/>
        <w:rPr>
          <w:rFonts w:ascii="Arial" w:hAnsi="Arial" w:cs="Arial"/>
          <w:b/>
          <w:bCs/>
        </w:rPr>
      </w:pPr>
    </w:p>
    <w:p w:rsidR="00022A62" w:rsidRDefault="006A0395">
      <w:pPr>
        <w:jc w:val="both"/>
        <w:rPr>
          <w:rFonts w:ascii="Arial" w:hAnsi="Arial" w:cs="Arial"/>
          <w:b/>
          <w:bCs/>
        </w:rPr>
      </w:pPr>
      <w:r>
        <w:rPr>
          <w:rFonts w:ascii="Arial" w:hAnsi="Arial" w:cs="Arial"/>
          <w:b/>
          <w:bCs/>
        </w:rPr>
        <w:t>5. DAS CONDIÇÕES DE FORNECIMENTO</w:t>
      </w:r>
    </w:p>
    <w:p w:rsidR="00022A62" w:rsidRDefault="00022A62">
      <w:pPr>
        <w:jc w:val="both"/>
        <w:rPr>
          <w:rFonts w:ascii="Arial" w:hAnsi="Arial" w:cs="Arial"/>
          <w:b/>
          <w:bCs/>
        </w:rPr>
      </w:pPr>
    </w:p>
    <w:p w:rsidR="00022A62" w:rsidRDefault="006A0395">
      <w:pPr>
        <w:jc w:val="both"/>
        <w:rPr>
          <w:rFonts w:ascii="Arial" w:hAnsi="Arial" w:cs="Arial"/>
        </w:rPr>
      </w:pPr>
      <w:r>
        <w:rPr>
          <w:rFonts w:ascii="Arial" w:hAnsi="Arial" w:cs="Arial"/>
        </w:rPr>
        <w:t>5.1. A empresa com preços registrados, passará a ser denominada detentora da Ata de Registro de preços, após a assinatura desta;</w:t>
      </w:r>
    </w:p>
    <w:p w:rsidR="00022A62" w:rsidRDefault="00022A62">
      <w:pPr>
        <w:jc w:val="both"/>
        <w:rPr>
          <w:rFonts w:ascii="Arial" w:hAnsi="Arial" w:cs="Arial"/>
          <w:b/>
          <w:bCs/>
        </w:rPr>
      </w:pPr>
    </w:p>
    <w:p w:rsidR="00022A62" w:rsidRDefault="006A0395">
      <w:pPr>
        <w:jc w:val="both"/>
        <w:rPr>
          <w:rFonts w:ascii="Arial" w:hAnsi="Arial" w:cs="Arial"/>
        </w:rPr>
      </w:pPr>
      <w:r>
        <w:rPr>
          <w:rFonts w:ascii="Arial" w:hAnsi="Arial" w:cs="Arial"/>
        </w:rPr>
        <w:t>5.2. O compromisso de fornecimento será formalizado pela Ata de Registro de Preços e pela Nota de Empenho ou instrumento equivalente.</w:t>
      </w:r>
    </w:p>
    <w:p w:rsidR="00022A62" w:rsidRDefault="00022A62">
      <w:pPr>
        <w:jc w:val="both"/>
        <w:rPr>
          <w:rFonts w:ascii="Arial" w:hAnsi="Arial" w:cs="Arial"/>
        </w:rPr>
      </w:pPr>
    </w:p>
    <w:p w:rsidR="00022A62" w:rsidRDefault="006A0395">
      <w:pPr>
        <w:jc w:val="both"/>
        <w:rPr>
          <w:rFonts w:ascii="Arial" w:hAnsi="Arial" w:cs="Arial"/>
        </w:rPr>
      </w:pPr>
      <w:r>
        <w:rPr>
          <w:rFonts w:ascii="Arial" w:hAnsi="Arial" w:cs="Arial"/>
        </w:rPr>
        <w:t>5.2.1. A celebração do compromisso de fornecimento se dará com a assinatura da Ata e pelo recebimento ou retirada da Nota de Empenho ou instrumento equivalente pela detentora da Ata.</w:t>
      </w:r>
    </w:p>
    <w:p w:rsidR="00022A62" w:rsidRDefault="00022A62">
      <w:pPr>
        <w:jc w:val="both"/>
        <w:rPr>
          <w:rFonts w:ascii="Arial" w:hAnsi="Arial" w:cs="Arial"/>
        </w:rPr>
      </w:pPr>
    </w:p>
    <w:p w:rsidR="00022A62" w:rsidRDefault="006A0395">
      <w:pPr>
        <w:jc w:val="both"/>
      </w:pPr>
      <w:r>
        <w:rPr>
          <w:rFonts w:ascii="Arial" w:hAnsi="Arial" w:cs="Arial"/>
        </w:rPr>
        <w:t xml:space="preserve">5.3. A detentora será obrigada a fornecer a quantidade prevista na Ata, acrescida de até 25% (vinte e cinco por cento), se solicitado pelo </w:t>
      </w:r>
      <w:r>
        <w:rPr>
          <w:rFonts w:ascii="Arial" w:hAnsi="Arial" w:cs="Arial"/>
          <w:b/>
        </w:rPr>
        <w:t xml:space="preserve">MUNICÍPIO DE ÁGUAS FRIAS </w:t>
      </w:r>
      <w:r>
        <w:rPr>
          <w:rFonts w:ascii="Arial" w:hAnsi="Arial" w:cs="Arial"/>
        </w:rPr>
        <w:t>e o não cumprimento desta imposição durante o prazo de vigência do Registro de Preços, acarretará sanções administrativas.</w:t>
      </w:r>
    </w:p>
    <w:p w:rsidR="00022A62" w:rsidRDefault="00022A62">
      <w:pPr>
        <w:jc w:val="both"/>
        <w:rPr>
          <w:rFonts w:ascii="Arial" w:hAnsi="Arial" w:cs="Arial"/>
        </w:rPr>
      </w:pPr>
    </w:p>
    <w:p w:rsidR="00022A62" w:rsidRDefault="006A0395">
      <w:pPr>
        <w:jc w:val="both"/>
        <w:rPr>
          <w:rFonts w:ascii="Arial" w:hAnsi="Arial" w:cs="Arial"/>
        </w:rPr>
      </w:pPr>
      <w:r>
        <w:rPr>
          <w:rFonts w:ascii="Arial" w:hAnsi="Arial" w:cs="Arial"/>
        </w:rPr>
        <w:t xml:space="preserve">54. Cada fornecimento deverá ser efetuado mediante solicitação por escrito, através da Nota de Empenho ou Ordem de Fornecimento. </w:t>
      </w:r>
    </w:p>
    <w:p w:rsidR="00022A62" w:rsidRDefault="00022A62">
      <w:pPr>
        <w:jc w:val="both"/>
        <w:rPr>
          <w:rFonts w:ascii="Arial" w:hAnsi="Arial" w:cs="Arial"/>
        </w:rPr>
      </w:pPr>
    </w:p>
    <w:p w:rsidR="00022A62" w:rsidRPr="00707497" w:rsidRDefault="006A0395">
      <w:pPr>
        <w:jc w:val="both"/>
      </w:pPr>
      <w:r w:rsidRPr="00707497">
        <w:rPr>
          <w:rFonts w:ascii="Arial" w:hAnsi="Arial" w:cs="Arial"/>
          <w:b/>
        </w:rPr>
        <w:t xml:space="preserve">5.5. As quantidades solicitadas serão de acordo com as necessidades, respeitando-se o valor estimado. Assim que for solicitado a entrega do material a detentora terá </w:t>
      </w:r>
      <w:r w:rsidR="00707497" w:rsidRPr="00707497">
        <w:rPr>
          <w:rFonts w:ascii="Arial" w:hAnsi="Arial" w:cs="Arial"/>
          <w:b/>
        </w:rPr>
        <w:t>até  20</w:t>
      </w:r>
      <w:r w:rsidRPr="00707497">
        <w:rPr>
          <w:rFonts w:ascii="Arial" w:hAnsi="Arial" w:cs="Arial"/>
          <w:b/>
        </w:rPr>
        <w:t xml:space="preserve"> (</w:t>
      </w:r>
      <w:r w:rsidR="00707497" w:rsidRPr="00707497">
        <w:rPr>
          <w:rFonts w:ascii="Arial" w:hAnsi="Arial" w:cs="Arial"/>
          <w:b/>
        </w:rPr>
        <w:t>VINTE</w:t>
      </w:r>
      <w:r w:rsidRPr="00707497">
        <w:rPr>
          <w:rFonts w:ascii="Arial" w:hAnsi="Arial" w:cs="Arial"/>
          <w:b/>
        </w:rPr>
        <w:t xml:space="preserve">)  dias para entregar as quantidades solicitadas </w:t>
      </w:r>
    </w:p>
    <w:p w:rsidR="00022A62" w:rsidRPr="00707497" w:rsidRDefault="00022A62">
      <w:pPr>
        <w:jc w:val="both"/>
        <w:rPr>
          <w:rFonts w:ascii="Arial" w:hAnsi="Arial" w:cs="Arial"/>
          <w:b/>
        </w:rPr>
      </w:pPr>
    </w:p>
    <w:p w:rsidR="00022A62" w:rsidRDefault="006A0395">
      <w:pPr>
        <w:jc w:val="both"/>
        <w:rPr>
          <w:rFonts w:ascii="Arial" w:hAnsi="Arial" w:cs="Arial"/>
        </w:rPr>
      </w:pPr>
      <w:r w:rsidRPr="00707497">
        <w:rPr>
          <w:rFonts w:ascii="Arial" w:hAnsi="Arial" w:cs="Arial"/>
        </w:rPr>
        <w:t>5.5.1. Havendo necessidade de aumentar as quantidades, será comunicado ao detentor com antecedência</w:t>
      </w:r>
      <w:r>
        <w:rPr>
          <w:rFonts w:ascii="Arial" w:hAnsi="Arial" w:cs="Arial"/>
        </w:rPr>
        <w:t xml:space="preserve"> de, no mínimo, 10 (dez) dias. </w:t>
      </w:r>
    </w:p>
    <w:p w:rsidR="00022A62" w:rsidRDefault="00022A62">
      <w:pPr>
        <w:jc w:val="both"/>
        <w:rPr>
          <w:rFonts w:ascii="Arial" w:hAnsi="Arial" w:cs="Arial"/>
        </w:rPr>
      </w:pPr>
    </w:p>
    <w:p w:rsidR="00022A62" w:rsidRDefault="006A0395">
      <w:pPr>
        <w:jc w:val="both"/>
        <w:rPr>
          <w:rFonts w:ascii="Arial" w:hAnsi="Arial" w:cs="Arial"/>
        </w:rPr>
      </w:pPr>
      <w:r>
        <w:rPr>
          <w:rFonts w:ascii="Arial" w:hAnsi="Arial" w:cs="Arial"/>
        </w:rPr>
        <w:t>5.5.2. Se a detentora da Ata não puder fornecer o produto solicitado, ou o quantitativo total requisitado ou parte dele, deverá comunicar o fato ao Setor de Compras e Licitações, por escrito, no prazo máximo de 24 (vinte e quatro) horas, a contar do recebimento do Empenho ou da Ordem de Fornecimento.</w:t>
      </w:r>
    </w:p>
    <w:p w:rsidR="00022A62" w:rsidRDefault="00022A62">
      <w:pPr>
        <w:jc w:val="both"/>
        <w:rPr>
          <w:rFonts w:ascii="Arial" w:hAnsi="Arial" w:cs="Arial"/>
        </w:rPr>
      </w:pPr>
    </w:p>
    <w:p w:rsidR="00022A62" w:rsidRDefault="006A0395">
      <w:pPr>
        <w:jc w:val="both"/>
        <w:rPr>
          <w:rFonts w:ascii="Arial" w:hAnsi="Arial" w:cs="Arial"/>
          <w:b/>
          <w:bCs/>
        </w:rPr>
      </w:pPr>
      <w:r>
        <w:rPr>
          <w:rFonts w:ascii="Arial" w:hAnsi="Arial" w:cs="Arial"/>
          <w:b/>
          <w:bCs/>
        </w:rPr>
        <w:lastRenderedPageBreak/>
        <w:t>6. DOS RECURSOS ORÇAMENTÁRIOS</w:t>
      </w:r>
    </w:p>
    <w:p w:rsidR="00022A62" w:rsidRDefault="00022A62">
      <w:pPr>
        <w:jc w:val="both"/>
        <w:rPr>
          <w:rFonts w:ascii="Arial" w:hAnsi="Arial" w:cs="Arial"/>
          <w:b/>
          <w:bCs/>
        </w:rPr>
      </w:pPr>
    </w:p>
    <w:p w:rsidR="00022A62" w:rsidRPr="00707497" w:rsidRDefault="006A0395">
      <w:pPr>
        <w:jc w:val="both"/>
      </w:pPr>
      <w:r w:rsidRPr="00707497">
        <w:rPr>
          <w:rFonts w:ascii="Arial" w:hAnsi="Arial" w:cs="Arial"/>
          <w:bCs/>
        </w:rPr>
        <w:t>6.1. As despesas decorrentes de fornecimentos correrão à conta das dotações expressamente consignadas no orçamento – programa para 2.022.</w:t>
      </w:r>
    </w:p>
    <w:p w:rsidR="00022A62" w:rsidRPr="00707497" w:rsidRDefault="00022A62">
      <w:pPr>
        <w:jc w:val="both"/>
        <w:rPr>
          <w:rFonts w:ascii="Arial" w:hAnsi="Arial" w:cs="Arial"/>
          <w:b/>
          <w:bCs/>
        </w:rPr>
      </w:pPr>
    </w:p>
    <w:p w:rsidR="00022A62" w:rsidRPr="00707497" w:rsidRDefault="006A0395">
      <w:pPr>
        <w:jc w:val="both"/>
        <w:rPr>
          <w:rFonts w:ascii="Arial" w:hAnsi="Arial" w:cs="Arial"/>
          <w:b/>
          <w:bCs/>
        </w:rPr>
      </w:pPr>
      <w:r w:rsidRPr="00707497">
        <w:rPr>
          <w:rFonts w:ascii="Arial" w:hAnsi="Arial" w:cs="Arial"/>
          <w:b/>
          <w:bCs/>
        </w:rPr>
        <w:t>7. DOS PAGAMENTOS</w:t>
      </w:r>
    </w:p>
    <w:p w:rsidR="00022A62" w:rsidRPr="00707497" w:rsidRDefault="00022A62">
      <w:pPr>
        <w:jc w:val="both"/>
        <w:rPr>
          <w:rFonts w:ascii="Arial" w:hAnsi="Arial" w:cs="Arial"/>
          <w:b/>
          <w:bCs/>
        </w:rPr>
      </w:pPr>
    </w:p>
    <w:p w:rsidR="00022A62" w:rsidRDefault="006A0395">
      <w:pPr>
        <w:pStyle w:val="Corpodetexto"/>
      </w:pPr>
      <w:r w:rsidRPr="00707497">
        <w:rPr>
          <w:rFonts w:ascii="Arial" w:hAnsi="Arial" w:cs="Arial"/>
          <w:sz w:val="20"/>
          <w:szCs w:val="20"/>
        </w:rPr>
        <w:t>7.1. Considerando-se o recebimento</w:t>
      </w:r>
      <w:r>
        <w:rPr>
          <w:rFonts w:ascii="Arial" w:hAnsi="Arial" w:cs="Arial"/>
          <w:sz w:val="20"/>
          <w:szCs w:val="20"/>
        </w:rPr>
        <w:t xml:space="preserve"> definitivo de cada entrega, </w:t>
      </w:r>
      <w:r>
        <w:rPr>
          <w:rFonts w:ascii="Arial" w:hAnsi="Arial" w:cs="Arial"/>
        </w:rPr>
        <w:t xml:space="preserve">o </w:t>
      </w:r>
      <w:r>
        <w:rPr>
          <w:rFonts w:ascii="Arial" w:hAnsi="Arial" w:cs="Arial"/>
          <w:b/>
        </w:rPr>
        <w:t xml:space="preserve">MUNICÍPIO DE ÁGUAS FRIAS </w:t>
      </w:r>
      <w:r>
        <w:rPr>
          <w:rFonts w:ascii="Arial" w:hAnsi="Arial" w:cs="Arial"/>
          <w:sz w:val="20"/>
          <w:szCs w:val="20"/>
        </w:rPr>
        <w:t xml:space="preserve">efetuará o pagamento à DETENTORA,   Até 30 (trinta) dias, após entrega e aceitação dos equipamentos/materiais , mediante apresentação e aceitação da Nota Fiscal / Fatura contendo o número do Empenho a que se refere e o termo de recebimento, ao Setor de Compras. </w:t>
      </w:r>
    </w:p>
    <w:p w:rsidR="00022A62" w:rsidRDefault="00022A62">
      <w:pPr>
        <w:pStyle w:val="Corpodetexto"/>
        <w:rPr>
          <w:rFonts w:ascii="Arial" w:hAnsi="Arial" w:cs="Arial"/>
          <w:sz w:val="20"/>
          <w:szCs w:val="20"/>
        </w:rPr>
      </w:pPr>
    </w:p>
    <w:p w:rsidR="00022A62" w:rsidRDefault="006A0395">
      <w:pPr>
        <w:jc w:val="both"/>
        <w:rPr>
          <w:rFonts w:ascii="Arial" w:hAnsi="Arial" w:cs="Arial"/>
        </w:rPr>
      </w:pPr>
      <w:r>
        <w:rPr>
          <w:rFonts w:ascii="Arial" w:hAnsi="Arial" w:cs="Arial"/>
        </w:rPr>
        <w:t>7.2. A Nota Fiscal / Fatura que for apresentada com erro será devolvida ao detentor, substituição, contando-se o prazo estabelecido no subitem 7.1, a partir da data de sua reapresentação.</w:t>
      </w:r>
    </w:p>
    <w:p w:rsidR="00022A62" w:rsidRDefault="00022A62">
      <w:pPr>
        <w:jc w:val="both"/>
        <w:rPr>
          <w:rFonts w:ascii="Arial" w:hAnsi="Arial" w:cs="Arial"/>
        </w:rPr>
      </w:pPr>
    </w:p>
    <w:p w:rsidR="0022163B" w:rsidRPr="0022163B" w:rsidRDefault="0022163B" w:rsidP="0022163B">
      <w:pPr>
        <w:jc w:val="both"/>
        <w:rPr>
          <w:rFonts w:ascii="Arial" w:hAnsi="Arial" w:cs="Arial"/>
        </w:rPr>
      </w:pPr>
      <w:r w:rsidRPr="0022163B">
        <w:rPr>
          <w:rFonts w:ascii="Arial" w:hAnsi="Arial" w:cs="Arial"/>
        </w:rPr>
        <w:t>7.3. A nota fiscal deve ser emitida da segui</w:t>
      </w:r>
      <w:bookmarkStart w:id="0" w:name="_GoBack"/>
      <w:bookmarkEnd w:id="0"/>
      <w:r w:rsidRPr="0022163B">
        <w:rPr>
          <w:rFonts w:ascii="Arial" w:hAnsi="Arial" w:cs="Arial"/>
        </w:rPr>
        <w:t>nte forma:</w:t>
      </w:r>
    </w:p>
    <w:p w:rsidR="0022163B" w:rsidRPr="0022163B" w:rsidRDefault="0022163B" w:rsidP="0022163B">
      <w:pPr>
        <w:jc w:val="both"/>
        <w:rPr>
          <w:rFonts w:ascii="Arial" w:hAnsi="Arial" w:cs="Arial"/>
        </w:rPr>
      </w:pPr>
    </w:p>
    <w:p w:rsidR="0022163B" w:rsidRPr="0022163B" w:rsidRDefault="0022163B" w:rsidP="0022163B">
      <w:pPr>
        <w:jc w:val="both"/>
        <w:rPr>
          <w:rFonts w:ascii="Arial" w:hAnsi="Arial" w:cs="Arial"/>
          <w:b/>
        </w:rPr>
      </w:pPr>
      <w:r w:rsidRPr="0022163B">
        <w:rPr>
          <w:rFonts w:ascii="Arial" w:hAnsi="Arial" w:cs="Arial"/>
          <w:b/>
        </w:rPr>
        <w:t>7.3.1 – Para demais secretarias: 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22163B" w:rsidRPr="0022163B" w:rsidRDefault="0022163B" w:rsidP="0022163B">
      <w:pPr>
        <w:jc w:val="both"/>
        <w:rPr>
          <w:rFonts w:ascii="Arial" w:hAnsi="Arial" w:cs="Arial"/>
          <w:b/>
        </w:rPr>
      </w:pPr>
    </w:p>
    <w:p w:rsidR="0022163B" w:rsidRPr="0022163B" w:rsidRDefault="0022163B" w:rsidP="0022163B">
      <w:pPr>
        <w:jc w:val="both"/>
        <w:rPr>
          <w:rFonts w:ascii="Arial" w:hAnsi="Arial" w:cs="Arial"/>
          <w:b/>
        </w:rPr>
      </w:pPr>
      <w:r w:rsidRPr="0022163B">
        <w:rPr>
          <w:rFonts w:ascii="Arial" w:hAnsi="Arial" w:cs="Arial"/>
          <w:b/>
        </w:rPr>
        <w:t>7.3.2 – Para Secretaria da Saúde: A nota fiscal eletrônica deverá ser emitida em nome do Fundo Municipal de Saúde de Águas Frias  CNPJ 11.300.021/0001-49 Rua Maria Gotardo Galon, 349, centro, Águas Frias -SC, CEP 89.843-000. A mesma deverá ser encaminhada para o e-mail: contabilidade@aguasfrias.sc.gov.br, nos arquivos com extensão XML e PDF, sob pena de retenção de pagamentos.</w:t>
      </w:r>
    </w:p>
    <w:p w:rsidR="0022163B" w:rsidRPr="0022163B" w:rsidRDefault="0022163B" w:rsidP="0022163B">
      <w:pPr>
        <w:jc w:val="both"/>
        <w:rPr>
          <w:rFonts w:ascii="Arial" w:hAnsi="Arial" w:cs="Arial"/>
          <w:b/>
        </w:rPr>
      </w:pPr>
    </w:p>
    <w:p w:rsidR="0022163B" w:rsidRPr="0022163B" w:rsidRDefault="0022163B" w:rsidP="0022163B">
      <w:pPr>
        <w:jc w:val="both"/>
        <w:rPr>
          <w:rFonts w:ascii="Arial" w:hAnsi="Arial" w:cs="Arial"/>
        </w:rPr>
      </w:pPr>
      <w:r w:rsidRPr="0022163B">
        <w:rPr>
          <w:rFonts w:ascii="Arial" w:hAnsi="Arial" w:cs="Arial"/>
        </w:rPr>
        <w:t>8. DA FISCALIZAÇÃO E DO PAGAMENTO</w:t>
      </w:r>
    </w:p>
    <w:p w:rsidR="0022163B" w:rsidRPr="0022163B" w:rsidRDefault="0022163B" w:rsidP="0022163B">
      <w:pPr>
        <w:jc w:val="both"/>
        <w:rPr>
          <w:rFonts w:ascii="Arial" w:hAnsi="Arial" w:cs="Arial"/>
        </w:rPr>
      </w:pPr>
    </w:p>
    <w:p w:rsidR="0022163B" w:rsidRPr="0022163B" w:rsidRDefault="0022163B" w:rsidP="0022163B">
      <w:pPr>
        <w:jc w:val="both"/>
        <w:rPr>
          <w:rFonts w:ascii="Arial" w:hAnsi="Arial" w:cs="Arial"/>
        </w:rPr>
      </w:pPr>
      <w:r w:rsidRPr="0022163B">
        <w:rPr>
          <w:rFonts w:ascii="Arial" w:hAnsi="Arial" w:cs="Arial"/>
        </w:rPr>
        <w:t>8.1 Em atendimento ao disposto no art. 67 da Lei Federal nº 8.666, de 21 de junho de 1.993, a fiscalização e o acompanhamento da execução da Ata de Registro de Preços e a entrega do objeto ficam sob o encargo e responsabilidade dos Secretário Municipais responsáveis pelas respectivas Secretarias: Administração, Finanças e Planejamento, Agricultura e Meio Ambiente, Educação, Cultura, Esportes e Turismo, Assistência Social e Fundo Municipal de Saúde de Águas Frias.</w:t>
      </w:r>
    </w:p>
    <w:p w:rsidR="0022163B" w:rsidRPr="0022163B" w:rsidRDefault="0022163B" w:rsidP="0022163B">
      <w:pPr>
        <w:jc w:val="both"/>
        <w:rPr>
          <w:rFonts w:ascii="Arial" w:hAnsi="Arial" w:cs="Arial"/>
        </w:rPr>
      </w:pPr>
    </w:p>
    <w:p w:rsidR="0022163B" w:rsidRPr="0022163B" w:rsidRDefault="0022163B" w:rsidP="0022163B">
      <w:pPr>
        <w:jc w:val="both"/>
        <w:rPr>
          <w:rFonts w:ascii="Arial" w:hAnsi="Arial" w:cs="Arial"/>
        </w:rPr>
      </w:pPr>
      <w:r w:rsidRPr="0022163B">
        <w:rPr>
          <w:rFonts w:ascii="Arial" w:hAnsi="Arial" w:cs="Arial"/>
        </w:rPr>
        <w:t>8.1.1 Secretários responsáveis pelas Secretarias:</w:t>
      </w:r>
    </w:p>
    <w:p w:rsidR="0022163B" w:rsidRPr="0022163B" w:rsidRDefault="0022163B" w:rsidP="0022163B">
      <w:pPr>
        <w:jc w:val="both"/>
        <w:rPr>
          <w:rFonts w:ascii="Arial" w:hAnsi="Arial" w:cs="Arial"/>
        </w:rPr>
      </w:pPr>
      <w:r w:rsidRPr="0022163B">
        <w:rPr>
          <w:rFonts w:ascii="Arial" w:hAnsi="Arial" w:cs="Arial"/>
        </w:rPr>
        <w:t>a) Gabinete do Prefeito e Secretaria Municipal de Administração, Finanças e Planejamento: Sr. OLDAIR NATAL CITADELLA</w:t>
      </w:r>
    </w:p>
    <w:p w:rsidR="0022163B" w:rsidRPr="0022163B" w:rsidRDefault="0022163B" w:rsidP="0022163B">
      <w:pPr>
        <w:jc w:val="both"/>
        <w:rPr>
          <w:rFonts w:ascii="Arial" w:hAnsi="Arial" w:cs="Arial"/>
        </w:rPr>
      </w:pPr>
      <w:r w:rsidRPr="0022163B">
        <w:rPr>
          <w:rFonts w:ascii="Arial" w:hAnsi="Arial" w:cs="Arial"/>
        </w:rPr>
        <w:t>b) Secretaria Municipal de Educação, Cultura, Esportes e Turismo: Sra.  JOCINÉIA PANDOLFO GONÇALVES DA SILVA</w:t>
      </w:r>
    </w:p>
    <w:p w:rsidR="0022163B" w:rsidRPr="0022163B" w:rsidRDefault="0022163B" w:rsidP="0022163B">
      <w:pPr>
        <w:jc w:val="both"/>
        <w:rPr>
          <w:rFonts w:ascii="Arial" w:hAnsi="Arial" w:cs="Arial"/>
        </w:rPr>
      </w:pPr>
      <w:r w:rsidRPr="0022163B">
        <w:rPr>
          <w:rFonts w:ascii="Arial" w:hAnsi="Arial" w:cs="Arial"/>
        </w:rPr>
        <w:t>c) Secretaria Municipal de Agricultura e Meio Ambiente: Sr. LIDO ISOTTON</w:t>
      </w:r>
    </w:p>
    <w:p w:rsidR="0022163B" w:rsidRPr="0022163B" w:rsidRDefault="0022163B" w:rsidP="0022163B">
      <w:pPr>
        <w:jc w:val="both"/>
        <w:rPr>
          <w:rFonts w:ascii="Arial" w:hAnsi="Arial" w:cs="Arial"/>
        </w:rPr>
      </w:pPr>
      <w:r w:rsidRPr="0022163B">
        <w:rPr>
          <w:rFonts w:ascii="Arial" w:hAnsi="Arial" w:cs="Arial"/>
        </w:rPr>
        <w:t>d) Secretaria Municipal de Infraestrutura: Sr. ILSON CASSOL</w:t>
      </w:r>
    </w:p>
    <w:p w:rsidR="0022163B" w:rsidRPr="0022163B" w:rsidRDefault="0022163B" w:rsidP="0022163B">
      <w:pPr>
        <w:jc w:val="both"/>
        <w:rPr>
          <w:rFonts w:ascii="Arial" w:hAnsi="Arial" w:cs="Arial"/>
        </w:rPr>
      </w:pPr>
      <w:r w:rsidRPr="0022163B">
        <w:rPr>
          <w:rFonts w:ascii="Arial" w:hAnsi="Arial" w:cs="Arial"/>
        </w:rPr>
        <w:t>e) Secretaria Municipal de Assistência Social: Sr. CHARLES LUIZ MORATELI</w:t>
      </w:r>
    </w:p>
    <w:p w:rsidR="00022A62" w:rsidRDefault="0022163B" w:rsidP="0022163B">
      <w:pPr>
        <w:jc w:val="both"/>
        <w:rPr>
          <w:rFonts w:ascii="Arial" w:hAnsi="Arial" w:cs="Arial"/>
        </w:rPr>
      </w:pPr>
      <w:r w:rsidRPr="0022163B">
        <w:rPr>
          <w:rFonts w:ascii="Arial" w:hAnsi="Arial" w:cs="Arial"/>
        </w:rPr>
        <w:t>f) Fundo Municipal de Saúde de Águas Frias: Sra. LADIR ZANELLA PATEL</w:t>
      </w:r>
      <w:r w:rsidR="006A0395">
        <w:rPr>
          <w:rFonts w:ascii="Arial" w:hAnsi="Arial" w:cs="Arial"/>
        </w:rPr>
        <w:t>8.2. Entende-se como Fiscal da Ata de Registro de Preços os Servidores /Funcionários devidamente designados para acompanhamento da execução do presente termo.</w:t>
      </w:r>
    </w:p>
    <w:p w:rsidR="00022A62" w:rsidRDefault="00022A62">
      <w:pPr>
        <w:jc w:val="both"/>
        <w:rPr>
          <w:rFonts w:ascii="Arial" w:hAnsi="Arial" w:cs="Arial"/>
        </w:rPr>
      </w:pPr>
    </w:p>
    <w:p w:rsidR="00022A62" w:rsidRDefault="006A0395">
      <w:pPr>
        <w:jc w:val="both"/>
        <w:rPr>
          <w:rFonts w:ascii="Arial" w:hAnsi="Arial" w:cs="Arial"/>
        </w:rPr>
      </w:pPr>
      <w:r>
        <w:rPr>
          <w:rFonts w:ascii="Arial" w:hAnsi="Arial" w:cs="Arial"/>
        </w:rPr>
        <w:t>8.3. Todas as ocorrências que vierem a prejudicar o andamento da presente Ata, deverão ser comunicadas imediatamente e por escrito, à Secretaria de Administração e Planejamento que procederá a abertura de processo competente.</w:t>
      </w:r>
    </w:p>
    <w:p w:rsidR="00022A62" w:rsidRDefault="00022A62">
      <w:pPr>
        <w:jc w:val="both"/>
        <w:rPr>
          <w:rFonts w:ascii="Arial" w:hAnsi="Arial" w:cs="Arial"/>
        </w:rPr>
      </w:pPr>
    </w:p>
    <w:p w:rsidR="00022A62" w:rsidRDefault="006A0395">
      <w:pPr>
        <w:jc w:val="both"/>
        <w:rPr>
          <w:rFonts w:ascii="Arial" w:hAnsi="Arial" w:cs="Arial"/>
        </w:rPr>
      </w:pPr>
      <w:r>
        <w:rPr>
          <w:rFonts w:ascii="Arial" w:hAnsi="Arial" w:cs="Arial"/>
        </w:rPr>
        <w:t xml:space="preserve">8.3.1. Antes de comunicar à Secretaria de Administração e Planejamento, o servidor designado poderá, primeiramente, comunicar oficialmente a empresa sobre o problema ocorrido, determinando o prazo para a defesa. Findo esse prazo, com ou sem êxito na resposta, enviará, então, tal comunicação ao DJM (Departamento Jurídico do Município). </w:t>
      </w:r>
    </w:p>
    <w:p w:rsidR="00022A62" w:rsidRDefault="00022A62">
      <w:pPr>
        <w:jc w:val="both"/>
        <w:rPr>
          <w:rFonts w:ascii="Arial" w:hAnsi="Arial" w:cs="Arial"/>
        </w:rPr>
      </w:pPr>
    </w:p>
    <w:p w:rsidR="00022A62" w:rsidRDefault="006A0395">
      <w:pPr>
        <w:jc w:val="both"/>
      </w:pPr>
      <w:r>
        <w:rPr>
          <w:rFonts w:ascii="Arial" w:hAnsi="Arial" w:cs="Arial"/>
        </w:rPr>
        <w:lastRenderedPageBreak/>
        <w:t xml:space="preserve">8.4. Constatando-se o recebimento pelo Fiscal, o </w:t>
      </w:r>
      <w:r>
        <w:rPr>
          <w:rFonts w:ascii="Arial" w:hAnsi="Arial" w:cs="Arial"/>
          <w:b/>
        </w:rPr>
        <w:t xml:space="preserve">MUNICÍPIO DE ÁGUAS FRIAS </w:t>
      </w:r>
      <w:r>
        <w:rPr>
          <w:rFonts w:ascii="Arial" w:hAnsi="Arial" w:cs="Arial"/>
        </w:rPr>
        <w:t>efetuará o pagamento à empresa registrada em Ata, em  Até 30 (trinta) dias, após entrega e aceitação dos equipamentos/materiais, mediante a apresentação e aceitação da Nota Fiscal / Fatura, contendo o número do Empenho a que se refere e assinatura do responsável pelo recebimento.</w:t>
      </w:r>
    </w:p>
    <w:p w:rsidR="00022A62" w:rsidRDefault="00022A62">
      <w:pPr>
        <w:jc w:val="both"/>
        <w:rPr>
          <w:rFonts w:ascii="Arial" w:hAnsi="Arial" w:cs="Arial"/>
        </w:rPr>
      </w:pPr>
    </w:p>
    <w:p w:rsidR="00022A62" w:rsidRDefault="006A0395">
      <w:pPr>
        <w:jc w:val="both"/>
        <w:rPr>
          <w:rFonts w:ascii="Arial" w:hAnsi="Arial" w:cs="Arial"/>
        </w:rPr>
      </w:pPr>
      <w:r>
        <w:rPr>
          <w:rFonts w:ascii="Arial" w:hAnsi="Arial" w:cs="Arial"/>
        </w:rPr>
        <w:t>8.5. A empresa registrada em Ata deverá manter-se regular junto aos órgãos elencados no subitem anterior e manter as mesmas condições habilitatórias deste certame, sob pena de retenção do pagamento e/ou rescisão contratual.</w:t>
      </w:r>
    </w:p>
    <w:p w:rsidR="00022A62" w:rsidRDefault="00022A62">
      <w:pPr>
        <w:jc w:val="both"/>
        <w:rPr>
          <w:rFonts w:ascii="Arial" w:hAnsi="Arial" w:cs="Arial"/>
        </w:rPr>
      </w:pPr>
    </w:p>
    <w:p w:rsidR="00022A62" w:rsidRDefault="006A0395">
      <w:pPr>
        <w:jc w:val="both"/>
        <w:rPr>
          <w:rFonts w:ascii="Arial" w:hAnsi="Arial" w:cs="Arial"/>
        </w:rPr>
      </w:pPr>
      <w:r>
        <w:rPr>
          <w:rFonts w:ascii="Arial" w:hAnsi="Arial" w:cs="Arial"/>
        </w:rPr>
        <w:t>8.6. Havendo erro na Nota Fiscal / Fatura ou outra circunstância de responsabilidade da EMPRESA detentora da Ata que desaprove a liquidação da despesa, a mesma ficará pendente e o pagamento sustado até que sejam providenciadas as medidas saneadoras necessárias.</w:t>
      </w:r>
    </w:p>
    <w:p w:rsidR="00022A62" w:rsidRDefault="00022A62">
      <w:pPr>
        <w:jc w:val="both"/>
        <w:rPr>
          <w:rFonts w:ascii="Arial" w:hAnsi="Arial" w:cs="Arial"/>
        </w:rPr>
      </w:pPr>
    </w:p>
    <w:p w:rsidR="00022A62" w:rsidRDefault="006A0395">
      <w:pPr>
        <w:jc w:val="both"/>
        <w:rPr>
          <w:rFonts w:ascii="Arial" w:hAnsi="Arial" w:cs="Arial"/>
        </w:rPr>
      </w:pPr>
      <w:r>
        <w:rPr>
          <w:rFonts w:ascii="Arial" w:hAnsi="Arial" w:cs="Arial"/>
        </w:rPr>
        <w:t xml:space="preserve">8.7. Caso haja desequilíbrio econômico-financeiro, poderá haver revisão na ATA desde que, ocorram fatos inéditos que reflitam diretamente nas condições pactuadas, ou seja, a revisão contratual deverá ser baseada em acontecimento imprevisível e inevitável, ou se previsível, de conseqüências incalculáveis. A álea ordinária, que implica um encargo previsível ou suportável, por si só, não autoriza a revisão contratual. A revisão contratual deverá ser comprovada pela contratada através de documentos e fundamentação legal formal, podendo a mesma ser deferida após anuência da Prefeitura Municipal de Águas Frias. </w:t>
      </w:r>
    </w:p>
    <w:p w:rsidR="00022A62" w:rsidRDefault="00022A62">
      <w:pPr>
        <w:jc w:val="both"/>
        <w:rPr>
          <w:rFonts w:ascii="Arial" w:hAnsi="Arial" w:cs="Arial"/>
        </w:rPr>
      </w:pPr>
    </w:p>
    <w:p w:rsidR="00022A62" w:rsidRDefault="006A0395">
      <w:pPr>
        <w:jc w:val="both"/>
      </w:pPr>
      <w:r>
        <w:rPr>
          <w:rFonts w:ascii="Arial" w:hAnsi="Arial" w:cs="Arial"/>
        </w:rPr>
        <w:t xml:space="preserve">8.8. O valor total estimado desta Ata poderá ser utilizado integralmente ou não, conforme a necessidade do </w:t>
      </w:r>
      <w:r>
        <w:rPr>
          <w:rFonts w:ascii="Arial" w:hAnsi="Arial" w:cs="Arial"/>
          <w:b/>
        </w:rPr>
        <w:t>MUNICÍPIO DE ÁGUAS FRIAS</w:t>
      </w:r>
      <w:r>
        <w:rPr>
          <w:rFonts w:ascii="Arial" w:hAnsi="Arial" w:cs="Arial"/>
        </w:rPr>
        <w:t>.</w:t>
      </w:r>
    </w:p>
    <w:p w:rsidR="00022A62" w:rsidRDefault="00022A62">
      <w:pPr>
        <w:jc w:val="both"/>
        <w:rPr>
          <w:rFonts w:ascii="Arial" w:hAnsi="Arial" w:cs="Arial"/>
        </w:rPr>
      </w:pPr>
    </w:p>
    <w:p w:rsidR="00022A62" w:rsidRDefault="006A0395">
      <w:pPr>
        <w:jc w:val="both"/>
        <w:rPr>
          <w:rFonts w:ascii="Arial" w:hAnsi="Arial" w:cs="Arial"/>
          <w:b/>
          <w:bCs/>
        </w:rPr>
      </w:pPr>
      <w:r>
        <w:rPr>
          <w:rFonts w:ascii="Arial" w:hAnsi="Arial" w:cs="Arial"/>
          <w:b/>
          <w:bCs/>
        </w:rPr>
        <w:t>9. DAS CONDIÇÕES DE ENTREGA E RECEBIMENTO DOS PRODUTOS</w:t>
      </w:r>
    </w:p>
    <w:p w:rsidR="00022A62" w:rsidRDefault="00022A62">
      <w:pPr>
        <w:jc w:val="both"/>
        <w:rPr>
          <w:rFonts w:ascii="Arial" w:hAnsi="Arial" w:cs="Arial"/>
          <w:b/>
          <w:bCs/>
        </w:rPr>
      </w:pPr>
    </w:p>
    <w:p w:rsidR="00022A62" w:rsidRDefault="006A0395">
      <w:pPr>
        <w:pStyle w:val="Corpodetexto2"/>
        <w:rPr>
          <w:rFonts w:ascii="Arial" w:hAnsi="Arial" w:cs="Arial"/>
          <w:b w:val="0"/>
          <w:bCs w:val="0"/>
          <w:shadow w:val="0"/>
          <w:color w:val="000000"/>
          <w:sz w:val="20"/>
          <w:szCs w:val="20"/>
        </w:rPr>
      </w:pPr>
      <w:r>
        <w:rPr>
          <w:rFonts w:ascii="Arial" w:hAnsi="Arial" w:cs="Arial"/>
          <w:b w:val="0"/>
          <w:bCs w:val="0"/>
          <w:shadow w:val="0"/>
          <w:color w:val="000000"/>
          <w:sz w:val="20"/>
          <w:szCs w:val="20"/>
        </w:rPr>
        <w:t>9.1. Os materiais/produtos serão fornecidos de acordo com as requisições encaminhadas pela Administração Municipal devidamente assinada pelo servidor responsável.</w:t>
      </w:r>
    </w:p>
    <w:p w:rsidR="00022A62" w:rsidRDefault="00022A62">
      <w:pPr>
        <w:jc w:val="both"/>
        <w:rPr>
          <w:rFonts w:ascii="Arial" w:hAnsi="Arial" w:cs="Arial"/>
          <w:b/>
          <w:bCs/>
          <w:shadow/>
          <w:color w:val="000000"/>
        </w:rPr>
      </w:pPr>
    </w:p>
    <w:p w:rsidR="00022A62" w:rsidRDefault="006A0395">
      <w:pPr>
        <w:jc w:val="both"/>
        <w:rPr>
          <w:rFonts w:ascii="Arial" w:hAnsi="Arial" w:cs="Arial"/>
        </w:rPr>
      </w:pPr>
      <w:r>
        <w:rPr>
          <w:rFonts w:ascii="Arial" w:hAnsi="Arial" w:cs="Arial"/>
        </w:rPr>
        <w:t>9.2. A entrega dos produtos deverá ser efetuada sempre que solicitada, e não serão tolerados atrasos sem justificativas prévias.</w:t>
      </w:r>
    </w:p>
    <w:p w:rsidR="00022A62" w:rsidRDefault="00022A62">
      <w:pPr>
        <w:jc w:val="both"/>
        <w:rPr>
          <w:rFonts w:ascii="Arial" w:hAnsi="Arial" w:cs="Arial"/>
        </w:rPr>
      </w:pPr>
    </w:p>
    <w:p w:rsidR="00022A62" w:rsidRDefault="006A0395">
      <w:pPr>
        <w:jc w:val="both"/>
      </w:pPr>
      <w:r>
        <w:rPr>
          <w:rFonts w:ascii="Arial" w:hAnsi="Arial" w:cs="Arial"/>
        </w:rPr>
        <w:t xml:space="preserve">9.3. Se a detentora com preço registrado em primeiro lugar não receber ou não retirar a Nota de Empenho ou Ordem de Fornecimento, no prazo de 02 (dois) dias úteis, contado da data da convocação, o </w:t>
      </w:r>
      <w:r>
        <w:rPr>
          <w:rFonts w:ascii="Arial" w:hAnsi="Arial" w:cs="Arial"/>
          <w:b/>
        </w:rPr>
        <w:t>MUNICÍPIO DE ÁGUAS FRIAS</w:t>
      </w:r>
      <w:r>
        <w:rPr>
          <w:rFonts w:ascii="Arial" w:hAnsi="Arial" w:cs="Arial"/>
        </w:rPr>
        <w:t xml:space="preserve"> convocará a empresa com preço registrado em segundo lugar, para efetuar o fornecimento, ao preço do primeiro classificado, e assim por diante quanto às demais detentoras, sendo aplicadas às faltosas as penalidades descritas no item 10.</w:t>
      </w:r>
    </w:p>
    <w:p w:rsidR="00022A62" w:rsidRDefault="00022A62">
      <w:pPr>
        <w:jc w:val="both"/>
        <w:rPr>
          <w:rFonts w:ascii="Arial" w:hAnsi="Arial" w:cs="Arial"/>
        </w:rPr>
      </w:pPr>
    </w:p>
    <w:p w:rsidR="00022A62" w:rsidRDefault="006A0395">
      <w:pPr>
        <w:jc w:val="both"/>
        <w:rPr>
          <w:rFonts w:ascii="Arial" w:hAnsi="Arial" w:cs="Arial"/>
        </w:rPr>
      </w:pPr>
      <w:r>
        <w:rPr>
          <w:rFonts w:ascii="Arial" w:hAnsi="Arial" w:cs="Arial"/>
        </w:rPr>
        <w:t>9.3.1. Será dado como retirada / recebida, a Nota de Empenho ou Ordem de Fornecimento enviada via fac-simile.</w:t>
      </w:r>
    </w:p>
    <w:p w:rsidR="00022A62" w:rsidRDefault="00022A62">
      <w:pPr>
        <w:jc w:val="both"/>
        <w:rPr>
          <w:rFonts w:ascii="Arial" w:hAnsi="Arial" w:cs="Arial"/>
        </w:rPr>
      </w:pPr>
    </w:p>
    <w:p w:rsidR="00022A62" w:rsidRDefault="006A0395">
      <w:pPr>
        <w:jc w:val="both"/>
        <w:rPr>
          <w:rFonts w:ascii="Arial" w:hAnsi="Arial" w:cs="Arial"/>
        </w:rPr>
      </w:pPr>
      <w:r>
        <w:rPr>
          <w:rFonts w:ascii="Arial" w:hAnsi="Arial" w:cs="Arial"/>
        </w:rPr>
        <w:t>9.4. Os produtos objeto desta licitação deverão ser entregues de acordo com as Ordem de Fornecimento para cada a qual será emitido o Cupom Fiscal, e posterior emissão de Nota Fiscal  de acordo com a Nota de Empenho, constando o número da Ata de Registro de Preços, o produto, o valor unitário, a quantidade, o valor total, além das demais exigências legais.</w:t>
      </w:r>
    </w:p>
    <w:p w:rsidR="00022A62" w:rsidRDefault="00022A62">
      <w:pPr>
        <w:jc w:val="both"/>
        <w:rPr>
          <w:rFonts w:ascii="Arial" w:hAnsi="Arial" w:cs="Arial"/>
        </w:rPr>
      </w:pPr>
    </w:p>
    <w:p w:rsidR="00022A62" w:rsidRDefault="006A0395">
      <w:pPr>
        <w:jc w:val="both"/>
        <w:rPr>
          <w:rFonts w:ascii="Arial" w:hAnsi="Arial" w:cs="Arial"/>
        </w:rPr>
      </w:pPr>
      <w:r>
        <w:rPr>
          <w:rFonts w:ascii="Arial" w:hAnsi="Arial" w:cs="Arial"/>
        </w:rPr>
        <w:t>9.5. O 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022A62" w:rsidRDefault="00022A62">
      <w:pPr>
        <w:jc w:val="both"/>
        <w:rPr>
          <w:rFonts w:ascii="Arial" w:hAnsi="Arial" w:cs="Arial"/>
          <w:b/>
          <w:bCs/>
        </w:rPr>
      </w:pPr>
    </w:p>
    <w:p w:rsidR="00022A62" w:rsidRDefault="006A0395">
      <w:pPr>
        <w:jc w:val="both"/>
        <w:rPr>
          <w:rFonts w:ascii="Arial" w:hAnsi="Arial" w:cs="Arial"/>
          <w:b/>
          <w:bCs/>
        </w:rPr>
      </w:pPr>
      <w:r>
        <w:rPr>
          <w:rFonts w:ascii="Arial" w:hAnsi="Arial" w:cs="Arial"/>
          <w:b/>
          <w:bCs/>
        </w:rPr>
        <w:t>10. DAS SANÇÕES</w:t>
      </w:r>
    </w:p>
    <w:p w:rsidR="00022A62" w:rsidRDefault="00022A62">
      <w:pPr>
        <w:jc w:val="both"/>
        <w:rPr>
          <w:rFonts w:ascii="Arial" w:hAnsi="Arial" w:cs="Arial"/>
          <w:b/>
          <w:bCs/>
        </w:rPr>
      </w:pPr>
    </w:p>
    <w:p w:rsidR="00022A62" w:rsidRDefault="006A0395">
      <w:pPr>
        <w:jc w:val="both"/>
      </w:pPr>
      <w:r>
        <w:rPr>
          <w:rFonts w:ascii="Arial" w:hAnsi="Arial" w:cs="Arial"/>
        </w:rPr>
        <w:t xml:space="preserve">10.1. O atraso injustificado na entrega do objeto contratado, implica no pagamento de multa de 1% (um por cento) por dia de atraso, limitada a 10% (dez por cento), calculada sobre o valor da parcela em atraso ou da nota de empenho, isentando em conseqüência o </w:t>
      </w:r>
      <w:r>
        <w:rPr>
          <w:rFonts w:ascii="Arial" w:hAnsi="Arial" w:cs="Arial"/>
          <w:b/>
        </w:rPr>
        <w:t xml:space="preserve">MUNICÍPIO DE ÁGUAS FRIAS </w:t>
      </w:r>
      <w:r>
        <w:rPr>
          <w:rFonts w:ascii="Arial" w:hAnsi="Arial" w:cs="Arial"/>
        </w:rPr>
        <w:t>de quaisquer acréscimos, sob qualquer título, relativos ao período em atraso.</w:t>
      </w:r>
    </w:p>
    <w:p w:rsidR="00022A62" w:rsidRDefault="00022A62">
      <w:pPr>
        <w:jc w:val="both"/>
        <w:rPr>
          <w:rFonts w:ascii="Arial" w:hAnsi="Arial" w:cs="Arial"/>
        </w:rPr>
      </w:pPr>
    </w:p>
    <w:p w:rsidR="00022A62" w:rsidRDefault="006A0395">
      <w:pPr>
        <w:jc w:val="both"/>
      </w:pPr>
      <w:r>
        <w:rPr>
          <w:rFonts w:ascii="Arial" w:hAnsi="Arial" w:cs="Arial"/>
        </w:rPr>
        <w:lastRenderedPageBreak/>
        <w:t xml:space="preserve">10.2 Havendo atraso de pagamento, pagará o </w:t>
      </w:r>
      <w:r>
        <w:rPr>
          <w:rFonts w:ascii="Arial" w:hAnsi="Arial" w:cs="Arial"/>
          <w:b/>
        </w:rPr>
        <w:t xml:space="preserve">MUNICÍPIO DE ÁGUAS FRIAS </w:t>
      </w:r>
      <w:r>
        <w:rPr>
          <w:rFonts w:ascii="Arial" w:hAnsi="Arial" w:cs="Arial"/>
        </w:rPr>
        <w:t>à detentora multa correspondente a 1% (um por cento) por dia de atraso, limitada a 10% (dez por cento) do valor da parcela em atraso.</w:t>
      </w:r>
    </w:p>
    <w:p w:rsidR="00022A62" w:rsidRDefault="00022A62">
      <w:pPr>
        <w:jc w:val="both"/>
        <w:rPr>
          <w:rFonts w:ascii="Arial" w:hAnsi="Arial" w:cs="Arial"/>
        </w:rPr>
      </w:pPr>
    </w:p>
    <w:p w:rsidR="00022A62" w:rsidRDefault="006A0395">
      <w:pPr>
        <w:jc w:val="both"/>
        <w:rPr>
          <w:rFonts w:ascii="Arial" w:hAnsi="Arial" w:cs="Arial"/>
        </w:rPr>
      </w:pPr>
      <w:r>
        <w:rPr>
          <w:rFonts w:ascii="Arial" w:hAnsi="Arial" w:cs="Arial"/>
        </w:rPr>
        <w:t xml:space="preserve">10.3 A inexecução parcial do ajuste ou a execução parcial em desacordo com a presente Ata, implica no pagamento de multa de 10% (dez por cento) calculada sobre o valor da parcela inexecutada ou executada em desacordo. </w:t>
      </w:r>
    </w:p>
    <w:p w:rsidR="00022A62" w:rsidRDefault="00022A62">
      <w:pPr>
        <w:jc w:val="both"/>
        <w:rPr>
          <w:rFonts w:ascii="Arial" w:hAnsi="Arial" w:cs="Arial"/>
        </w:rPr>
      </w:pPr>
    </w:p>
    <w:p w:rsidR="00022A62" w:rsidRDefault="006A0395">
      <w:pPr>
        <w:jc w:val="both"/>
        <w:rPr>
          <w:rFonts w:ascii="Arial" w:hAnsi="Arial" w:cs="Arial"/>
        </w:rPr>
      </w:pPr>
      <w:r>
        <w:rPr>
          <w:rFonts w:ascii="Arial" w:hAnsi="Arial" w:cs="Arial"/>
        </w:rPr>
        <w:t xml:space="preserve">10.4 A inexecução total do ajuste ou execução total em desacordo com a presente Ata, implica no pagamento de multa de 20% (vinte por cento), calculada sobre o valor total do contrato e/ou da nota de empenho. </w:t>
      </w:r>
    </w:p>
    <w:p w:rsidR="00022A62" w:rsidRDefault="00022A62">
      <w:pPr>
        <w:jc w:val="both"/>
        <w:rPr>
          <w:rFonts w:ascii="Arial" w:hAnsi="Arial" w:cs="Arial"/>
        </w:rPr>
      </w:pPr>
    </w:p>
    <w:p w:rsidR="00022A62" w:rsidRDefault="006A0395">
      <w:pPr>
        <w:jc w:val="both"/>
        <w:rPr>
          <w:rFonts w:ascii="Arial" w:hAnsi="Arial" w:cs="Arial"/>
        </w:rPr>
      </w:pPr>
      <w:r>
        <w:rPr>
          <w:rFonts w:ascii="Arial" w:hAnsi="Arial" w:cs="Arial"/>
        </w:rPr>
        <w:t>10.5 A recusa injustificada da empresa vencedora em assinar a Ata, aceitar ou retirar a Nota de Empenho, para efeitos de aplicação de multa, equivale à inexecução total da sua obrigação.</w:t>
      </w:r>
    </w:p>
    <w:p w:rsidR="00022A62" w:rsidRDefault="00022A62">
      <w:pPr>
        <w:jc w:val="both"/>
        <w:rPr>
          <w:rFonts w:ascii="Arial" w:hAnsi="Arial" w:cs="Arial"/>
        </w:rPr>
      </w:pPr>
    </w:p>
    <w:p w:rsidR="00022A62" w:rsidRDefault="006A0395">
      <w:pPr>
        <w:jc w:val="both"/>
      </w:pPr>
      <w:r>
        <w:rPr>
          <w:rFonts w:ascii="Arial" w:hAnsi="Arial" w:cs="Arial"/>
        </w:rPr>
        <w:t xml:space="preserve">10.6 A aplicação de multa, a ser determinada pelo </w:t>
      </w:r>
      <w:r>
        <w:rPr>
          <w:rFonts w:ascii="Arial" w:hAnsi="Arial" w:cs="Arial"/>
          <w:b/>
        </w:rPr>
        <w:t>MUNICÍPIO DE ÁGUAS FRIAS</w:t>
      </w:r>
      <w:r>
        <w:rPr>
          <w:rFonts w:ascii="Arial" w:hAnsi="Arial" w:cs="Arial"/>
        </w:rPr>
        <w:t xml:space="preserve">, após regular procedimento que garanta a prévia defesa da empresa inadimplente, não exclui a possibilidade de aplicação da sanção prevista no art. 7º da Lei 10.520/02 e alterações. </w:t>
      </w:r>
    </w:p>
    <w:p w:rsidR="00022A62" w:rsidRDefault="006A0395">
      <w:pPr>
        <w:jc w:val="both"/>
        <w:rPr>
          <w:rFonts w:ascii="Arial" w:hAnsi="Arial" w:cs="Arial"/>
        </w:rPr>
      </w:pPr>
      <w:r>
        <w:rPr>
          <w:rFonts w:ascii="Arial" w:hAnsi="Arial" w:cs="Arial"/>
        </w:rPr>
        <w:t>Parágrafo Primeiro: As penalidades poderão ser aplicadas isoladamente ou cumulativamente, nos termos do art. 87 da Lei n° 8.666/93.</w:t>
      </w:r>
    </w:p>
    <w:p w:rsidR="00022A62" w:rsidRDefault="00022A62">
      <w:pPr>
        <w:ind w:firstLine="142"/>
        <w:jc w:val="both"/>
        <w:rPr>
          <w:rFonts w:ascii="Arial" w:hAnsi="Arial" w:cs="Arial"/>
        </w:rPr>
      </w:pPr>
    </w:p>
    <w:p w:rsidR="00022A62" w:rsidRDefault="006A0395">
      <w:pPr>
        <w:jc w:val="both"/>
        <w:rPr>
          <w:rFonts w:ascii="Arial" w:hAnsi="Arial" w:cs="Arial"/>
        </w:rPr>
      </w:pPr>
      <w:r>
        <w:rPr>
          <w:rFonts w:ascii="Arial" w:hAnsi="Arial" w:cs="Arial"/>
        </w:rPr>
        <w:t>Parágrafo Segundo: Na aplicação dessas penalidades serão admitidos os recursos previstos em lei, garantido o contraditório e a ampla defesa.</w:t>
      </w:r>
    </w:p>
    <w:p w:rsidR="00022A62" w:rsidRDefault="00022A62">
      <w:pPr>
        <w:ind w:firstLine="142"/>
        <w:jc w:val="both"/>
        <w:rPr>
          <w:rFonts w:ascii="Arial" w:hAnsi="Arial" w:cs="Arial"/>
        </w:rPr>
      </w:pPr>
    </w:p>
    <w:p w:rsidR="00022A62" w:rsidRDefault="006A0395">
      <w:pPr>
        <w:jc w:val="both"/>
      </w:pPr>
      <w:r>
        <w:rPr>
          <w:rFonts w:ascii="Arial" w:hAnsi="Arial" w:cs="Arial"/>
        </w:rPr>
        <w:t xml:space="preserve">Parágrafo Terceiro: Além das penalidades acima citadas a </w:t>
      </w:r>
      <w:r>
        <w:rPr>
          <w:rFonts w:ascii="Arial" w:hAnsi="Arial" w:cs="Arial"/>
          <w:b/>
          <w:bCs/>
        </w:rPr>
        <w:t xml:space="preserve">DETENTORA DA ATA </w:t>
      </w:r>
      <w:r>
        <w:rPr>
          <w:rFonts w:ascii="Arial" w:hAnsi="Arial" w:cs="Arial"/>
        </w:rPr>
        <w:t xml:space="preserve">ficará sujeita ao cancelamento de sua inscrição no Cadastro de Fornecedores do </w:t>
      </w:r>
      <w:r>
        <w:rPr>
          <w:rFonts w:ascii="Arial" w:hAnsi="Arial" w:cs="Arial"/>
          <w:b/>
          <w:bCs/>
        </w:rPr>
        <w:t>MUNICÍPIO</w:t>
      </w:r>
      <w:r>
        <w:rPr>
          <w:rFonts w:ascii="Arial" w:hAnsi="Arial" w:cs="Arial"/>
        </w:rPr>
        <w:t>.</w:t>
      </w:r>
    </w:p>
    <w:p w:rsidR="00022A62" w:rsidRDefault="00022A62">
      <w:pPr>
        <w:jc w:val="both"/>
        <w:rPr>
          <w:rFonts w:ascii="Arial" w:hAnsi="Arial" w:cs="Arial"/>
        </w:rPr>
      </w:pPr>
    </w:p>
    <w:p w:rsidR="00022A62" w:rsidRDefault="00022A62">
      <w:pPr>
        <w:jc w:val="both"/>
        <w:rPr>
          <w:rFonts w:ascii="Arial" w:hAnsi="Arial" w:cs="Arial"/>
          <w:b/>
        </w:rPr>
      </w:pPr>
    </w:p>
    <w:p w:rsidR="00022A62" w:rsidRDefault="006A0395">
      <w:pPr>
        <w:jc w:val="both"/>
        <w:rPr>
          <w:rFonts w:ascii="Arial" w:hAnsi="Arial" w:cs="Arial"/>
          <w:b/>
        </w:rPr>
      </w:pPr>
      <w:r>
        <w:rPr>
          <w:rFonts w:ascii="Arial" w:hAnsi="Arial" w:cs="Arial"/>
          <w:b/>
        </w:rPr>
        <w:t>11. DO CANCELAMENTO DOS PREÇOS REGISTRADOS</w:t>
      </w:r>
    </w:p>
    <w:p w:rsidR="00022A62" w:rsidRDefault="00022A62">
      <w:pPr>
        <w:jc w:val="both"/>
        <w:rPr>
          <w:rFonts w:ascii="Arial" w:hAnsi="Arial" w:cs="Arial"/>
          <w:b/>
        </w:rPr>
      </w:pPr>
    </w:p>
    <w:p w:rsidR="00022A62" w:rsidRDefault="006A0395">
      <w:pPr>
        <w:jc w:val="both"/>
        <w:rPr>
          <w:rFonts w:ascii="Arial" w:hAnsi="Arial" w:cs="Arial"/>
        </w:rPr>
      </w:pPr>
      <w:r>
        <w:rPr>
          <w:rFonts w:ascii="Arial" w:hAnsi="Arial" w:cs="Arial"/>
        </w:rPr>
        <w:t>11.1 Os preços registrados poderão ser cancelados nos seguintes casos:</w:t>
      </w:r>
    </w:p>
    <w:p w:rsidR="00022A62" w:rsidRDefault="00022A62">
      <w:pPr>
        <w:jc w:val="both"/>
        <w:rPr>
          <w:rFonts w:ascii="Arial" w:hAnsi="Arial" w:cs="Arial"/>
        </w:rPr>
      </w:pPr>
    </w:p>
    <w:p w:rsidR="00022A62" w:rsidRDefault="006A0395">
      <w:pPr>
        <w:jc w:val="both"/>
      </w:pPr>
      <w:r>
        <w:rPr>
          <w:rFonts w:ascii="Arial" w:hAnsi="Arial" w:cs="Arial"/>
        </w:rPr>
        <w:t xml:space="preserve">11.1.1. Pelo </w:t>
      </w:r>
      <w:r>
        <w:rPr>
          <w:rFonts w:ascii="Arial" w:hAnsi="Arial" w:cs="Arial"/>
          <w:b/>
        </w:rPr>
        <w:t>MUNICÍPIO DE ÁGUAS FRIAS</w:t>
      </w:r>
      <w:r>
        <w:rPr>
          <w:rFonts w:ascii="Arial" w:hAnsi="Arial" w:cs="Arial"/>
        </w:rPr>
        <w:t>, quando:</w:t>
      </w:r>
    </w:p>
    <w:p w:rsidR="00022A62" w:rsidRDefault="00022A62">
      <w:pPr>
        <w:jc w:val="both"/>
        <w:rPr>
          <w:rFonts w:ascii="Arial" w:hAnsi="Arial" w:cs="Arial"/>
        </w:rPr>
      </w:pPr>
    </w:p>
    <w:p w:rsidR="00022A62" w:rsidRDefault="006A0395">
      <w:pPr>
        <w:jc w:val="both"/>
        <w:rPr>
          <w:rFonts w:ascii="Arial" w:hAnsi="Arial" w:cs="Arial"/>
        </w:rPr>
      </w:pPr>
      <w:r>
        <w:rPr>
          <w:rFonts w:ascii="Arial" w:hAnsi="Arial" w:cs="Arial"/>
        </w:rPr>
        <w:t>I – a detentora descumprir as condições da ata de registro de preços;</w:t>
      </w:r>
    </w:p>
    <w:p w:rsidR="00022A62" w:rsidRDefault="00022A62">
      <w:pPr>
        <w:jc w:val="both"/>
        <w:rPr>
          <w:rFonts w:ascii="Arial" w:hAnsi="Arial" w:cs="Arial"/>
        </w:rPr>
      </w:pPr>
    </w:p>
    <w:p w:rsidR="00022A62" w:rsidRDefault="006A0395">
      <w:pPr>
        <w:jc w:val="both"/>
        <w:rPr>
          <w:rFonts w:ascii="Arial" w:hAnsi="Arial" w:cs="Arial"/>
        </w:rPr>
      </w:pPr>
      <w:r>
        <w:rPr>
          <w:rFonts w:ascii="Arial" w:hAnsi="Arial" w:cs="Arial"/>
        </w:rPr>
        <w:t>a) Nenhuma sanção será aplicada sem o devido processo administrativo, assegurada a defesa prévia do interesse e recurso nos prazos definidos em lei, sendo-lhes franqueada vista ao processo.</w:t>
      </w:r>
    </w:p>
    <w:p w:rsidR="00022A62" w:rsidRDefault="00022A62">
      <w:pPr>
        <w:jc w:val="both"/>
        <w:rPr>
          <w:rFonts w:ascii="Arial" w:hAnsi="Arial" w:cs="Arial"/>
          <w:b/>
          <w:bCs/>
        </w:rPr>
      </w:pPr>
    </w:p>
    <w:p w:rsidR="00022A62" w:rsidRDefault="006A0395">
      <w:pPr>
        <w:jc w:val="both"/>
        <w:rPr>
          <w:rFonts w:ascii="Arial" w:hAnsi="Arial" w:cs="Arial"/>
        </w:rPr>
      </w:pPr>
      <w:r>
        <w:rPr>
          <w:rFonts w:ascii="Arial" w:hAnsi="Arial" w:cs="Arial"/>
        </w:rPr>
        <w:t>b)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4º da Lei 10.520/02, pelo prazo de até 5 (cinco) anos”.</w:t>
      </w:r>
    </w:p>
    <w:p w:rsidR="00022A62" w:rsidRDefault="00022A62">
      <w:pPr>
        <w:jc w:val="both"/>
        <w:rPr>
          <w:rFonts w:ascii="Arial" w:hAnsi="Arial" w:cs="Arial"/>
        </w:rPr>
      </w:pPr>
    </w:p>
    <w:p w:rsidR="00022A62" w:rsidRDefault="006A0395">
      <w:pPr>
        <w:jc w:val="both"/>
        <w:rPr>
          <w:rFonts w:ascii="Arial" w:hAnsi="Arial" w:cs="Arial"/>
        </w:rPr>
      </w:pPr>
      <w:r>
        <w:rPr>
          <w:rFonts w:ascii="Arial" w:hAnsi="Arial" w:cs="Arial"/>
        </w:rPr>
        <w:t>II – a detentora não retirar a nota de empenho ou instrumento equivalente no prazo estabelecido, sem justificativa aceitável;</w:t>
      </w:r>
    </w:p>
    <w:p w:rsidR="00022A62" w:rsidRDefault="00022A62">
      <w:pPr>
        <w:jc w:val="both"/>
        <w:rPr>
          <w:rFonts w:ascii="Arial" w:hAnsi="Arial" w:cs="Arial"/>
        </w:rPr>
      </w:pPr>
    </w:p>
    <w:p w:rsidR="00022A62" w:rsidRDefault="006A0395">
      <w:pPr>
        <w:jc w:val="both"/>
        <w:rPr>
          <w:rFonts w:ascii="Arial" w:hAnsi="Arial" w:cs="Arial"/>
        </w:rPr>
      </w:pPr>
      <w:r>
        <w:rPr>
          <w:rFonts w:ascii="Arial" w:hAnsi="Arial" w:cs="Arial"/>
        </w:rPr>
        <w:t>III – a detentora der causa à rescisão administrativa de contrato de fornecimento;</w:t>
      </w:r>
    </w:p>
    <w:p w:rsidR="00022A62" w:rsidRDefault="00022A62">
      <w:pPr>
        <w:jc w:val="both"/>
        <w:rPr>
          <w:rFonts w:ascii="Arial" w:hAnsi="Arial" w:cs="Arial"/>
          <w:b/>
          <w:bCs/>
        </w:rPr>
      </w:pPr>
    </w:p>
    <w:p w:rsidR="00022A62" w:rsidRDefault="006A0395">
      <w:pPr>
        <w:jc w:val="both"/>
        <w:rPr>
          <w:rFonts w:ascii="Arial" w:hAnsi="Arial" w:cs="Arial"/>
        </w:rPr>
      </w:pPr>
      <w:r>
        <w:rPr>
          <w:rFonts w:ascii="Arial" w:hAnsi="Arial" w:cs="Arial"/>
        </w:rPr>
        <w:t>IV – em qualquer hipótese de inexecução total ou parcial do contrato de fornecimento;</w:t>
      </w:r>
    </w:p>
    <w:p w:rsidR="00022A62" w:rsidRDefault="00022A62">
      <w:pPr>
        <w:jc w:val="both"/>
        <w:rPr>
          <w:rFonts w:ascii="Arial" w:hAnsi="Arial" w:cs="Arial"/>
        </w:rPr>
      </w:pPr>
    </w:p>
    <w:p w:rsidR="00022A62" w:rsidRDefault="006A0395">
      <w:pPr>
        <w:jc w:val="both"/>
        <w:rPr>
          <w:rFonts w:ascii="Arial" w:hAnsi="Arial" w:cs="Arial"/>
        </w:rPr>
      </w:pPr>
      <w:r>
        <w:rPr>
          <w:rFonts w:ascii="Arial" w:hAnsi="Arial" w:cs="Arial"/>
        </w:rPr>
        <w:t xml:space="preserve">V – os preços registrados se apresentarem superiores aos praticados no mercado, e não houver acordo quanto à sua atualização: </w:t>
      </w:r>
    </w:p>
    <w:p w:rsidR="00022A62" w:rsidRDefault="00022A62">
      <w:pPr>
        <w:jc w:val="both"/>
        <w:rPr>
          <w:rFonts w:ascii="Arial" w:hAnsi="Arial" w:cs="Arial"/>
        </w:rPr>
      </w:pPr>
    </w:p>
    <w:p w:rsidR="00022A62" w:rsidRDefault="006A0395">
      <w:pPr>
        <w:jc w:val="both"/>
        <w:rPr>
          <w:rFonts w:ascii="Arial" w:hAnsi="Arial" w:cs="Arial"/>
        </w:rPr>
      </w:pPr>
      <w:r>
        <w:rPr>
          <w:rFonts w:ascii="Arial" w:hAnsi="Arial" w:cs="Arial"/>
        </w:rPr>
        <w:t>VI – por razões de interesse público, devidamente fundamentadas;</w:t>
      </w:r>
    </w:p>
    <w:p w:rsidR="00022A62" w:rsidRDefault="00022A62">
      <w:pPr>
        <w:jc w:val="both"/>
        <w:rPr>
          <w:rFonts w:ascii="Arial" w:hAnsi="Arial" w:cs="Arial"/>
        </w:rPr>
      </w:pPr>
    </w:p>
    <w:p w:rsidR="00022A62" w:rsidRDefault="006A0395">
      <w:pPr>
        <w:jc w:val="both"/>
        <w:rPr>
          <w:rFonts w:ascii="Arial" w:hAnsi="Arial" w:cs="Arial"/>
        </w:rPr>
      </w:pPr>
      <w:r>
        <w:rPr>
          <w:rFonts w:ascii="Arial" w:hAnsi="Arial" w:cs="Arial"/>
        </w:rPr>
        <w:lastRenderedPageBreak/>
        <w:t>11.1.2 Pela detentora da ata, mediante solicitação por escrito, quando:</w:t>
      </w:r>
    </w:p>
    <w:p w:rsidR="00022A62" w:rsidRDefault="00022A62">
      <w:pPr>
        <w:jc w:val="both"/>
        <w:rPr>
          <w:rFonts w:ascii="Arial" w:hAnsi="Arial" w:cs="Arial"/>
        </w:rPr>
      </w:pPr>
    </w:p>
    <w:p w:rsidR="00022A62" w:rsidRDefault="006A0395">
      <w:pPr>
        <w:jc w:val="both"/>
        <w:rPr>
          <w:rFonts w:ascii="Arial" w:hAnsi="Arial" w:cs="Arial"/>
        </w:rPr>
      </w:pPr>
      <w:r>
        <w:rPr>
          <w:rFonts w:ascii="Arial" w:hAnsi="Arial" w:cs="Arial"/>
        </w:rPr>
        <w:t>I – os preços registrados se apresentarem inferiores aos praticados no mercado, e não houver acordo quanto à sua atualização;</w:t>
      </w:r>
    </w:p>
    <w:p w:rsidR="00022A62" w:rsidRDefault="00022A62">
      <w:pPr>
        <w:jc w:val="both"/>
        <w:rPr>
          <w:rFonts w:ascii="Arial" w:hAnsi="Arial" w:cs="Arial"/>
        </w:rPr>
      </w:pPr>
    </w:p>
    <w:p w:rsidR="00022A62" w:rsidRDefault="006A0395">
      <w:pPr>
        <w:jc w:val="both"/>
        <w:rPr>
          <w:rFonts w:ascii="Arial" w:hAnsi="Arial" w:cs="Arial"/>
        </w:rPr>
      </w:pPr>
      <w:r>
        <w:rPr>
          <w:rFonts w:ascii="Arial" w:hAnsi="Arial" w:cs="Arial"/>
        </w:rPr>
        <w:t>II – comprovar a impossibilidade de executar o contrato de acordo com a ata de registro de preços.</w:t>
      </w:r>
    </w:p>
    <w:p w:rsidR="00022A62" w:rsidRDefault="00022A62">
      <w:pPr>
        <w:jc w:val="both"/>
        <w:rPr>
          <w:rFonts w:ascii="Arial" w:hAnsi="Arial" w:cs="Arial"/>
        </w:rPr>
      </w:pPr>
    </w:p>
    <w:p w:rsidR="00022A62" w:rsidRDefault="006A0395">
      <w:pPr>
        <w:jc w:val="both"/>
        <w:rPr>
          <w:rFonts w:ascii="Arial" w:hAnsi="Arial" w:cs="Arial"/>
        </w:rPr>
      </w:pPr>
      <w:r>
        <w:rPr>
          <w:rFonts w:ascii="Arial" w:hAnsi="Arial" w:cs="Arial"/>
        </w:rPr>
        <w:t>11.2. Nas hipóteses previstas no subitem 11.1.1, a comunicação do cancelamento de preço registrado será publicada no Jornal Oficial do Estado de Santa Catarina juntando-se o comprovante ao expediente que deu origem ao registro.</w:t>
      </w:r>
    </w:p>
    <w:p w:rsidR="00022A62" w:rsidRDefault="00022A62">
      <w:pPr>
        <w:jc w:val="both"/>
        <w:rPr>
          <w:rFonts w:ascii="Arial" w:hAnsi="Arial" w:cs="Arial"/>
        </w:rPr>
      </w:pPr>
    </w:p>
    <w:p w:rsidR="00022A62" w:rsidRDefault="006A0395">
      <w:pPr>
        <w:jc w:val="both"/>
        <w:rPr>
          <w:rFonts w:ascii="Arial" w:hAnsi="Arial" w:cs="Arial"/>
        </w:rPr>
      </w:pPr>
      <w:r>
        <w:rPr>
          <w:rFonts w:ascii="Arial" w:hAnsi="Arial" w:cs="Arial"/>
        </w:rPr>
        <w:t xml:space="preserve">11.3. A detentora da ata poderá solicitar o cancelamento do registro do preço através de requerimento a ser protocolado no Setor de Compras e Licitações, de segunda à sexta feira em horário normal de expediente. </w:t>
      </w:r>
    </w:p>
    <w:p w:rsidR="00022A62" w:rsidRDefault="00022A62">
      <w:pPr>
        <w:jc w:val="both"/>
        <w:rPr>
          <w:rFonts w:ascii="Arial" w:hAnsi="Arial" w:cs="Arial"/>
        </w:rPr>
      </w:pPr>
    </w:p>
    <w:p w:rsidR="00022A62" w:rsidRDefault="006A0395">
      <w:pPr>
        <w:jc w:val="both"/>
        <w:rPr>
          <w:rFonts w:ascii="Arial" w:hAnsi="Arial" w:cs="Arial"/>
        </w:rPr>
      </w:pPr>
      <w:r>
        <w:rPr>
          <w:rFonts w:ascii="Arial" w:hAnsi="Arial" w:cs="Arial"/>
        </w:rPr>
        <w:t>11.3.1. Caso não verifique fundamentação em sua solicitação, a detentora sujeitar-se-á às sanções administrativas previstas na presente, sendo assegurado à mesma o contraditório e a ampla defesa.</w:t>
      </w:r>
    </w:p>
    <w:p w:rsidR="00022A62" w:rsidRDefault="00022A62">
      <w:pPr>
        <w:jc w:val="both"/>
        <w:rPr>
          <w:rFonts w:ascii="Arial" w:hAnsi="Arial" w:cs="Arial"/>
        </w:rPr>
      </w:pPr>
    </w:p>
    <w:p w:rsidR="00022A62" w:rsidRDefault="006A0395">
      <w:pPr>
        <w:jc w:val="both"/>
        <w:rPr>
          <w:rFonts w:ascii="Arial" w:hAnsi="Arial" w:cs="Arial"/>
        </w:rPr>
      </w:pPr>
      <w:r>
        <w:rPr>
          <w:rFonts w:ascii="Arial" w:hAnsi="Arial" w:cs="Arial"/>
        </w:rPr>
        <w:t xml:space="preserve">11.4. Cancelada a Ata em relação a uma detentora, poderá ser convocada aquela com classificação imediatamente subseqüente, se registrado mais de um preço, para fornecer ao preço do primeiro classificado. </w:t>
      </w:r>
    </w:p>
    <w:p w:rsidR="00022A62" w:rsidRDefault="00022A62">
      <w:pPr>
        <w:jc w:val="both"/>
        <w:rPr>
          <w:rFonts w:ascii="Arial" w:hAnsi="Arial" w:cs="Arial"/>
        </w:rPr>
      </w:pPr>
    </w:p>
    <w:p w:rsidR="00022A62" w:rsidRDefault="006A0395">
      <w:pPr>
        <w:jc w:val="both"/>
      </w:pPr>
      <w:r>
        <w:rPr>
          <w:rFonts w:ascii="Arial" w:hAnsi="Arial" w:cs="Arial"/>
        </w:rPr>
        <w:t xml:space="preserve">11.5. Ocorrendo cancelamento do registro de preços pelo </w:t>
      </w:r>
      <w:r>
        <w:rPr>
          <w:rFonts w:ascii="Arial" w:hAnsi="Arial" w:cs="Arial"/>
          <w:b/>
        </w:rPr>
        <w:t>MUNICÍPIO DE ÁGUAS FRIAS</w:t>
      </w:r>
      <w:r>
        <w:rPr>
          <w:rFonts w:ascii="Arial" w:hAnsi="Arial" w:cs="Arial"/>
        </w:rPr>
        <w:t>, a empresa detentora será comunicada por correspondência com aviso de recebimento.</w:t>
      </w:r>
    </w:p>
    <w:p w:rsidR="00022A62" w:rsidRDefault="00022A62">
      <w:pPr>
        <w:jc w:val="both"/>
        <w:rPr>
          <w:rFonts w:ascii="Arial" w:hAnsi="Arial" w:cs="Arial"/>
        </w:rPr>
      </w:pPr>
    </w:p>
    <w:p w:rsidR="00022A62" w:rsidRDefault="006A0395">
      <w:pPr>
        <w:jc w:val="both"/>
      </w:pPr>
      <w:r>
        <w:rPr>
          <w:rFonts w:ascii="Arial" w:hAnsi="Arial" w:cs="Arial"/>
        </w:rPr>
        <w:t xml:space="preserve">11.5.1. No caso de ser ignorado, incerto ou inacessível, o endereço da detentora, a comunicação será feita através do Quadro de Avisos e/ou  no site Oficial do Município, </w:t>
      </w:r>
      <w:hyperlink r:id="rId7">
        <w:r>
          <w:rPr>
            <w:rStyle w:val="LinkdaInternet"/>
            <w:rFonts w:ascii="Arial" w:hAnsi="Arial" w:cs="Arial"/>
          </w:rPr>
          <w:t>www.aguasfrias.sc.gov.br</w:t>
        </w:r>
      </w:hyperlink>
      <w:r>
        <w:rPr>
          <w:rFonts w:ascii="Arial" w:hAnsi="Arial" w:cs="Arial"/>
        </w:rPr>
        <w:t>, considerando-se cancelado o preço registrado a partir da publicação.</w:t>
      </w:r>
    </w:p>
    <w:p w:rsidR="00022A62" w:rsidRDefault="00022A62">
      <w:pPr>
        <w:jc w:val="both"/>
        <w:rPr>
          <w:rFonts w:ascii="Arial" w:hAnsi="Arial" w:cs="Arial"/>
        </w:rPr>
      </w:pPr>
    </w:p>
    <w:p w:rsidR="00022A62" w:rsidRDefault="006A0395">
      <w:pPr>
        <w:jc w:val="both"/>
        <w:rPr>
          <w:rFonts w:ascii="Arial" w:hAnsi="Arial" w:cs="Arial"/>
          <w:b/>
        </w:rPr>
      </w:pPr>
      <w:r>
        <w:rPr>
          <w:rFonts w:ascii="Arial" w:hAnsi="Arial" w:cs="Arial"/>
          <w:b/>
        </w:rPr>
        <w:t>12. DA PUBLICIDADE</w:t>
      </w:r>
    </w:p>
    <w:p w:rsidR="00022A62" w:rsidRDefault="00022A62">
      <w:pPr>
        <w:jc w:val="both"/>
        <w:rPr>
          <w:rFonts w:ascii="Arial" w:hAnsi="Arial" w:cs="Arial"/>
          <w:b/>
        </w:rPr>
      </w:pPr>
    </w:p>
    <w:p w:rsidR="00022A62" w:rsidRDefault="006A0395">
      <w:pPr>
        <w:jc w:val="both"/>
        <w:rPr>
          <w:rFonts w:ascii="Arial" w:hAnsi="Arial" w:cs="Arial"/>
        </w:rPr>
      </w:pPr>
      <w:r>
        <w:rPr>
          <w:rFonts w:ascii="Arial" w:hAnsi="Arial" w:cs="Arial"/>
        </w:rPr>
        <w:t>12.1 A Ata de Registro de Preços  e suas alterações, se houver, será publicada no órgão oficial de divulgação do Município.</w:t>
      </w:r>
    </w:p>
    <w:p w:rsidR="00022A62" w:rsidRDefault="00022A62">
      <w:pPr>
        <w:jc w:val="both"/>
        <w:rPr>
          <w:rFonts w:ascii="Arial" w:hAnsi="Arial" w:cs="Arial"/>
        </w:rPr>
      </w:pPr>
    </w:p>
    <w:p w:rsidR="00022A62" w:rsidRDefault="006A0395">
      <w:pPr>
        <w:jc w:val="both"/>
        <w:rPr>
          <w:rFonts w:ascii="Arial" w:hAnsi="Arial" w:cs="Arial"/>
          <w:b/>
        </w:rPr>
      </w:pPr>
      <w:r>
        <w:rPr>
          <w:rFonts w:ascii="Arial" w:hAnsi="Arial" w:cs="Arial"/>
          <w:b/>
        </w:rPr>
        <w:t>13. DA REVISÃO DOS PREÇOS E DO EQUILÍBRIO ECONÔMICO-FINANCEIRO</w:t>
      </w:r>
    </w:p>
    <w:p w:rsidR="00022A62" w:rsidRDefault="00022A62">
      <w:pPr>
        <w:jc w:val="both"/>
        <w:rPr>
          <w:rFonts w:ascii="Arial" w:hAnsi="Arial" w:cs="Arial"/>
          <w:b/>
        </w:rPr>
      </w:pPr>
    </w:p>
    <w:p w:rsidR="00022A62" w:rsidRDefault="006A0395">
      <w:pPr>
        <w:jc w:val="both"/>
        <w:rPr>
          <w:rFonts w:ascii="Arial" w:hAnsi="Arial" w:cs="Arial"/>
        </w:rPr>
      </w:pPr>
      <w:r>
        <w:rPr>
          <w:rFonts w:ascii="Arial" w:hAnsi="Arial" w:cs="Arial"/>
        </w:rPr>
        <w:t xml:space="preserve">13.1. Se houver desequilíbrio da equação econômico-financeira inicial da ata, os preços registrados poderão ser revistos, a qualquer tempo. </w:t>
      </w:r>
    </w:p>
    <w:p w:rsidR="00022A62" w:rsidRDefault="00022A62">
      <w:pPr>
        <w:jc w:val="both"/>
        <w:rPr>
          <w:rFonts w:ascii="Arial" w:hAnsi="Arial" w:cs="Arial"/>
        </w:rPr>
      </w:pPr>
    </w:p>
    <w:p w:rsidR="00022A62" w:rsidRDefault="006A0395">
      <w:pPr>
        <w:jc w:val="both"/>
      </w:pPr>
      <w:r>
        <w:rPr>
          <w:rFonts w:ascii="Arial" w:hAnsi="Arial" w:cs="Arial"/>
        </w:rPr>
        <w:t xml:space="preserve">13.1.1. Comprovado o desequilíbrio, a revisão dos preços registrados poderá ser efetuada por iniciativa do </w:t>
      </w:r>
      <w:r>
        <w:rPr>
          <w:rFonts w:ascii="Arial" w:hAnsi="Arial" w:cs="Arial"/>
          <w:b/>
        </w:rPr>
        <w:t>MUNICÍPIO DE ÁGUAS FRIAS</w:t>
      </w:r>
      <w:r>
        <w:rPr>
          <w:rFonts w:ascii="Arial" w:hAnsi="Arial" w:cs="Arial"/>
        </w:rPr>
        <w:t xml:space="preserve"> ou mediante solicitação da empresa detentora, desde que apresentadas as devidas justificativas. </w:t>
      </w:r>
    </w:p>
    <w:p w:rsidR="00022A62" w:rsidRDefault="00022A62">
      <w:pPr>
        <w:jc w:val="both"/>
        <w:rPr>
          <w:rFonts w:ascii="Arial" w:hAnsi="Arial" w:cs="Arial"/>
        </w:rPr>
      </w:pPr>
    </w:p>
    <w:p w:rsidR="00022A62" w:rsidRDefault="006A0395">
      <w:pPr>
        <w:jc w:val="both"/>
        <w:rPr>
          <w:rFonts w:ascii="Arial" w:hAnsi="Arial" w:cs="Arial"/>
        </w:rPr>
      </w:pPr>
      <w:r>
        <w:rPr>
          <w:rFonts w:ascii="Arial" w:hAnsi="Arial" w:cs="Arial"/>
        </w:rPr>
        <w:t>13.1.2. Em qualquer hipótese os preços decorrentes de revisão não ultrapassarão os praticados no mercado.</w:t>
      </w:r>
    </w:p>
    <w:p w:rsidR="00022A62" w:rsidRDefault="00022A62">
      <w:pPr>
        <w:jc w:val="both"/>
        <w:rPr>
          <w:rFonts w:ascii="Arial" w:hAnsi="Arial" w:cs="Arial"/>
        </w:rPr>
      </w:pPr>
    </w:p>
    <w:p w:rsidR="00022A62" w:rsidRDefault="006A0395">
      <w:pPr>
        <w:jc w:val="both"/>
        <w:rPr>
          <w:rFonts w:ascii="Arial" w:hAnsi="Arial" w:cs="Arial"/>
        </w:rPr>
      </w:pPr>
      <w:r>
        <w:rPr>
          <w:rFonts w:ascii="Arial" w:hAnsi="Arial" w:cs="Arial"/>
        </w:rPr>
        <w:t>13.3. Para se habilitar à revisão dos preços, o interessado deverá formular pedido dirigido ao PREFEITO, mediante requerimento protocolado, no prazo de até 10 (dez) dias contados da data da ocorrência do fato motivador do desequilíbrio, devidamente fundamentado, e acompanhado dos seguintes documentos:</w:t>
      </w:r>
    </w:p>
    <w:p w:rsidR="00022A62" w:rsidRDefault="00022A62">
      <w:pPr>
        <w:jc w:val="both"/>
        <w:rPr>
          <w:rFonts w:ascii="Arial" w:hAnsi="Arial" w:cs="Arial"/>
        </w:rPr>
      </w:pPr>
    </w:p>
    <w:p w:rsidR="00022A62" w:rsidRDefault="006A0395">
      <w:pPr>
        <w:jc w:val="both"/>
        <w:rPr>
          <w:rFonts w:ascii="Arial" w:hAnsi="Arial" w:cs="Arial"/>
        </w:rPr>
      </w:pPr>
      <w:r>
        <w:rPr>
          <w:rFonts w:ascii="Arial" w:hAnsi="Arial" w:cs="Arial"/>
        </w:rPr>
        <w:t>I – Planilha de composição do novo preço, com os mesmos elementos formadores dos preços originalmente registrados devidamente assinada sobre carimbo da empresa;</w:t>
      </w:r>
    </w:p>
    <w:p w:rsidR="00022A62" w:rsidRDefault="00022A62">
      <w:pPr>
        <w:jc w:val="both"/>
        <w:rPr>
          <w:rFonts w:ascii="Arial" w:hAnsi="Arial" w:cs="Arial"/>
        </w:rPr>
      </w:pPr>
    </w:p>
    <w:p w:rsidR="00022A62" w:rsidRDefault="006A0395">
      <w:pPr>
        <w:jc w:val="both"/>
        <w:rPr>
          <w:rFonts w:ascii="Arial" w:hAnsi="Arial" w:cs="Arial"/>
        </w:rPr>
      </w:pPr>
      <w:r>
        <w:rPr>
          <w:rFonts w:ascii="Arial" w:hAnsi="Arial" w:cs="Arial"/>
        </w:rPr>
        <w:t>II – Cópia autenticada da(s) Nota(s) Fiscal(is) dos elementos formadores do novo preço.</w:t>
      </w:r>
    </w:p>
    <w:p w:rsidR="00022A62" w:rsidRDefault="00022A62">
      <w:pPr>
        <w:jc w:val="both"/>
        <w:rPr>
          <w:rFonts w:ascii="Arial" w:hAnsi="Arial" w:cs="Arial"/>
        </w:rPr>
      </w:pPr>
    </w:p>
    <w:p w:rsidR="00022A62" w:rsidRDefault="006A0395">
      <w:pPr>
        <w:jc w:val="both"/>
        <w:rPr>
          <w:rFonts w:ascii="Arial" w:hAnsi="Arial" w:cs="Arial"/>
        </w:rPr>
      </w:pPr>
      <w:r>
        <w:rPr>
          <w:rFonts w:ascii="Arial" w:hAnsi="Arial" w:cs="Arial"/>
        </w:rPr>
        <w:t xml:space="preserve">13.4. Sendo procedente o requerimento da empresa detentora da ata, o equilíbrio econômico-financeiro será concedido a partir da data do protocolo do pedido. </w:t>
      </w:r>
    </w:p>
    <w:p w:rsidR="00022A62" w:rsidRDefault="00022A62">
      <w:pPr>
        <w:jc w:val="both"/>
        <w:rPr>
          <w:rFonts w:ascii="Arial" w:hAnsi="Arial" w:cs="Arial"/>
        </w:rPr>
      </w:pPr>
    </w:p>
    <w:p w:rsidR="00022A62" w:rsidRDefault="006A0395">
      <w:pPr>
        <w:jc w:val="both"/>
        <w:rPr>
          <w:rFonts w:ascii="Arial" w:hAnsi="Arial" w:cs="Arial"/>
        </w:rPr>
      </w:pPr>
      <w:r>
        <w:rPr>
          <w:rFonts w:ascii="Arial" w:hAnsi="Arial" w:cs="Arial"/>
        </w:rPr>
        <w:lastRenderedPageBreak/>
        <w:t>13.4.1. A detentora da Ata não poderá interromper o fornecimento durante o período de tramitação do processo de revisão de preço.</w:t>
      </w:r>
    </w:p>
    <w:p w:rsidR="00022A62" w:rsidRDefault="00022A62">
      <w:pPr>
        <w:jc w:val="both"/>
        <w:rPr>
          <w:rFonts w:ascii="Arial" w:hAnsi="Arial" w:cs="Arial"/>
        </w:rPr>
      </w:pPr>
    </w:p>
    <w:p w:rsidR="00022A62" w:rsidRDefault="006A0395">
      <w:pPr>
        <w:jc w:val="both"/>
        <w:rPr>
          <w:rFonts w:ascii="Arial" w:eastAsia="Calibri" w:hAnsi="Arial" w:cs="Arial"/>
          <w:b/>
        </w:rPr>
      </w:pPr>
      <w:r>
        <w:rPr>
          <w:rFonts w:ascii="Arial" w:eastAsia="Calibri" w:hAnsi="Arial" w:cs="Arial"/>
          <w:b/>
        </w:rPr>
        <w:t>14- PROTEÇÃO DADOS PESSOAIS</w:t>
      </w:r>
    </w:p>
    <w:p w:rsidR="00022A62" w:rsidRDefault="00022A62">
      <w:pPr>
        <w:jc w:val="both"/>
        <w:rPr>
          <w:rFonts w:ascii="Arial" w:eastAsia="Calibri" w:hAnsi="Arial" w:cs="Arial"/>
          <w:b/>
        </w:rPr>
      </w:pPr>
    </w:p>
    <w:p w:rsidR="00022A62" w:rsidRDefault="006A0395">
      <w:pPr>
        <w:jc w:val="both"/>
        <w:rPr>
          <w:rFonts w:ascii="Arial" w:eastAsia="Calibri" w:hAnsi="Arial" w:cs="Arial"/>
        </w:rPr>
      </w:pPr>
      <w:r>
        <w:rPr>
          <w:rFonts w:ascii="Arial" w:eastAsia="Calibri" w:hAnsi="Arial" w:cs="Arial"/>
        </w:rPr>
        <w:t>14.1 Em atendimento ao disposto na Lei n. 13.709/2018 - Lei Geral de Proteção de Dados Pessoais (LGPD), o CONTRATANTE/MUNICÍPIO DE ÁGUAS FRIAS, para a execução do serviço objeto deste contrato, poderá, quando necessário, ter acesso aos dados pessoais dos representantes da CONTRATADA/DETENTORA DA ATA.</w:t>
      </w:r>
    </w:p>
    <w:p w:rsidR="00022A62" w:rsidRDefault="006A0395">
      <w:pPr>
        <w:jc w:val="both"/>
        <w:rPr>
          <w:rFonts w:ascii="Arial" w:eastAsia="Calibri" w:hAnsi="Arial" w:cs="Arial"/>
        </w:rPr>
      </w:pPr>
      <w:r>
        <w:rPr>
          <w:rFonts w:ascii="Arial" w:eastAsia="Calibri" w:hAnsi="Arial" w:cs="Arial"/>
        </w:rPr>
        <w:t>14.2 O Município e a Contratada se comprometem a proteger os direitos fundamentais de liberdade e de privacidade e o livre desenvolvimento da personalidade da pessoa natural, relativos ao tratamento de dados pessoais, inclusive nos meios digitais, garantindo que:</w:t>
      </w:r>
    </w:p>
    <w:p w:rsidR="00022A62" w:rsidRDefault="006A0395">
      <w:pPr>
        <w:jc w:val="both"/>
        <w:rPr>
          <w:rFonts w:ascii="Arial" w:eastAsia="Calibri" w:hAnsi="Arial" w:cs="Arial"/>
        </w:rPr>
      </w:pPr>
      <w:r>
        <w:rPr>
          <w:rFonts w:ascii="Arial" w:eastAsia="Calibri" w:hAnsi="Arial" w:cs="Arial"/>
        </w:rPr>
        <w:t>a) o tratamento de dados pessoais dar-se-á de acordo com as bases legais previstas nas hipóteses dos arts. 7º, 11 e/ou 14 da Lei 13.709/2018, às quais se submeterão os serviços, e para propósitos legítimos, específicos, explícitos e informados ao titular;</w:t>
      </w:r>
    </w:p>
    <w:p w:rsidR="00022A62" w:rsidRDefault="006A0395">
      <w:pPr>
        <w:jc w:val="both"/>
        <w:rPr>
          <w:rFonts w:ascii="Arial" w:eastAsia="Calibri" w:hAnsi="Arial" w:cs="Arial"/>
        </w:rPr>
      </w:pPr>
      <w:r>
        <w:rPr>
          <w:rFonts w:ascii="Arial" w:eastAsia="Calibri" w:hAnsi="Arial" w:cs="Arial"/>
        </w:rPr>
        <w:t>b)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022A62" w:rsidRDefault="006A0395">
      <w:pPr>
        <w:jc w:val="both"/>
        <w:rPr>
          <w:rFonts w:ascii="Arial" w:eastAsia="Calibri" w:hAnsi="Arial" w:cs="Arial"/>
        </w:rPr>
      </w:pPr>
      <w:r>
        <w:rPr>
          <w:rFonts w:ascii="Arial" w:eastAsia="Calibri" w:hAnsi="Arial" w:cs="Arial"/>
        </w:rPr>
        <w:t xml:space="preserve">c)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022A62" w:rsidRDefault="006A0395">
      <w:pPr>
        <w:jc w:val="both"/>
        <w:rPr>
          <w:rFonts w:ascii="Arial" w:eastAsia="Calibri" w:hAnsi="Arial" w:cs="Arial"/>
        </w:rPr>
      </w:pPr>
      <w:r>
        <w:rPr>
          <w:rFonts w:ascii="Arial" w:eastAsia="Calibri" w:hAnsi="Arial" w:cs="Arial"/>
        </w:rPr>
        <w:t>c.1) eventualmente, podem as partes convencionar que o Município será responsável por obter o consentimento dos titulares;</w:t>
      </w:r>
    </w:p>
    <w:p w:rsidR="00022A62" w:rsidRDefault="006A0395">
      <w:pPr>
        <w:jc w:val="both"/>
        <w:rPr>
          <w:rFonts w:ascii="Arial" w:eastAsia="Calibri" w:hAnsi="Arial" w:cs="Arial"/>
        </w:rPr>
      </w:pPr>
      <w:r>
        <w:rPr>
          <w:rFonts w:ascii="Arial" w:eastAsia="Calibri" w:hAnsi="Arial" w:cs="Arial"/>
        </w:rPr>
        <w:t>d)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022A62" w:rsidRDefault="006A0395">
      <w:pPr>
        <w:jc w:val="both"/>
        <w:rPr>
          <w:rFonts w:ascii="Arial" w:eastAsia="Calibri" w:hAnsi="Arial" w:cs="Arial"/>
        </w:rPr>
      </w:pPr>
      <w:r>
        <w:rPr>
          <w:rFonts w:ascii="Arial" w:eastAsia="Calibri" w:hAnsi="Arial" w:cs="Arial"/>
        </w:rPr>
        <w:t>d.1)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022A62" w:rsidRDefault="00022A62">
      <w:pPr>
        <w:jc w:val="both"/>
        <w:rPr>
          <w:rFonts w:ascii="Arial" w:eastAsia="Calibri" w:hAnsi="Arial" w:cs="Arial"/>
        </w:rPr>
      </w:pPr>
    </w:p>
    <w:p w:rsidR="00022A62" w:rsidRDefault="006A0395">
      <w:pPr>
        <w:jc w:val="both"/>
        <w:rPr>
          <w:rFonts w:ascii="Arial" w:eastAsia="Calibri" w:hAnsi="Arial" w:cs="Arial"/>
        </w:rPr>
      </w:pPr>
      <w:r>
        <w:rPr>
          <w:rFonts w:ascii="Arial" w:eastAsia="Calibri" w:hAnsi="Arial" w:cs="Arial"/>
        </w:rPr>
        <w:t>14.3)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022A62" w:rsidRDefault="00022A62">
      <w:pPr>
        <w:jc w:val="both"/>
        <w:rPr>
          <w:rFonts w:ascii="Arial" w:eastAsia="Calibri" w:hAnsi="Arial" w:cs="Arial"/>
        </w:rPr>
      </w:pPr>
    </w:p>
    <w:p w:rsidR="00022A62" w:rsidRDefault="006A0395">
      <w:pPr>
        <w:jc w:val="both"/>
        <w:rPr>
          <w:rFonts w:ascii="Arial" w:eastAsia="Calibri" w:hAnsi="Arial" w:cs="Arial"/>
        </w:rPr>
      </w:pPr>
      <w:r>
        <w:rPr>
          <w:rFonts w:ascii="Arial" w:eastAsia="Calibri" w:hAnsi="Arial" w:cs="Arial"/>
        </w:rPr>
        <w:t>14.4) Os dados pessoais não poderão ser revelados, transferidos, compartilhados, comunicados ou de qualquer outra forma facultar acesso, no todo ou em parte, a terceiros, mesmo de forma agregada ou anonimizada, com exceção da prévia autorização por escrito da CONTRATANTE/MUNICÍPIO DE ÁGUAS FRIAS, quer direta ou indiretamente, seja mediante a distribuição de cópias, resumos, compilações, extratos, análises, estudos ou outros meios que contenham ou de outra forma reflitam referidas Informações.</w:t>
      </w:r>
    </w:p>
    <w:p w:rsidR="00022A62" w:rsidRDefault="00022A62">
      <w:pPr>
        <w:jc w:val="both"/>
        <w:rPr>
          <w:rFonts w:ascii="Arial" w:eastAsia="Calibri" w:hAnsi="Arial" w:cs="Arial"/>
        </w:rPr>
      </w:pPr>
    </w:p>
    <w:p w:rsidR="00022A62" w:rsidRDefault="006A0395">
      <w:pPr>
        <w:jc w:val="both"/>
        <w:rPr>
          <w:rFonts w:ascii="Arial" w:eastAsia="Calibri" w:hAnsi="Arial" w:cs="Arial"/>
        </w:rPr>
      </w:pPr>
      <w:r>
        <w:rPr>
          <w:rFonts w:ascii="Arial" w:eastAsia="Calibri" w:hAnsi="Arial" w:cs="Arial"/>
        </w:rPr>
        <w:t xml:space="preserve">14.5) No caso de haver transferência internacional de dados pessoais pela CONTRATADA/DETENTORA DA ATA,  aplicam-se as regras previstas no Decreto Municipal nº 227/2021, que regulamenta a LGPD. </w:t>
      </w:r>
    </w:p>
    <w:p w:rsidR="00022A62" w:rsidRDefault="00022A62">
      <w:pPr>
        <w:jc w:val="both"/>
        <w:rPr>
          <w:rFonts w:ascii="Arial" w:eastAsia="Calibri" w:hAnsi="Arial" w:cs="Arial"/>
        </w:rPr>
      </w:pPr>
    </w:p>
    <w:p w:rsidR="00022A62" w:rsidRDefault="006A0395">
      <w:pPr>
        <w:jc w:val="both"/>
        <w:rPr>
          <w:rFonts w:ascii="Arial" w:eastAsia="Calibri" w:hAnsi="Arial" w:cs="Arial"/>
        </w:rPr>
      </w:pPr>
      <w:r>
        <w:rPr>
          <w:rFonts w:ascii="Arial" w:eastAsia="Calibri" w:hAnsi="Arial" w:cs="Arial"/>
        </w:rPr>
        <w:t>14.6) A CONTRATADA/DETENTORA DA ATA oferecerá garantias suficientes em relação às medidas de segurança administrativas, organizativas, técnicas e físicas apropriadas para proteger a confidencialidade e integridade de todos os dados pessoais e as especificará formalmente ao CONTRATANTE/MUNICÍPIO DE ÁGUAS FRIAS, não compartilhando dados que lhe sejam remetidos com terceiros;</w:t>
      </w:r>
    </w:p>
    <w:p w:rsidR="00022A62" w:rsidRDefault="00022A62">
      <w:pPr>
        <w:jc w:val="both"/>
        <w:rPr>
          <w:rFonts w:ascii="Arial" w:eastAsia="Calibri" w:hAnsi="Arial" w:cs="Arial"/>
        </w:rPr>
      </w:pPr>
    </w:p>
    <w:p w:rsidR="00022A62" w:rsidRDefault="006A0395">
      <w:pPr>
        <w:jc w:val="both"/>
        <w:rPr>
          <w:rFonts w:ascii="Arial" w:eastAsia="Calibri" w:hAnsi="Arial" w:cs="Arial"/>
        </w:rPr>
      </w:pPr>
      <w:r>
        <w:rPr>
          <w:rFonts w:ascii="Arial" w:eastAsia="Calibri" w:hAnsi="Arial" w:cs="Arial"/>
        </w:rPr>
        <w:t xml:space="preserve">14.7) A CONTRATADA/DETENTORA DA ATA deverá utilizar medidas com nível de segurança adequadas em relação aos riscos, para proteger os dados pessoais contra a destruição acidental ou ilícita, a perda acidental ou indevida, a alteração, a divulgação ou o acesso não autorizados, nomeadamente quando o </w:t>
      </w:r>
      <w:r>
        <w:rPr>
          <w:rFonts w:ascii="Arial" w:eastAsia="Calibri" w:hAnsi="Arial" w:cs="Arial"/>
        </w:rPr>
        <w:lastRenderedPageBreak/>
        <w:t>tratamento implicar a sua transmissão eletrônica, e contra qualquer outra forma de tratamento ilícito, atendendo aos conhecimentos técnicos disponíveis e aos custos resultantes da sua aplicação;</w:t>
      </w:r>
    </w:p>
    <w:p w:rsidR="00022A62" w:rsidRDefault="00022A62">
      <w:pPr>
        <w:jc w:val="both"/>
        <w:rPr>
          <w:rFonts w:ascii="Arial" w:eastAsia="Calibri" w:hAnsi="Arial" w:cs="Arial"/>
        </w:rPr>
      </w:pPr>
    </w:p>
    <w:p w:rsidR="00022A62" w:rsidRDefault="006A0395">
      <w:pPr>
        <w:jc w:val="both"/>
        <w:rPr>
          <w:rFonts w:ascii="Arial" w:eastAsia="Calibri" w:hAnsi="Arial" w:cs="Arial"/>
        </w:rPr>
      </w:pPr>
      <w:r>
        <w:rPr>
          <w:rFonts w:ascii="Arial" w:eastAsia="Calibri" w:hAnsi="Arial" w:cs="Arial"/>
        </w:rPr>
        <w:t>14.8) Zelará pelo cumprimento das medidas de segurança;</w:t>
      </w:r>
    </w:p>
    <w:p w:rsidR="00022A62" w:rsidRDefault="00022A62">
      <w:pPr>
        <w:jc w:val="both"/>
        <w:rPr>
          <w:rFonts w:ascii="Arial" w:eastAsia="Calibri" w:hAnsi="Arial" w:cs="Arial"/>
        </w:rPr>
      </w:pPr>
    </w:p>
    <w:p w:rsidR="00022A62" w:rsidRDefault="006A0395">
      <w:pPr>
        <w:jc w:val="both"/>
        <w:rPr>
          <w:rFonts w:ascii="Arial" w:eastAsia="Calibri" w:hAnsi="Arial" w:cs="Arial"/>
        </w:rPr>
      </w:pPr>
      <w:r>
        <w:rPr>
          <w:rFonts w:ascii="Arial" w:eastAsia="Calibri" w:hAnsi="Arial" w:cs="Arial"/>
        </w:rPr>
        <w:t>14.9 A CONTRATADA/DETENTORA DA ATA deverá acessar os dados dentro de seu escopo e na medida abrangida por sua permissão de acesso (autorização). O eventual acesso às bases de dados que contenham ou possam conter dados pessoais ou segredos de negócio, implicará para a CONTRATADA/DETENTORA DA ATA e para seus prepostos – devida e formalmente instruídos nesse sentido – o mais absoluto dever de sigilo, por prazo indeterminado.</w:t>
      </w:r>
    </w:p>
    <w:p w:rsidR="00022A62" w:rsidRDefault="00022A62">
      <w:pPr>
        <w:jc w:val="both"/>
        <w:rPr>
          <w:rFonts w:ascii="Arial" w:eastAsia="Calibri" w:hAnsi="Arial" w:cs="Arial"/>
        </w:rPr>
      </w:pPr>
    </w:p>
    <w:p w:rsidR="00022A62" w:rsidRDefault="006A0395">
      <w:pPr>
        <w:jc w:val="both"/>
        <w:rPr>
          <w:rFonts w:ascii="Arial" w:eastAsia="Calibri" w:hAnsi="Arial" w:cs="Arial"/>
        </w:rPr>
      </w:pPr>
      <w:r>
        <w:rPr>
          <w:rFonts w:ascii="Arial" w:eastAsia="Calibri" w:hAnsi="Arial" w:cs="Arial"/>
        </w:rPr>
        <w:t>14.10 A CONTRATADA/DETENTORA DA ATA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CONTRATANTE/MUNICÍPIO DE ÁGUAS FRIAS, assinaram Acordo de Confidencialidade com a CONTRATADA/DETENTORA DA ATA.</w:t>
      </w:r>
    </w:p>
    <w:p w:rsidR="00022A62" w:rsidRDefault="00022A62">
      <w:pPr>
        <w:jc w:val="both"/>
        <w:rPr>
          <w:rFonts w:ascii="Arial" w:eastAsia="Calibri" w:hAnsi="Arial" w:cs="Arial"/>
        </w:rPr>
      </w:pPr>
    </w:p>
    <w:p w:rsidR="00022A62" w:rsidRDefault="006A0395">
      <w:pPr>
        <w:jc w:val="both"/>
        <w:rPr>
          <w:rFonts w:ascii="Arial" w:eastAsia="Calibri" w:hAnsi="Arial" w:cs="Arial"/>
        </w:rPr>
      </w:pPr>
      <w:r>
        <w:rPr>
          <w:rFonts w:ascii="Arial" w:eastAsia="Calibri" w:hAnsi="Arial" w:cs="Arial"/>
        </w:rPr>
        <w:t>14.10.1 Ainda a CONTRATADA/DETENTORA DA ATA treinará e orientará a sua equipe sobre as disposições legais aplicáveis em relação à proteção de dados, assim fornecendo conhecimento formal sobre as obrigações e condições acordadas neste contrato, inclusive no tocante à Política de Privacidade do  Município de Águas Frias</w:t>
      </w:r>
    </w:p>
    <w:p w:rsidR="00022A62" w:rsidRDefault="00022A62">
      <w:pPr>
        <w:jc w:val="both"/>
        <w:rPr>
          <w:rFonts w:ascii="Arial" w:eastAsia="Calibri" w:hAnsi="Arial" w:cs="Arial"/>
        </w:rPr>
      </w:pPr>
    </w:p>
    <w:p w:rsidR="00022A62" w:rsidRDefault="006A0395">
      <w:pPr>
        <w:jc w:val="both"/>
        <w:rPr>
          <w:rFonts w:ascii="Arial" w:eastAsia="Calibri" w:hAnsi="Arial" w:cs="Arial"/>
        </w:rPr>
      </w:pPr>
      <w:r>
        <w:rPr>
          <w:rFonts w:ascii="Arial" w:eastAsia="Calibri" w:hAnsi="Arial" w:cs="Arial"/>
        </w:rPr>
        <w:t>14.11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rsidR="00022A62" w:rsidRDefault="00022A62">
      <w:pPr>
        <w:jc w:val="both"/>
        <w:rPr>
          <w:rFonts w:ascii="Arial" w:eastAsia="Calibri" w:hAnsi="Arial" w:cs="Arial"/>
        </w:rPr>
      </w:pPr>
    </w:p>
    <w:p w:rsidR="00022A62" w:rsidRDefault="006A0395">
      <w:pPr>
        <w:jc w:val="both"/>
        <w:rPr>
          <w:rFonts w:ascii="Arial" w:eastAsia="Calibri" w:hAnsi="Arial" w:cs="Arial"/>
        </w:rPr>
      </w:pPr>
      <w:r>
        <w:rPr>
          <w:rFonts w:ascii="Arial" w:eastAsia="Calibri" w:hAnsi="Arial" w:cs="Arial"/>
        </w:rPr>
        <w:t>14.12 Uma parte deverá informar à outra, sempre que receber uma solicitação de um Titular de Dados, a respeito de Dados Pessoais da outra Parte, abstendo-se de responder qualquer solicitação, exceto nas instruções documentadas ou conforme exigido pela LGPD e Leis e Regulamentos de Proteção de Dados em vigor.</w:t>
      </w:r>
    </w:p>
    <w:p w:rsidR="00022A62" w:rsidRDefault="00022A62">
      <w:pPr>
        <w:jc w:val="both"/>
        <w:rPr>
          <w:rFonts w:ascii="Arial" w:eastAsia="Calibri" w:hAnsi="Arial" w:cs="Arial"/>
        </w:rPr>
      </w:pPr>
    </w:p>
    <w:p w:rsidR="00022A62" w:rsidRDefault="006A0395">
      <w:pPr>
        <w:jc w:val="both"/>
        <w:rPr>
          <w:rFonts w:ascii="Arial" w:eastAsia="Calibri" w:hAnsi="Arial" w:cs="Arial"/>
        </w:rPr>
      </w:pPr>
      <w:r>
        <w:rPr>
          <w:rFonts w:ascii="Arial" w:eastAsia="Calibri" w:hAnsi="Arial" w:cs="Arial"/>
        </w:rPr>
        <w:t>14.13 O Encarregado da CONTRATADA/DETENTORA DA ATA manterá contato formal com o Encarregado do Município de Águas Frias, e fica obrigado a notificar ao CONTRATANTE/MUNICÍPIO DE ÁGUAS FRIAS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LGPD, devendo a parte responsável, em até 10 (dez) dias corridos, tomar as medidas necessárias.</w:t>
      </w:r>
    </w:p>
    <w:p w:rsidR="00022A62" w:rsidRDefault="00022A62">
      <w:pPr>
        <w:jc w:val="both"/>
        <w:rPr>
          <w:rFonts w:ascii="Arial" w:eastAsia="Calibri" w:hAnsi="Arial" w:cs="Arial"/>
        </w:rPr>
      </w:pPr>
    </w:p>
    <w:p w:rsidR="00022A62" w:rsidRDefault="006A0395">
      <w:pPr>
        <w:jc w:val="both"/>
        <w:rPr>
          <w:rFonts w:ascii="Arial" w:eastAsia="Calibri" w:hAnsi="Arial" w:cs="Arial"/>
        </w:rPr>
      </w:pPr>
      <w:r>
        <w:rPr>
          <w:rFonts w:ascii="Arial" w:eastAsia="Calibri" w:hAnsi="Arial" w:cs="Arial"/>
        </w:rPr>
        <w:t>14.14 A critério do Encarregado de Dados do Município de Águas Frias, a CONTRATADA/DETENTORA DA ATA poderá ser provocada a colaborar na elaboração do relatório de impacto à proteção de dados pessoais (RIPD), conforme a sensibilidade e o risco inerente dos serviços objeto deste contrato, no tocante a dados pessoais.</w:t>
      </w:r>
    </w:p>
    <w:p w:rsidR="00022A62" w:rsidRDefault="00022A62">
      <w:pPr>
        <w:jc w:val="both"/>
        <w:rPr>
          <w:rFonts w:ascii="Arial" w:eastAsia="Calibri" w:hAnsi="Arial" w:cs="Arial"/>
        </w:rPr>
      </w:pPr>
    </w:p>
    <w:p w:rsidR="00022A62" w:rsidRDefault="006A0395">
      <w:pPr>
        <w:jc w:val="both"/>
        <w:rPr>
          <w:rFonts w:ascii="Arial" w:eastAsia="Calibri" w:hAnsi="Arial" w:cs="Arial"/>
        </w:rPr>
      </w:pPr>
      <w:r>
        <w:rPr>
          <w:rFonts w:ascii="Arial" w:eastAsia="Calibri" w:hAnsi="Arial" w:cs="Arial"/>
        </w:rPr>
        <w:t>14.15 Encerrada a vigência do contrato ou não havendo mais necessidade de utilização dos dados pessoais, sensíveis ou não, a CONTRATADA/DETENTORA DA ATA interromperá o tratamento e, em no máximo (30) dias, sob instruções e na medida do determinado pelo Município de Águas Frias, eliminará completamente os Dados Pessoais e todas as cópias porventura existentes (em formato digital, físico ou outro qualquer), salvo quando necessite mantê-los para cumprimento de obrigação legal ou outra hipótese legal prevista na LGPD.</w:t>
      </w:r>
    </w:p>
    <w:p w:rsidR="00022A62" w:rsidRDefault="00022A62">
      <w:pPr>
        <w:jc w:val="both"/>
        <w:rPr>
          <w:rFonts w:ascii="Arial" w:eastAsia="Calibri" w:hAnsi="Arial" w:cs="Arial"/>
        </w:rPr>
      </w:pPr>
    </w:p>
    <w:p w:rsidR="00022A62" w:rsidRDefault="006A0395">
      <w:pPr>
        <w:jc w:val="both"/>
        <w:rPr>
          <w:rFonts w:ascii="Arial" w:eastAsia="Calibri" w:hAnsi="Arial" w:cs="Arial"/>
        </w:rPr>
      </w:pPr>
      <w:r>
        <w:rPr>
          <w:rFonts w:ascii="Arial" w:eastAsia="Calibri" w:hAnsi="Arial" w:cs="Arial"/>
        </w:rPr>
        <w:t>14.15.1 Ainda que encerrada vigência deste instrumento, os deveres previstos nas presentes cláusulas devem ser observados pelas Partes, por prazo indeterminado, sob pena de responsabilização.</w:t>
      </w:r>
    </w:p>
    <w:p w:rsidR="00022A62" w:rsidRDefault="00022A62">
      <w:pPr>
        <w:jc w:val="both"/>
        <w:rPr>
          <w:rFonts w:ascii="Arial" w:eastAsia="Calibri" w:hAnsi="Arial" w:cs="Arial"/>
        </w:rPr>
      </w:pPr>
    </w:p>
    <w:p w:rsidR="00022A62" w:rsidRDefault="006A0395">
      <w:pPr>
        <w:jc w:val="both"/>
        <w:rPr>
          <w:rFonts w:ascii="Arial" w:eastAsia="Calibri" w:hAnsi="Arial" w:cs="Arial"/>
        </w:rPr>
      </w:pPr>
      <w:r>
        <w:rPr>
          <w:rFonts w:ascii="Arial" w:eastAsia="Calibri" w:hAnsi="Arial" w:cs="Arial"/>
        </w:rPr>
        <w:t>14.16 Eventuais responsabilidades das partes, serão apuradas conforme estabelecido neste contrato e também de acordo com o que dispõe a Seção III, Capítulo VI da LGPD.</w:t>
      </w:r>
    </w:p>
    <w:p w:rsidR="00022A62" w:rsidRDefault="00022A62">
      <w:pPr>
        <w:jc w:val="both"/>
        <w:rPr>
          <w:rFonts w:ascii="Arial" w:eastAsia="Calibri" w:hAnsi="Arial" w:cs="Arial"/>
        </w:rPr>
      </w:pPr>
    </w:p>
    <w:p w:rsidR="00022A62" w:rsidRDefault="006A0395">
      <w:pPr>
        <w:jc w:val="both"/>
        <w:rPr>
          <w:rFonts w:ascii="Arial" w:hAnsi="Arial" w:cs="Arial"/>
        </w:rPr>
      </w:pPr>
      <w:r>
        <w:rPr>
          <w:rFonts w:ascii="Arial" w:eastAsia="Arial" w:hAnsi="Arial" w:cs="Arial"/>
        </w:rPr>
        <w:t xml:space="preserve"> </w:t>
      </w:r>
      <w:r>
        <w:rPr>
          <w:rFonts w:ascii="Arial" w:eastAsia="Calibri" w:hAnsi="Arial" w:cs="Arial"/>
        </w:rPr>
        <w:t>14.16.1 A CONTRATADA/DETENTORA DA ATA será integralmente responsável pelo pagamento de perdas e danos de ordem moral e material, bem como pelo ressarcimento do pagamento de qualquer multa ou penalidade imposta à CONTRATANTE/MUNICÍPIO DE ÁGUAS FRIAS e/ou a terceiros diretamente resultantes do descumprimento pela CONTRATADA/DETENTORA DA ATA de qualquer das cláusulas previstas neste capítulo quanto a proteção e uso dos dados pessoais</w:t>
      </w:r>
    </w:p>
    <w:p w:rsidR="00022A62" w:rsidRDefault="00022A62">
      <w:pPr>
        <w:jc w:val="both"/>
        <w:rPr>
          <w:rFonts w:ascii="Arial" w:eastAsia="Calibri" w:hAnsi="Arial" w:cs="Arial"/>
        </w:rPr>
      </w:pPr>
    </w:p>
    <w:p w:rsidR="00022A62" w:rsidRDefault="00022A62">
      <w:pPr>
        <w:jc w:val="both"/>
        <w:rPr>
          <w:rFonts w:ascii="Arial" w:eastAsia="Calibri" w:hAnsi="Arial" w:cs="Arial"/>
          <w:b/>
        </w:rPr>
      </w:pPr>
    </w:p>
    <w:p w:rsidR="00022A62" w:rsidRDefault="006A0395">
      <w:pPr>
        <w:jc w:val="both"/>
        <w:rPr>
          <w:rFonts w:ascii="Arial" w:eastAsia="Calibri" w:hAnsi="Arial" w:cs="Arial"/>
          <w:b/>
        </w:rPr>
      </w:pPr>
      <w:r>
        <w:rPr>
          <w:rFonts w:ascii="Arial" w:eastAsia="Calibri" w:hAnsi="Arial" w:cs="Arial"/>
          <w:b/>
        </w:rPr>
        <w:t xml:space="preserve">15 – DAS DISPOSIÇÕES GERAIS </w:t>
      </w:r>
    </w:p>
    <w:p w:rsidR="00022A62" w:rsidRDefault="00022A62">
      <w:pPr>
        <w:jc w:val="both"/>
        <w:rPr>
          <w:rFonts w:ascii="Arial" w:eastAsia="Calibri" w:hAnsi="Arial" w:cs="Arial"/>
          <w:b/>
        </w:rPr>
      </w:pPr>
    </w:p>
    <w:p w:rsidR="00022A62" w:rsidRDefault="006A0395">
      <w:pPr>
        <w:jc w:val="both"/>
        <w:rPr>
          <w:rFonts w:ascii="Arial" w:eastAsia="Calibri" w:hAnsi="Arial" w:cs="Arial"/>
        </w:rPr>
      </w:pPr>
      <w:r>
        <w:rPr>
          <w:rFonts w:ascii="Arial" w:eastAsia="Calibri" w:hAnsi="Arial" w:cs="Arial"/>
        </w:rPr>
        <w:t>15.1 A existência de preços registrados não obriga o MUNICÍPIO DE ÁGUAS FRIAS a firmar as contratações que deles poderão advir, facultando-se a realização de licitação específica para a aquisição pretendida, sendo assegurado ao beneficiário do registro a preferência de fornecimento em igualdade de condições</w:t>
      </w:r>
    </w:p>
    <w:p w:rsidR="00022A62" w:rsidRDefault="006A0395">
      <w:pPr>
        <w:jc w:val="both"/>
        <w:rPr>
          <w:rFonts w:ascii="Arial" w:eastAsia="Arial" w:hAnsi="Arial" w:cs="Arial"/>
        </w:rPr>
      </w:pPr>
      <w:r>
        <w:rPr>
          <w:rFonts w:ascii="Arial" w:eastAsia="Arial" w:hAnsi="Arial" w:cs="Arial"/>
        </w:rPr>
        <w:t xml:space="preserve"> </w:t>
      </w:r>
    </w:p>
    <w:p w:rsidR="00022A62" w:rsidRDefault="006A0395">
      <w:pPr>
        <w:jc w:val="both"/>
        <w:rPr>
          <w:rFonts w:ascii="Arial" w:eastAsia="Calibri" w:hAnsi="Arial" w:cs="Arial"/>
        </w:rPr>
      </w:pPr>
      <w:r>
        <w:rPr>
          <w:rFonts w:ascii="Arial" w:eastAsia="Calibri" w:hAnsi="Arial" w:cs="Arial"/>
        </w:rPr>
        <w:t>15.2 O FORNECEDOR signatário desta Ata de Registro de Preços declara estar ciente das suas obrigações para com o MUNICÍPIO DE ÁGUAS FRIAS nos termos do Edital e da proposta, que passam a fazer parte integrante do presente instrumento e a reger as relações entre as partes, para todos os fins.</w:t>
      </w:r>
    </w:p>
    <w:p w:rsidR="00022A62" w:rsidRDefault="00022A62">
      <w:pPr>
        <w:jc w:val="both"/>
        <w:rPr>
          <w:rFonts w:ascii="Arial" w:eastAsia="Calibri" w:hAnsi="Arial" w:cs="Arial"/>
        </w:rPr>
      </w:pPr>
    </w:p>
    <w:p w:rsidR="00707497" w:rsidRDefault="00707497">
      <w:pPr>
        <w:jc w:val="both"/>
        <w:rPr>
          <w:rFonts w:ascii="Arial" w:eastAsia="Calibri" w:hAnsi="Arial" w:cs="Arial"/>
          <w:b/>
        </w:rPr>
      </w:pPr>
    </w:p>
    <w:p w:rsidR="00707497" w:rsidRDefault="00707497">
      <w:pPr>
        <w:jc w:val="both"/>
        <w:rPr>
          <w:rFonts w:ascii="Arial" w:eastAsia="Calibri" w:hAnsi="Arial" w:cs="Arial"/>
          <w:b/>
        </w:rPr>
      </w:pPr>
    </w:p>
    <w:p w:rsidR="00707497" w:rsidRDefault="00707497">
      <w:pPr>
        <w:jc w:val="both"/>
        <w:rPr>
          <w:rFonts w:ascii="Arial" w:eastAsia="Calibri" w:hAnsi="Arial" w:cs="Arial"/>
          <w:b/>
        </w:rPr>
      </w:pPr>
    </w:p>
    <w:p w:rsidR="00022A62" w:rsidRDefault="006A0395">
      <w:pPr>
        <w:jc w:val="both"/>
        <w:rPr>
          <w:rFonts w:ascii="Arial" w:eastAsia="Calibri" w:hAnsi="Arial" w:cs="Arial"/>
          <w:b/>
        </w:rPr>
      </w:pPr>
      <w:r>
        <w:rPr>
          <w:rFonts w:ascii="Arial" w:eastAsia="Calibri" w:hAnsi="Arial" w:cs="Arial"/>
          <w:b/>
        </w:rPr>
        <w:t>16– DO FORO</w:t>
      </w:r>
    </w:p>
    <w:p w:rsidR="00022A62" w:rsidRDefault="006A0395">
      <w:pPr>
        <w:jc w:val="both"/>
        <w:rPr>
          <w:rFonts w:ascii="Arial" w:eastAsia="Calibri" w:hAnsi="Arial" w:cs="Arial"/>
        </w:rPr>
      </w:pPr>
      <w:r>
        <w:rPr>
          <w:rFonts w:ascii="Arial" w:eastAsia="Calibri" w:hAnsi="Arial" w:cs="Arial"/>
        </w:rPr>
        <w:t>16.1 É competente o foro da Comarca de Coronel Freitas-SC, para dirimir quaisquer dúvidas, porventura, oriundas da presente Ata de Registro de Preços. E por estarem justas e compromissadas, as partes assinam a presente Ata de Registro de Preços em 2 (duas) vias de igual teor e forma.</w:t>
      </w:r>
    </w:p>
    <w:p w:rsidR="00022A62" w:rsidRDefault="00022A62">
      <w:pPr>
        <w:jc w:val="both"/>
        <w:rPr>
          <w:rFonts w:ascii="Arial" w:eastAsia="Calibri" w:hAnsi="Arial" w:cs="Arial"/>
        </w:rPr>
      </w:pPr>
    </w:p>
    <w:p w:rsidR="00022A62" w:rsidRDefault="006A0395">
      <w:pPr>
        <w:pStyle w:val="Ttulo8"/>
      </w:pPr>
      <w:r>
        <w:rPr>
          <w:rFonts w:ascii="Arial" w:hAnsi="Arial" w:cs="Arial"/>
          <w:sz w:val="20"/>
          <w:szCs w:val="20"/>
        </w:rPr>
        <w:t>Águas Frias - SC,  02 de setembro de 2022.</w:t>
      </w:r>
    </w:p>
    <w:p w:rsidR="00022A62" w:rsidRDefault="00022A62">
      <w:pPr>
        <w:jc w:val="both"/>
        <w:rPr>
          <w:rFonts w:ascii="Arial" w:hAnsi="Arial" w:cs="Arial"/>
        </w:rPr>
      </w:pPr>
    </w:p>
    <w:p w:rsidR="00022A62" w:rsidRDefault="00022A62">
      <w:pPr>
        <w:jc w:val="both"/>
        <w:rPr>
          <w:rFonts w:ascii="Arial" w:hAnsi="Arial" w:cs="Arial"/>
        </w:rPr>
      </w:pPr>
    </w:p>
    <w:p w:rsidR="00022A62" w:rsidRDefault="00022A62">
      <w:pPr>
        <w:jc w:val="both"/>
        <w:rPr>
          <w:rFonts w:ascii="Arial" w:hAnsi="Arial" w:cs="Arial"/>
        </w:rPr>
      </w:pPr>
    </w:p>
    <w:tbl>
      <w:tblPr>
        <w:tblW w:w="8859" w:type="dxa"/>
        <w:tblCellMar>
          <w:left w:w="70" w:type="dxa"/>
          <w:right w:w="70" w:type="dxa"/>
        </w:tblCellMar>
        <w:tblLook w:val="04A0" w:firstRow="1" w:lastRow="0" w:firstColumn="1" w:lastColumn="0" w:noHBand="0" w:noVBand="1"/>
      </w:tblPr>
      <w:tblGrid>
        <w:gridCol w:w="4181"/>
        <w:gridCol w:w="4678"/>
      </w:tblGrid>
      <w:tr w:rsidR="00022A62">
        <w:tc>
          <w:tcPr>
            <w:tcW w:w="4181" w:type="dxa"/>
          </w:tcPr>
          <w:p w:rsidR="00022A62" w:rsidRDefault="00022A62">
            <w:pPr>
              <w:pBdr>
                <w:bottom w:val="single" w:sz="12" w:space="1" w:color="000000"/>
              </w:pBdr>
              <w:snapToGrid w:val="0"/>
              <w:jc w:val="center"/>
              <w:rPr>
                <w:rFonts w:ascii="Arial" w:hAnsi="Arial" w:cs="Arial"/>
                <w:b/>
              </w:rPr>
            </w:pPr>
          </w:p>
          <w:p w:rsidR="00022A62" w:rsidRDefault="006A0395">
            <w:pPr>
              <w:pStyle w:val="Ttulo2"/>
              <w:rPr>
                <w:b/>
                <w:i w:val="0"/>
                <w:sz w:val="20"/>
              </w:rPr>
            </w:pPr>
            <w:r>
              <w:rPr>
                <w:b/>
                <w:i w:val="0"/>
                <w:sz w:val="20"/>
              </w:rPr>
              <w:t>LUIZ JOSÉ DAGA</w:t>
            </w:r>
          </w:p>
          <w:p w:rsidR="00022A62" w:rsidRDefault="006A0395">
            <w:pPr>
              <w:pStyle w:val="Ttulo2"/>
              <w:rPr>
                <w:i w:val="0"/>
                <w:sz w:val="20"/>
              </w:rPr>
            </w:pPr>
            <w:r>
              <w:rPr>
                <w:i w:val="0"/>
                <w:sz w:val="20"/>
              </w:rPr>
              <w:t xml:space="preserve">Prefeito </w:t>
            </w:r>
          </w:p>
        </w:tc>
        <w:tc>
          <w:tcPr>
            <w:tcW w:w="4678" w:type="dxa"/>
          </w:tcPr>
          <w:p w:rsidR="00022A62" w:rsidRDefault="00022A62">
            <w:pPr>
              <w:pBdr>
                <w:bottom w:val="single" w:sz="12" w:space="1" w:color="000000"/>
              </w:pBdr>
              <w:snapToGrid w:val="0"/>
              <w:jc w:val="center"/>
              <w:rPr>
                <w:rFonts w:ascii="Arial" w:hAnsi="Arial" w:cs="Arial"/>
                <w:b/>
              </w:rPr>
            </w:pPr>
          </w:p>
          <w:p w:rsidR="00022A62" w:rsidRDefault="006A0395">
            <w:pPr>
              <w:jc w:val="center"/>
              <w:rPr>
                <w:rFonts w:ascii="Arial" w:hAnsi="Arial" w:cs="Arial"/>
                <w:b/>
              </w:rPr>
            </w:pPr>
            <w:r>
              <w:rPr>
                <w:rFonts w:ascii="Arial" w:hAnsi="Arial" w:cs="Arial"/>
                <w:b/>
              </w:rPr>
              <w:t>BORILLE MATERIAIS DE CONSTRUÇÕES LTDA  ME</w:t>
            </w:r>
          </w:p>
          <w:p w:rsidR="00022A62" w:rsidRDefault="006A0395">
            <w:pPr>
              <w:jc w:val="center"/>
              <w:rPr>
                <w:rFonts w:ascii="Arial" w:hAnsi="Arial" w:cs="Arial"/>
              </w:rPr>
            </w:pPr>
            <w:r>
              <w:rPr>
                <w:rFonts w:ascii="Arial" w:hAnsi="Arial" w:cs="Arial"/>
              </w:rPr>
              <w:t>Detentora da Ata</w:t>
            </w:r>
          </w:p>
        </w:tc>
      </w:tr>
    </w:tbl>
    <w:p w:rsidR="00022A62" w:rsidRDefault="00022A62">
      <w:pPr>
        <w:jc w:val="both"/>
        <w:rPr>
          <w:rFonts w:ascii="Arial" w:hAnsi="Arial" w:cs="Arial"/>
        </w:rPr>
      </w:pPr>
    </w:p>
    <w:p w:rsidR="00022A62" w:rsidRDefault="00022A62">
      <w:pPr>
        <w:jc w:val="both"/>
        <w:rPr>
          <w:rFonts w:ascii="Arial" w:hAnsi="Arial" w:cs="Arial"/>
        </w:rPr>
      </w:pPr>
    </w:p>
    <w:tbl>
      <w:tblPr>
        <w:tblW w:w="8979" w:type="dxa"/>
        <w:tblCellMar>
          <w:left w:w="70" w:type="dxa"/>
          <w:right w:w="70" w:type="dxa"/>
        </w:tblCellMar>
        <w:tblLook w:val="04A0" w:firstRow="1" w:lastRow="0" w:firstColumn="1" w:lastColumn="0" w:noHBand="0" w:noVBand="1"/>
      </w:tblPr>
      <w:tblGrid>
        <w:gridCol w:w="2055"/>
        <w:gridCol w:w="2977"/>
        <w:gridCol w:w="3947"/>
      </w:tblGrid>
      <w:tr w:rsidR="00022A62">
        <w:tc>
          <w:tcPr>
            <w:tcW w:w="2055" w:type="dxa"/>
          </w:tcPr>
          <w:p w:rsidR="00022A62" w:rsidRDefault="006A0395">
            <w:pPr>
              <w:jc w:val="both"/>
              <w:rPr>
                <w:rFonts w:ascii="Arial" w:hAnsi="Arial" w:cs="Arial"/>
                <w:b/>
              </w:rPr>
            </w:pPr>
            <w:r>
              <w:rPr>
                <w:rFonts w:ascii="Arial" w:hAnsi="Arial" w:cs="Arial"/>
                <w:b/>
              </w:rPr>
              <w:t>TESTEMUNHAS:</w:t>
            </w:r>
          </w:p>
        </w:tc>
        <w:tc>
          <w:tcPr>
            <w:tcW w:w="2977" w:type="dxa"/>
          </w:tcPr>
          <w:p w:rsidR="00022A62" w:rsidRDefault="00022A62">
            <w:pPr>
              <w:pBdr>
                <w:bottom w:val="single" w:sz="12" w:space="1" w:color="000000"/>
              </w:pBdr>
              <w:snapToGrid w:val="0"/>
              <w:jc w:val="center"/>
              <w:rPr>
                <w:rFonts w:ascii="Arial" w:hAnsi="Arial" w:cs="Arial"/>
                <w:b/>
              </w:rPr>
            </w:pPr>
          </w:p>
          <w:p w:rsidR="00022A62" w:rsidRDefault="006A0395">
            <w:pPr>
              <w:jc w:val="center"/>
              <w:rPr>
                <w:rFonts w:ascii="Arial" w:hAnsi="Arial" w:cs="Arial"/>
              </w:rPr>
            </w:pPr>
            <w:r>
              <w:rPr>
                <w:rFonts w:ascii="Arial" w:hAnsi="Arial" w:cs="Arial"/>
              </w:rPr>
              <w:t xml:space="preserve">Cristiane Rottava </w:t>
            </w:r>
          </w:p>
          <w:p w:rsidR="00022A62" w:rsidRDefault="006A0395">
            <w:pPr>
              <w:jc w:val="center"/>
              <w:rPr>
                <w:rFonts w:ascii="Arial" w:hAnsi="Arial" w:cs="Arial"/>
              </w:rPr>
            </w:pPr>
            <w:r>
              <w:rPr>
                <w:rFonts w:ascii="Arial" w:hAnsi="Arial" w:cs="Arial"/>
              </w:rPr>
              <w:t>CPF: 037.197.419-40</w:t>
            </w:r>
          </w:p>
        </w:tc>
        <w:tc>
          <w:tcPr>
            <w:tcW w:w="3947" w:type="dxa"/>
          </w:tcPr>
          <w:p w:rsidR="00022A62" w:rsidRDefault="00022A62">
            <w:pPr>
              <w:pStyle w:val="Ttulo3"/>
              <w:pBdr>
                <w:bottom w:val="single" w:sz="12" w:space="1" w:color="000000"/>
              </w:pBdr>
              <w:tabs>
                <w:tab w:val="center" w:pos="1719"/>
                <w:tab w:val="right" w:pos="3438"/>
              </w:tabs>
              <w:snapToGrid w:val="0"/>
              <w:jc w:val="center"/>
              <w:rPr>
                <w:rFonts w:ascii="Arial" w:hAnsi="Arial" w:cs="Arial"/>
                <w:shadow w:val="0"/>
                <w:sz w:val="20"/>
                <w:szCs w:val="20"/>
              </w:rPr>
            </w:pPr>
          </w:p>
          <w:p w:rsidR="00022A62" w:rsidRDefault="006A0395">
            <w:pPr>
              <w:jc w:val="center"/>
              <w:rPr>
                <w:rFonts w:ascii="Arial" w:hAnsi="Arial" w:cs="Arial"/>
              </w:rPr>
            </w:pPr>
            <w:r>
              <w:rPr>
                <w:rFonts w:ascii="Arial" w:hAnsi="Arial" w:cs="Arial"/>
              </w:rPr>
              <w:t>Jociane Maria Zucco</w:t>
            </w:r>
          </w:p>
          <w:p w:rsidR="00022A62" w:rsidRDefault="006A0395">
            <w:pPr>
              <w:pStyle w:val="Ttulo5"/>
              <w:rPr>
                <w:sz w:val="20"/>
                <w:szCs w:val="20"/>
              </w:rPr>
            </w:pPr>
            <w:r>
              <w:rPr>
                <w:sz w:val="20"/>
                <w:szCs w:val="20"/>
              </w:rPr>
              <w:t>CPF: 030.050.800-05</w:t>
            </w:r>
          </w:p>
        </w:tc>
      </w:tr>
    </w:tbl>
    <w:p w:rsidR="00022A62" w:rsidRDefault="00022A62">
      <w:pPr>
        <w:jc w:val="center"/>
        <w:rPr>
          <w:rFonts w:ascii="Arial" w:hAnsi="Arial" w:cs="Arial"/>
        </w:rPr>
      </w:pPr>
    </w:p>
    <w:p w:rsidR="00022A62" w:rsidRDefault="006A0395">
      <w:pPr>
        <w:jc w:val="center"/>
        <w:rPr>
          <w:rFonts w:ascii="Arial" w:hAnsi="Arial" w:cs="Arial"/>
        </w:rPr>
      </w:pPr>
      <w:r>
        <w:rPr>
          <w:rFonts w:ascii="Arial" w:hAnsi="Arial" w:cs="Arial"/>
        </w:rPr>
        <w:t>JHONAS PEZZINI</w:t>
      </w:r>
    </w:p>
    <w:p w:rsidR="00022A62" w:rsidRDefault="006A0395">
      <w:pPr>
        <w:jc w:val="center"/>
        <w:rPr>
          <w:rFonts w:ascii="Arial" w:hAnsi="Arial" w:cs="Arial"/>
        </w:rPr>
      </w:pPr>
      <w:r>
        <w:rPr>
          <w:rFonts w:ascii="Arial" w:hAnsi="Arial" w:cs="Arial"/>
        </w:rPr>
        <w:t>OAB/SC 33678</w:t>
      </w:r>
    </w:p>
    <w:sectPr w:rsidR="00022A62">
      <w:headerReference w:type="default" r:id="rId8"/>
      <w:footerReference w:type="default" r:id="rId9"/>
      <w:headerReference w:type="first" r:id="rId10"/>
      <w:footerReference w:type="first" r:id="rId11"/>
      <w:pgSz w:w="11906" w:h="16838"/>
      <w:pgMar w:top="1701" w:right="1134" w:bottom="1701" w:left="1134" w:header="720" w:footer="1134"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412" w:rsidRDefault="008F6412">
      <w:r>
        <w:separator/>
      </w:r>
    </w:p>
  </w:endnote>
  <w:endnote w:type="continuationSeparator" w:id="0">
    <w:p w:rsidR="008F6412" w:rsidRDefault="008F6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Roman PS">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A62" w:rsidRDefault="006A0395">
    <w:pPr>
      <w:pStyle w:val="Rodap"/>
      <w:jc w:val="right"/>
    </w:pPr>
    <w:r>
      <w:rPr>
        <w:rStyle w:val="Nmerodepgina"/>
        <w:sz w:val="24"/>
      </w:rPr>
      <w:fldChar w:fldCharType="begin"/>
    </w:r>
    <w:r>
      <w:rPr>
        <w:rStyle w:val="Nmerodepgina"/>
        <w:sz w:val="24"/>
      </w:rPr>
      <w:instrText>PAGE</w:instrText>
    </w:r>
    <w:r>
      <w:rPr>
        <w:rStyle w:val="Nmerodepgina"/>
        <w:sz w:val="24"/>
      </w:rPr>
      <w:fldChar w:fldCharType="separate"/>
    </w:r>
    <w:r w:rsidR="0022163B">
      <w:rPr>
        <w:rStyle w:val="Nmerodepgina"/>
        <w:noProof/>
        <w:sz w:val="24"/>
      </w:rPr>
      <w:t>5</w:t>
    </w:r>
    <w:r>
      <w:rPr>
        <w:rStyle w:val="Nmerodepgina"/>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A62" w:rsidRDefault="00022A6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412" w:rsidRDefault="008F6412">
      <w:r>
        <w:separator/>
      </w:r>
    </w:p>
  </w:footnote>
  <w:footnote w:type="continuationSeparator" w:id="0">
    <w:p w:rsidR="008F6412" w:rsidRDefault="008F6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A62" w:rsidRDefault="00022A6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A62" w:rsidRDefault="006A0395">
    <w:pPr>
      <w:pStyle w:val="Cabealho"/>
      <w:spacing w:line="216" w:lineRule="auto"/>
      <w:jc w:val="center"/>
      <w:rPr>
        <w:rFonts w:ascii="Arial Narrow" w:hAnsi="Arial Narrow" w:cs="Arial Narrow"/>
        <w:b/>
        <w:sz w:val="22"/>
      </w:rPr>
    </w:pPr>
    <w:r>
      <w:rPr>
        <w:rFonts w:ascii="Arial Narrow" w:hAnsi="Arial Narrow" w:cs="Arial Narrow"/>
        <w:b/>
        <w:sz w:val="22"/>
      </w:rPr>
      <w:t>ESTADO DE SANTA CATARINA</w:t>
    </w:r>
  </w:p>
  <w:p w:rsidR="00022A62" w:rsidRDefault="006A0395">
    <w:pPr>
      <w:pStyle w:val="Cabealho"/>
      <w:spacing w:line="216" w:lineRule="auto"/>
      <w:jc w:val="center"/>
      <w:rPr>
        <w:rFonts w:ascii="Arial Narrow" w:hAnsi="Arial Narrow" w:cs="Arial Narrow"/>
        <w:b/>
        <w:sz w:val="22"/>
      </w:rPr>
    </w:pPr>
    <w:r>
      <w:rPr>
        <w:rFonts w:ascii="Arial Narrow" w:hAnsi="Arial Narrow" w:cs="Arial Narrow"/>
        <w:b/>
        <w:sz w:val="22"/>
      </w:rPr>
      <w:t>MUNICÍPIO DE AGUAS FRIAS</w:t>
    </w:r>
  </w:p>
  <w:p w:rsidR="00022A62" w:rsidRDefault="006A0395">
    <w:pPr>
      <w:pStyle w:val="Cabealho"/>
      <w:spacing w:line="216" w:lineRule="auto"/>
      <w:jc w:val="center"/>
      <w:rPr>
        <w:rFonts w:ascii="Arial Narrow" w:hAnsi="Arial Narrow" w:cs="Arial Narrow"/>
        <w:b/>
        <w:sz w:val="22"/>
      </w:rPr>
    </w:pPr>
    <w:r>
      <w:rPr>
        <w:rFonts w:ascii="Arial Narrow" w:hAnsi="Arial Narrow" w:cs="Arial Narrow"/>
        <w:b/>
        <w:sz w:val="22"/>
      </w:rPr>
      <w:t>FONE/FAX (0**)49. 3332.0019</w:t>
    </w:r>
  </w:p>
  <w:p w:rsidR="00022A62" w:rsidRDefault="006A0395">
    <w:pPr>
      <w:pStyle w:val="Cabealho"/>
      <w:spacing w:line="216" w:lineRule="auto"/>
      <w:jc w:val="center"/>
      <w:rPr>
        <w:rFonts w:ascii="Arial Narrow" w:hAnsi="Arial Narrow" w:cs="Arial Narrow"/>
        <w:b/>
        <w:sz w:val="22"/>
      </w:rPr>
    </w:pPr>
    <w:r>
      <w:rPr>
        <w:rFonts w:ascii="Arial Narrow" w:hAnsi="Arial Narrow" w:cs="Arial Narrow"/>
        <w:b/>
        <w:sz w:val="22"/>
      </w:rPr>
      <w:t>RUA SETE DE SETEMBRO, Nº 512 – CENTRO – CEP 89.843-000 – AGUAS FRIAS – SC.</w:t>
    </w:r>
  </w:p>
  <w:p w:rsidR="00022A62" w:rsidRDefault="006A0395">
    <w:pPr>
      <w:pStyle w:val="Cabealho"/>
      <w:jc w:val="center"/>
      <w:rPr>
        <w:rFonts w:ascii="Arial Narrow" w:hAnsi="Arial Narrow" w:cs="Arial Narrow"/>
        <w:b/>
        <w:sz w:val="22"/>
      </w:rPr>
    </w:pPr>
    <w:r>
      <w:rPr>
        <w:rFonts w:ascii="Arial Narrow" w:hAnsi="Arial Narrow" w:cs="Arial Narrow"/>
        <w:b/>
        <w:sz w:val="22"/>
      </w:rPr>
      <w:t>CNPJ  95.990.180/0001-02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BF7D01"/>
    <w:multiLevelType w:val="multilevel"/>
    <w:tmpl w:val="D3A871B6"/>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022A62"/>
    <w:rsid w:val="00022A62"/>
    <w:rsid w:val="0022163B"/>
    <w:rsid w:val="006A0395"/>
    <w:rsid w:val="00707497"/>
    <w:rsid w:val="008F64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B29251-235C-4117-8025-704AF8AF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overflowPunct/>
      <w:autoSpaceDE/>
      <w:textAlignment w:val="auto"/>
      <w:outlineLvl w:val="0"/>
    </w:pPr>
    <w:rPr>
      <w:rFonts w:ascii="Arial" w:hAnsi="Arial" w:cs="Arial"/>
      <w:i/>
      <w:sz w:val="28"/>
    </w:rPr>
  </w:style>
  <w:style w:type="paragraph" w:styleId="Ttulo2">
    <w:name w:val="heading 2"/>
    <w:basedOn w:val="Normal"/>
    <w:next w:val="Normal"/>
    <w:qFormat/>
    <w:pPr>
      <w:keepNext/>
      <w:numPr>
        <w:ilvl w:val="1"/>
        <w:numId w:val="1"/>
      </w:numPr>
      <w:overflowPunct/>
      <w:autoSpaceDE/>
      <w:jc w:val="center"/>
      <w:textAlignment w:val="auto"/>
      <w:outlineLvl w:val="1"/>
    </w:pPr>
    <w:rPr>
      <w:rFonts w:ascii="Arial" w:hAnsi="Arial" w:cs="Arial"/>
      <w:i/>
      <w:sz w:val="28"/>
    </w:rPr>
  </w:style>
  <w:style w:type="paragraph" w:styleId="Ttulo3">
    <w:name w:val="heading 3"/>
    <w:basedOn w:val="Normal"/>
    <w:next w:val="Normal"/>
    <w:qFormat/>
    <w:pPr>
      <w:keepNext/>
      <w:numPr>
        <w:ilvl w:val="2"/>
        <w:numId w:val="1"/>
      </w:numPr>
      <w:overflowPunct/>
      <w:jc w:val="both"/>
      <w:textAlignment w:val="auto"/>
      <w:outlineLvl w:val="2"/>
    </w:pPr>
    <w:rPr>
      <w:rFonts w:ascii="Arial Narrow" w:hAnsi="Arial Narrow" w:cs="Arial Narrow"/>
      <w:b/>
      <w:bCs/>
      <w:shadow/>
      <w:color w:val="000000"/>
      <w:sz w:val="24"/>
      <w:szCs w:val="24"/>
    </w:rPr>
  </w:style>
  <w:style w:type="paragraph" w:styleId="Ttulo4">
    <w:name w:val="heading 4"/>
    <w:basedOn w:val="Normal"/>
    <w:next w:val="Normal"/>
    <w:qFormat/>
    <w:pPr>
      <w:keepNext/>
      <w:numPr>
        <w:ilvl w:val="3"/>
        <w:numId w:val="1"/>
      </w:numPr>
      <w:overflowPunct/>
      <w:textAlignment w:val="auto"/>
      <w:outlineLvl w:val="3"/>
    </w:pPr>
    <w:rPr>
      <w:rFonts w:ascii="Arial Narrow" w:hAnsi="Arial Narrow" w:cs="Arial"/>
      <w:b/>
      <w:bCs/>
      <w:shadow/>
      <w:color w:val="000000"/>
      <w:sz w:val="23"/>
      <w:szCs w:val="18"/>
    </w:rPr>
  </w:style>
  <w:style w:type="paragraph" w:styleId="Ttulo5">
    <w:name w:val="heading 5"/>
    <w:basedOn w:val="Normal"/>
    <w:next w:val="Normal"/>
    <w:qFormat/>
    <w:pPr>
      <w:keepNext/>
      <w:numPr>
        <w:ilvl w:val="4"/>
        <w:numId w:val="1"/>
      </w:numPr>
      <w:overflowPunct/>
      <w:autoSpaceDE/>
      <w:jc w:val="center"/>
      <w:textAlignment w:val="auto"/>
      <w:outlineLvl w:val="4"/>
    </w:pPr>
    <w:rPr>
      <w:rFonts w:ascii="Arial" w:hAnsi="Arial" w:cs="Arial"/>
      <w:sz w:val="24"/>
      <w:szCs w:val="21"/>
    </w:rPr>
  </w:style>
  <w:style w:type="paragraph" w:styleId="Ttulo6">
    <w:name w:val="heading 6"/>
    <w:basedOn w:val="Normal"/>
    <w:next w:val="Normal"/>
    <w:qFormat/>
    <w:pPr>
      <w:keepNext/>
      <w:numPr>
        <w:ilvl w:val="5"/>
        <w:numId w:val="1"/>
      </w:numPr>
      <w:overflowPunct/>
      <w:autoSpaceDE/>
      <w:ind w:right="-70"/>
      <w:jc w:val="center"/>
      <w:textAlignment w:val="auto"/>
      <w:outlineLvl w:val="5"/>
    </w:pPr>
    <w:rPr>
      <w:rFonts w:ascii="Arial Narrow" w:hAnsi="Arial Narrow" w:cs="Arial"/>
      <w:b/>
      <w:bCs/>
      <w:sz w:val="23"/>
      <w:szCs w:val="23"/>
    </w:rPr>
  </w:style>
  <w:style w:type="paragraph" w:styleId="Ttulo7">
    <w:name w:val="heading 7"/>
    <w:basedOn w:val="Normal"/>
    <w:next w:val="Normal"/>
    <w:qFormat/>
    <w:pPr>
      <w:keepNext/>
      <w:numPr>
        <w:ilvl w:val="6"/>
        <w:numId w:val="1"/>
      </w:numPr>
      <w:overflowPunct/>
      <w:jc w:val="both"/>
      <w:textAlignment w:val="auto"/>
      <w:outlineLvl w:val="6"/>
    </w:pPr>
    <w:rPr>
      <w:rFonts w:ascii="Arial Narrow" w:hAnsi="Arial Narrow" w:cs="Arial Narrow"/>
      <w:b/>
      <w:bCs/>
      <w:shadow/>
      <w:color w:val="000000"/>
      <w:sz w:val="22"/>
      <w:szCs w:val="23"/>
    </w:rPr>
  </w:style>
  <w:style w:type="paragraph" w:styleId="Ttulo8">
    <w:name w:val="heading 8"/>
    <w:basedOn w:val="Normal"/>
    <w:next w:val="Normal"/>
    <w:qFormat/>
    <w:pPr>
      <w:keepNext/>
      <w:numPr>
        <w:ilvl w:val="7"/>
        <w:numId w:val="1"/>
      </w:numPr>
      <w:overflowPunct/>
      <w:jc w:val="center"/>
      <w:textAlignment w:val="auto"/>
      <w:outlineLvl w:val="7"/>
    </w:pPr>
    <w:rPr>
      <w:rFonts w:ascii="Arial Narrow" w:hAnsi="Arial Narrow" w:cs="Arial Narrow"/>
      <w:b/>
      <w:bCs/>
      <w:sz w:val="22"/>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cs="Arial"/>
    </w:rPr>
  </w:style>
  <w:style w:type="character" w:styleId="Nmerodepgina">
    <w:name w:val="page number"/>
    <w:basedOn w:val="Fontepargpadro"/>
  </w:style>
  <w:style w:type="character" w:customStyle="1" w:styleId="LinkdaInternet">
    <w:name w:val="Link da Internet"/>
    <w:rPr>
      <w:color w:val="0000FF"/>
      <w:u w:val="single"/>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Narrow" w:hAnsi="Arial Narrow" w:cs="Arial Narrow"/>
      <w:sz w:val="22"/>
      <w:szCs w:val="23"/>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pPr>
      <w:suppressLineNumbers/>
      <w:tabs>
        <w:tab w:val="center" w:pos="4819"/>
        <w:tab w:val="right" w:pos="9638"/>
      </w:tabs>
    </w:pPr>
  </w:style>
  <w:style w:type="paragraph" w:styleId="Rodap">
    <w:name w:val="footer"/>
    <w:basedOn w:val="Normal"/>
    <w:pPr>
      <w:tabs>
        <w:tab w:val="center" w:pos="4419"/>
        <w:tab w:val="right" w:pos="8838"/>
      </w:tabs>
    </w:pPr>
    <w:rPr>
      <w:rFonts w:ascii="Roman PS" w:hAnsi="Roman PS" w:cs="Roman PS"/>
      <w:lang w:val="pt-PT"/>
    </w:rPr>
  </w:style>
  <w:style w:type="paragraph" w:styleId="Cabealho">
    <w:name w:val="header"/>
    <w:basedOn w:val="Normal"/>
    <w:pPr>
      <w:tabs>
        <w:tab w:val="center" w:pos="4419"/>
        <w:tab w:val="right" w:pos="8838"/>
      </w:tabs>
      <w:overflowPunct/>
      <w:autoSpaceDE/>
      <w:textAlignment w:val="auto"/>
    </w:pPr>
  </w:style>
  <w:style w:type="paragraph" w:styleId="Corpodetexto2">
    <w:name w:val="Body Text 2"/>
    <w:basedOn w:val="Normal"/>
    <w:qFormat/>
    <w:pPr>
      <w:overflowPunct/>
      <w:jc w:val="both"/>
      <w:textAlignment w:val="auto"/>
    </w:pPr>
    <w:rPr>
      <w:rFonts w:ascii="Arial Narrow" w:hAnsi="Arial Narrow" w:cs="Arial Narrow"/>
      <w:b/>
      <w:bCs/>
      <w:shadow/>
      <w:color w:val="FF0000"/>
      <w:sz w:val="23"/>
      <w:szCs w:val="23"/>
    </w:r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DivisodeTabelas">
    <w:name w:val="Divisão de Tabelas"/>
    <w:basedOn w:val="Normal"/>
    <w:qFormat/>
    <w:pPr>
      <w:spacing w:line="20" w:lineRule="exact"/>
    </w:p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guasfrias.sc.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4501</Words>
  <Characters>24310</Characters>
  <Application>Microsoft Office Word</Application>
  <DocSecurity>0</DocSecurity>
  <Lines>202</Lines>
  <Paragraphs>57</Paragraphs>
  <ScaleCrop>false</ScaleCrop>
  <Company/>
  <LinksUpToDate>false</LinksUpToDate>
  <CharactersWithSpaces>28754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ABERTURA E JULGAMENTO</dc:title>
  <dc:subject/>
  <dc:creator>a</dc:creator>
  <cp:keywords/>
  <dc:description/>
  <cp:lastModifiedBy>Conta da Microsoft</cp:lastModifiedBy>
  <cp:revision>8</cp:revision>
  <dcterms:created xsi:type="dcterms:W3CDTF">2022-05-24T16:40:00Z</dcterms:created>
  <dcterms:modified xsi:type="dcterms:W3CDTF">2022-09-05T16:29:00Z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