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97512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897512" w:rsidRDefault="0089751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897512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897512" w:rsidRDefault="0089751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897512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19/10/22</w:t>
            </w:r>
          </w:p>
        </w:tc>
      </w:tr>
    </w:tbl>
    <w:p w:rsidR="00897512" w:rsidRDefault="00897512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97512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897512" w:rsidRDefault="00897512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703"/>
      </w:tblGrid>
      <w:tr w:rsidR="00897512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MIDAS SEGURANÇA PRIVADA LTDA</w:t>
            </w:r>
          </w:p>
          <w:p w:rsidR="00897512" w:rsidRDefault="003A481F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ENDEREÇO: RUA CINCO DE OUTUBRO</w:t>
            </w:r>
          </w:p>
          <w:p w:rsidR="00897512" w:rsidRDefault="003A481F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BAIRRO: SALTO </w:t>
            </w:r>
            <w:proofErr w:type="gramStart"/>
            <w:r>
              <w:rPr>
                <w:rFonts w:ascii="Arial" w:hAnsi="Arial" w:cs="Arial"/>
                <w:sz w:val="16"/>
              </w:rPr>
              <w:t>DO  NORTE</w:t>
            </w:r>
            <w:proofErr w:type="gramEnd"/>
          </w:p>
          <w:p w:rsidR="00897512" w:rsidRDefault="003A481F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CIDADE:BLUMENAU                                          UF:SC                        CEP:89065-030 </w:t>
            </w:r>
          </w:p>
          <w:p w:rsidR="00897512" w:rsidRDefault="003A481F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CNPJ:38.092.528/0001-00                                      FONE: 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5471</w:t>
            </w:r>
          </w:p>
          <w:p w:rsidR="00897512" w:rsidRDefault="003A481F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897512" w:rsidRDefault="003A481F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</w:rPr>
              <w:t>conta-corrente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cadastrada</w:t>
            </w:r>
          </w:p>
        </w:tc>
      </w:tr>
    </w:tbl>
    <w:p w:rsidR="00897512" w:rsidRDefault="00897512"/>
    <w:p w:rsidR="00897512" w:rsidRDefault="00897512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97512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DADOS DA COMPRA</w:t>
            </w:r>
          </w:p>
        </w:tc>
      </w:tr>
    </w:tbl>
    <w:p w:rsidR="00897512" w:rsidRDefault="0089751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897512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spacing w:before="60"/>
            </w:pPr>
            <w:r>
              <w:t xml:space="preserve">Descrição/Finalidade/Destino: Contratação de empresa especializada para Prestação de Serviço de Segurança não armada, para suprir as necessidades do Município de Águas Frias conforme Lei Municipal Nº1.344/2022 </w:t>
            </w:r>
          </w:p>
        </w:tc>
      </w:tr>
    </w:tbl>
    <w:p w:rsidR="00897512" w:rsidRDefault="00897512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11"/>
      </w:tblGrid>
      <w:tr w:rsidR="00897512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PRE</w:t>
            </w:r>
            <w:r>
              <w:t>ÇO TOTAL</w:t>
            </w:r>
          </w:p>
        </w:tc>
      </w:tr>
    </w:tbl>
    <w:p w:rsidR="00897512" w:rsidRDefault="00897512" w:rsidP="003A481F">
      <w:pPr>
        <w:pStyle w:val="SemEspaamen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423"/>
        <w:gridCol w:w="3397"/>
        <w:gridCol w:w="1984"/>
        <w:gridCol w:w="1711"/>
      </w:tblGrid>
      <w:tr w:rsidR="00897512" w:rsidTr="003A481F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SERVIÇO DE SEGURANÇA NÃO ARMADA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Prestação de Serviço de Segurança não armada para controle, revistas pessoais e segurança preventiva a fim de garantir a incolumidade física das pessoas e a integridade do patrimônio no pavilhão comunitário, sede do município de Águas Frias, onde será real</w:t>
            </w:r>
            <w:r>
              <w:t xml:space="preserve">izado o evento de comemoração ao aniversário do </w:t>
            </w:r>
            <w:proofErr w:type="gramStart"/>
            <w:r>
              <w:t>Municipio ,</w:t>
            </w:r>
            <w:proofErr w:type="gramEnd"/>
            <w:r>
              <w:t xml:space="preserve"> no dia 12 de dezembro de 2022, com </w:t>
            </w:r>
            <w:proofErr w:type="spellStart"/>
            <w:r>
              <w:t>inicio</w:t>
            </w:r>
            <w:proofErr w:type="spellEnd"/>
            <w:r>
              <w:t xml:space="preserve"> previsto para as 9 horas e final aproximado 19 horas, com fornecimento de 12 vigilantes. Vigilantes devidamente uniformizados, identificados e portadores </w:t>
            </w:r>
            <w:r>
              <w:t xml:space="preserve">da CNV (Carteira Nacional de Vigilantes).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350,00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4.200,00</w:t>
            </w:r>
          </w:p>
        </w:tc>
      </w:tr>
      <w:tr w:rsidR="00897512" w:rsidTr="003A481F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Serviço de Segurança não armada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proofErr w:type="gramStart"/>
            <w:r>
              <w:t>para</w:t>
            </w:r>
            <w:proofErr w:type="gramEnd"/>
            <w:r>
              <w:t xml:space="preserve"> controle, revistas pessoais e segurança preventiva a fim de garantir a incolumidade física das pessoas e a integridade do patrimônio no pavilhão comunitário, sede do município de Águas Frias, onde será realizado o evento de acendimento das luzes natal</w:t>
            </w:r>
            <w:r>
              <w:t>inas na praça Municipal Armando Zanella, com início às 18:30 do dia 27/11/2022 e fim previsto para as 01:00 do dia 28/11/2022, com fornecimento de 6 vigilantes. Vigilantes devidamente uniformizados, identificados e portadores da CNV (Carteira Nacional de V</w:t>
            </w:r>
            <w:r>
              <w:t xml:space="preserve">igilantes)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210,00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 w:rsidP="003A481F">
            <w:pPr>
              <w:pStyle w:val="SemEspaamento"/>
            </w:pPr>
            <w:r>
              <w:t>1.260,00</w:t>
            </w:r>
          </w:p>
        </w:tc>
      </w:tr>
    </w:tbl>
    <w:p w:rsidR="00897512" w:rsidRDefault="0089751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20"/>
      </w:tblGrid>
      <w:tr w:rsidR="00897512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897512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3A481F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5.460,00</w:t>
            </w:r>
          </w:p>
        </w:tc>
      </w:tr>
    </w:tbl>
    <w:p w:rsidR="00897512" w:rsidRDefault="00897512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95"/>
      </w:tblGrid>
      <w:tr w:rsidR="00897512">
        <w:trPr>
          <w:cantSplit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3A481F">
            <w:pPr>
              <w:spacing w:before="60"/>
            </w:pPr>
            <w:r>
              <w:t xml:space="preserve">Local de Entrega: </w:t>
            </w:r>
          </w:p>
          <w:p w:rsidR="00897512" w:rsidRDefault="003A481F">
            <w:pPr>
              <w:spacing w:before="60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Default="00897512">
            <w:pPr>
              <w:snapToGrid w:val="0"/>
              <w:spacing w:before="60"/>
            </w:pPr>
          </w:p>
          <w:p w:rsidR="003A481F" w:rsidRDefault="003A481F">
            <w:pPr>
              <w:snapToGrid w:val="0"/>
              <w:spacing w:before="60"/>
            </w:pPr>
            <w:bookmarkStart w:id="0" w:name="_GoBack"/>
            <w:bookmarkEnd w:id="0"/>
          </w:p>
          <w:p w:rsidR="00897512" w:rsidRDefault="00897512">
            <w:pPr>
              <w:spacing w:before="60"/>
            </w:pPr>
          </w:p>
        </w:tc>
      </w:tr>
      <w:tr w:rsidR="00897512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512" w:rsidRDefault="00897512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2" w:rsidRPr="003A481F" w:rsidRDefault="003A481F">
            <w:pPr>
              <w:pStyle w:val="Ttulo8"/>
            </w:pPr>
            <w:r w:rsidRPr="003A481F">
              <w:t>OLDAIR NATAL CITADELLA</w:t>
            </w:r>
          </w:p>
          <w:p w:rsidR="003A481F" w:rsidRPr="003A481F" w:rsidRDefault="003A481F" w:rsidP="003A481F">
            <w:r w:rsidRPr="003A481F">
              <w:t xml:space="preserve">SEC.DE ADMINISTRAÇÃO </w:t>
            </w:r>
            <w:proofErr w:type="gramStart"/>
            <w:r w:rsidRPr="003A481F">
              <w:t>FINANÇAS  E</w:t>
            </w:r>
            <w:proofErr w:type="gramEnd"/>
            <w:r w:rsidRPr="003A481F">
              <w:t xml:space="preserve"> PLANEJAMENTO</w:t>
            </w:r>
          </w:p>
        </w:tc>
      </w:tr>
    </w:tbl>
    <w:p w:rsidR="00897512" w:rsidRDefault="00897512">
      <w:pPr>
        <w:pStyle w:val="DivisodeTabelas"/>
        <w:spacing w:line="240" w:lineRule="auto"/>
      </w:pPr>
    </w:p>
    <w:sectPr w:rsidR="00897512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6E40"/>
    <w:multiLevelType w:val="multilevel"/>
    <w:tmpl w:val="D6BEB60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512"/>
    <w:rsid w:val="003A481F"/>
    <w:rsid w:val="008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1068-F9DA-4701-B109-23B7F43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3A481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5</cp:revision>
  <cp:lastPrinted>2006-07-10T08:26:00Z</cp:lastPrinted>
  <dcterms:created xsi:type="dcterms:W3CDTF">2022-05-24T16:34:00Z</dcterms:created>
  <dcterms:modified xsi:type="dcterms:W3CDTF">2022-10-19T10:56:00Z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