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jpeg" ContentType="image/jpeg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  <w:t xml:space="preserve">TERMO DE HOMOLOGAÇÃO E ADJUDICAÇÃO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  <w:sz w:val="24"/>
          <w:szCs w:val="24"/>
        </w:rPr>
      </w:pPr>
      <w:r>
        <w:rPr>
          <w:rFonts w:cs="Tahoma" w:ascii="Tahoma" w:hAnsi="Tahoma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  <w:b/>
        </w:rPr>
        <w:t>Processo Administrativo: 139</w:t>
      </w:r>
      <w:r>
        <w:rPr>
          <w:rFonts w:cs="Tahoma" w:ascii="Tahoma" w:hAnsi="Tahoma"/>
        </w:rPr>
        <w:t>/</w:t>
      </w:r>
      <w:r>
        <w:rPr>
          <w:rFonts w:cs="Tahoma" w:ascii="Tahoma" w:hAnsi="Tahoma"/>
          <w:b/>
        </w:rPr>
        <w:t>2022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Licitação:  Pregão Eletrô</w:t>
      </w:r>
      <w:r>
        <w:rPr>
          <w:rFonts w:cs="Tahoma" w:ascii="Tahoma" w:hAnsi="Tahoma"/>
          <w:b/>
        </w:rPr>
        <w:t>nico para Registro de Preços Nº. 54</w:t>
      </w:r>
      <w:r>
        <w:rPr>
          <w:rFonts w:cs="Tahoma" w:ascii="Tahoma" w:hAnsi="Tahoma"/>
        </w:rPr>
        <w:t xml:space="preserve">/2022 </w:t>
      </w:r>
    </w:p>
    <w:p>
      <w:pPr>
        <w:pStyle w:val="Normal"/>
        <w:tabs>
          <w:tab w:val="clear" w:pos="708"/>
          <w:tab w:val="left" w:pos="1872" w:leader="none"/>
        </w:tabs>
        <w:rPr/>
      </w:pPr>
      <w:r>
        <w:rPr>
          <w:rFonts w:cs="Tahoma" w:ascii="Tahoma" w:hAnsi="Tahoma"/>
          <w:b/>
        </w:rPr>
        <w:t>Objeto:Aquisição de Material esportivo para atender a demanda da Secretaria Municipal de Educação, Cultura, Esporte e Turismo. Conforme Transferência Especial Processo Sgpe Fesporte 177/2022  - Portaria 254/2022, de 27 de Junho de 2022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</w:r>
    </w:p>
    <w:p>
      <w:pPr>
        <w:pStyle w:val="Normal"/>
        <w:tabs>
          <w:tab w:val="clear" w:pos="708"/>
          <w:tab w:val="left" w:pos="993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ab/>
        <w:t>Homologo o resultado do julgamento, proferido pelo PREGOEIRO E EQUIPE DE APOIO, na sua exata ordem de classificação à(s) seguinte(s) empresa(s):</w:t>
      </w:r>
    </w:p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tbl>
      <w:tblPr>
        <w:tblW w:w="10665" w:type="dxa"/>
        <w:jc w:val="left"/>
        <w:tblInd w:w="-616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3"/>
        <w:gridCol w:w="1294"/>
        <w:gridCol w:w="2533"/>
        <w:gridCol w:w="1134"/>
        <w:gridCol w:w="1134"/>
        <w:gridCol w:w="1724"/>
      </w:tblGrid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Empresa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Itens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Objeto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Descrição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Qtde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 xml:space="preserve">Valor </w:t>
            </w:r>
          </w:p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unitário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Homologado</w:t>
            </w:r>
          </w:p>
        </w:tc>
      </w:tr>
      <w:tr>
        <w:trPr/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TELECOPY EQUIPAMENTOS LTDA EPP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>
                <w:rFonts w:eastAsia="Tahoma" w:cs="Tahoma" w:ascii="Tahoma" w:hAnsi="Tahoma"/>
                <w:sz w:val="18"/>
                <w:szCs w:val="18"/>
              </w:rPr>
              <w:t xml:space="preserve"> </w:t>
            </w:r>
            <w:r>
              <w:rPr>
                <w:rFonts w:eastAsia="Tahoma" w:cs="Tahoma" w:ascii="Tahoma" w:hAnsi="Tahoma"/>
                <w:sz w:val="18"/>
                <w:szCs w:val="18"/>
              </w:rPr>
              <w:t xml:space="preserve">Bola Futsal </w:t>
            </w:r>
            <w:r>
              <w:rPr>
                <w:rFonts w:cs="Tahoma" w:ascii="Tahoma" w:hAnsi="Tahoma"/>
                <w:sz w:val="18"/>
                <w:szCs w:val="1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ADULTO PROFISSIONAL E OFICIAL. APROVADA PELA FIFA.  PESO: 410-430g. CIRCUNFERÊNCIA: 62,5-63,5CM COMPOSTO POR 6 DISCOS POSICIONADOS SIMETRICAMENTE, POSSUI ESTRUTURA DE ANÉIS, QUE DEIXAM A BOLA MAIS ESFÉRICA. CONSTRUÍDA A BASE DE BORRACHA BUTÍLICA COM ÓTIMA RESISTÊNCIA À RETENÇÃO DE AR E PROPORCIONA EQUILÍBRIO TOTAL PARA A BOLA. DUPLA COLAGEM PARA RESISTÊNCIA, DUPLA CAMADA DE COLAGEM, REFORÇANDO AINDA MAIS A JUNÇÃO DOS GOMOS E GARANTINDO A VIDA ÚTIL DA BOLA POR MUITO MAIS TEMPO. A CÂMARA ENROLADA COM FIOS SINTÉTICOS, EM UM SISTEMA DE FORRO MULTIAXIAL. ALÉM DISSO, RECEBE UM TRATAMENTO TÉRMICO CO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225,0000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2.250,0000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TELECOPY EQUIPAMENTOS LTDA EPP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Bola de Vôlei Oficial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QUADRA 8.0. BOLA DE VÔLEI: OFICIAL PRÓ 8.0, 65 - 67CM, 260 - 280G, CÂMARA AIRBILITY, MATRIZADA MICROFIBRA, MIOLO SLIP SYSTEM REMOVÍVEL E LUBRIFICADO 3,2CM, SELO IVS FIVB.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289,0000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8.670,0000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DOUGLAS ALAN HEINEN 01873143907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Jogo de Raquetes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02 RAQUETES DE TENIS DE MESA COM CABO ANATÔMICO, UM LADO COM BORACHA LISA E OUTRO LADO COM GRIP, MEDINDO NO MÍNIMO 25 X 15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570,0000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DOUGLAS ALAN HEINEN 01873143907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de Voleibol de Quadra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OFICIAL FIO 2,5 MM COR PRETO COM AS FAIXAS BRANCAS, PESO DO PRODUTO 3,6 QUILOGRAMAS COSTURADA NA PARTE SUPERIOR E INFERIOR DA REDE COM COSTURA DUPLA, MATERIAL POLIPROPILENO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134,0000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670,0000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DOUGLAS ALAN HEINEN 01873143907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para Trave de Futebol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REDE DE FUTEBOL DE CAMPO DESCRIÇÃO DETALHADA: PAR DE REDE DE FUTEBOL DE CAMPO OFICIAL, TIPO EUROPEU, EM FIO TRANÇADO DE SEDA, POLIÉSTER (PES), FIO 4MM (GROSSO), PESO 11,100 KG, COM AS SEGUINTES MEDIDAS FEDERADAS: COMPRIMENTO: 7,50M, ALTURA 2,50M E PROFUNDIDADE 2,00M; MALHA 16X16CM, COR BRANCA. - CAMPO 4MM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404,0000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2.424,0000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DOUGLAS ALAN HEINEN 01873143907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Tênis de Quadra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REDE DE TÊNIS CAMPO OFICIAL REFORÇADO COM 3 LONAS DE 1.8MM E COSTURA TRIPLA. FIO 2,5MM DE POLIETILENO 100% VIRGEM DE ALTA DENSIDADE COM TRATAMENTO UV. REDE DE TENIS UTILIZADA PARA QUADRAS E SAIBRO. COM 3 FAIXAS EM LONAS DE 1.8MM E COSTURA TRIPLA, RESISTENTES AO SOL, CHUVA E AÇÕES CLIMÁTICAS. LONAS (FAIXAS) SUPERIOR E LATERAIS COM 6 CM. REVESTIMENTO INTERNO PASSANTE E CORDA REFORÇADA NAS PONTAS PARA AMARRAÇÃO. MALHAS 4X4 CM. TAMANHO OFICIAL 1,07 X 12,80 METROS. REDE DE TÊNIS OFICIAL CONFECCIONADA DE ACORDO COM AS REGRAS DO CBT.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425,0000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2.550,0000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DOUGLAS ALAN HEINEN 01873143907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Trave Suíço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REDE DE SOCIETY DESCRIÇÃO DETALHADA: PAR DE REDE DE SOCIETY OFICIAL, TIPO EUROPEU, EM FIO TRANÇADO DE SEDA, POLIÉSTER (PES), FIO 6MM (GROSSO), COM AS SEGUINTES MEDIDAS FEDERADAS: COMPRIMENTO: 5,25M, ALTURA 2,20M E PROFUNDIDADE 1,50M; MALHA 12X12CM, COR BRANCA.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302,0000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1.812,0000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TOP HOUSE COMERCIO E FABRICACAO DE COLCHOES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Colchonete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ATIVIDADES FÍSICAS DESCRIÇÃO - PRODUTO: COLCHONETE EM ESPUMA DENSIDADE D23, MEDIDAS: 90CM DE COMPRIMENTO POR 40CM DE LARGURA POR 3CM DE ALTURA/ESPESSURA, REVESTIMENTO: IMPERMEÁVEL, NA COR PRETO, AZUL OU CINZA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28,6700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2.867,0000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Basquete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CLASSE MIRIM EM BORRACHA COM MIOLO REMOVÍVEL. RESISTENTE COM GRIP BOM PARA ADERÊNCIA. ADEQUADA PARA USO EM QUADRAS LISAS, ÁSPERAS E ATÉ RUA. PESO DO PRODUTO: 450 - 470G CIRCUNFERÊNCIA: 73-75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67,6000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2.028,0000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Campo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OFICIAL DE FUTEBOL DE CAMPO. CARACTERÍSTICAS - PESO: 420-445G - CIRCUNFERÊNCIA: 68,5- 69,5 CM - GOMOS: 14 - LAMINADO - SISTEMA DE FORRO:TERMOFIXO - CAMADA INTERNA: NEOTEC - PROCESSO EXTRA: DUPLA COLAGEM - MIOLO: CÁPSULA SIS. POSSUI MIOLO LUBRIFICADO E SUBSTITUÍVEL, ALÉM DE BICO ALONGADO QUE ENVOLVE A AGULHA IMPEDINDO QUE PERFURE A CÂMARA DE AR. DUPLA COLAGEM RESISTÊNCIA - DUPLA CAMADA DE COLAGEM, REFORÇANDO AINDA MAIS A JUNÇÃO DOS GOMOS E GARANTINDO A VIDA ÚTIL DA BOLA POR MUITO MAIS TEMPO.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1.650,0000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Tênis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QUADRA. BOLA PARA TENIS, DUTTY PACK. CADA BOLA POSSUI O FELTRO EXCLUSIVO REGULAR FELT, IDEAL PARA QUADRAS DE SAIBRO, PROPORCIONANDO MAIOR DURABILIDADE, APROVADA PELA FEDERAÇÃO INTERNACIONAL DE TÊNIS. - KIT COM 3 BOLAS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42,2900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845,8000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Oficial de Futsal de Iniciação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(SUB-13), CARACTERÍSTICAS - PESO: 350-380G, CIRCUNFERÊNCIA: 55- 58CM, GOMOS: 8, LAMINADO: PU, CONSTRUÇÃO: TERMOTEC, CÂMARA: 6D, SISTEMA DE FORRO: TERMOFIXO, CAMADA INTERNA: NEOGEL, PROCESSO EXTRA: DUPLA COLAGEM, MIOLO: CÁPSULA SIS. TECNOLOGIA CÁPSULA SIS BOLAS PRATICIDADE - POSSUI MIOLO LUBRIFICADO E SUBSTITUÍVEL, ALÉM DE BICO ALONGADO QUE ENVOLVE A AGULHA IMPEDINDO QUE PERFURE A CÂMARA DE AR. DUPLA COLAGEM RESISTÊNCIA - AS BOLAS COM TECNOLOGIA TERMOTEC E ULTRA FUSION, RECEBEM UMA DUPLA CAMADA DE COLAGEM, REFORÇANDO AINDA MAIS A JUNÇÃO DOS GOMOS E GARANTINDO A VIDA ÚTIL DA BOLA POR MUITO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137,8000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2.756,0000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Tênis de Mesa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MATERIAL PLÁSTICO ABS, APROVADA PELA ITTF.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2,3500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470,0000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Cone Grande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50 CM, CONE PARA DEMARCAÇÃO DE ALTA RESISTÊNCIA CONFECCIONADO EM PVC, CORES DE PREFERÊNCIA LARANJA E BRANCO, POSSUI BASE DE 30X30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750,0000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Cones de Agilidade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23CM - PRODUZIDO COM PLÁSTICO E SUAS CORES VIBRANTE FACILITANDO A VISIBILIDADE, ESPECIFICAÇÕES TÉCNICAS DO CONE DE AGILIDADE: TAMANHO: 23CM DE ALTURA, 13,5CM DE LARGURA. MATERIAL: PVC FLEXÍVEL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4,6600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466,0000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kit com 10 Bambolês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CORES DIVERSAS, NO MÍNIMO 60 CM DE DIAMETRO PEAD 1/2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29,0000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435,0000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Kit com 10 placas de Tatame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LARGURA: 1 METRO CADA COMPRIMENTO: 1 METRO CADA ESPESSURA: NO MÍNIMO 10 MM PESO: 1KG (CADA PLACA) LARGURA DA BORDA: 5 CM COMPRIMENTO DA BORDA: 3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288,0000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8.640,0000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Kit Tabuleiro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6 EM 1 - JCONJUNTO CONTENDO CINCO JOGOS: DAMAS: 1 PLACA TABULEIRO, 24 PEÇAS EM MADEIRA TRILHA: 1 PLACA TABULEIRO, 18 PEÇAS EM MADEIRA JOGO DA VELHA: 1 PLACA TABULEIRO, 8 PEÇAS (4 BOLINHA E 4 X) EM MADEIRA XADREZ: 1 TABULEIRO, 32 PEÇAS DE PLÁSTICO POLIPROPILENO LUDO: 1 TABULEIRO/TAMPA, 16 PEÇAS EM MADEIRA + 1 DADO. RESTA 1: TABULEIRO 20X20CM, 32 PEÇAS CONFECCIONADO EM MDF E MADEIRA, IMPRESSO EM CORES. DESENVOLVE O RACIOCÍNIO ESTRATÉGICO; AS POSSIBILIDADES MATEMÁTICAS; O CUMPRIMENTO DE REGRAS. ACONDICIONADO EM ESTOJO DE MADEIRA MEDINDO 26X26X6CM.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91,9900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4.139,5500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Prato Demarcatório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CHAPÉU CHINÊS 19 CM. DIMENSÕES ALTURA: 4,5 CM. / DIÂMETRO: 19 CM.MATERIAL: PLÁSTICO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2,4800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372,0000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Retrátil Tênis de Mesa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E ESTENDE ATÉ 1,75M, 23CM MAIS LONGO QUE A REDE OFICIAL DE TÊNIS DE MESA. PODE SER FACILMENTE ANEXADA A SUPERFÍCIES RÍGIDAS DE ATÉ 4,4CM DE ESPESSURA. DESIGN COMPACTO QUE FACILITA O TRANSPORTE: A REDE SE ENROLA PARA FECHAR, OCUPANDO O MÍNIMO DE ESPAÇO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67,0000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804,0000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Magnum Comércio de Redes Esportivas Ltda -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de Proteção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35 M LARGURA X 11 M DE ALTURA, FIO NYLON Nº 4 MALHAS 10X10, MATERIAL PARA SER INSTALADO NAS LATERAIS DA QUADRA, COM ARGOLAS DE METAL EM TODO O ACABAMENTO DA REDE DE AMBOS OS LADOS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2.090,0000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6.270,0000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Magnum Comércio de Redes Esportivas Ltda -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35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Rede de Proteção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3,0 MM COM FIOS EM SEDA/NYLON MALHA TRANÇADA E TORCIDA, DIMENSÕES APROXIMADAS: LARGURA 24 METROS X 4 METROS DE ALTURA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576,0000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4.608,0000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Magnum Comércio de Redes Esportivas Ltda -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de Proteção de Quadra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3,0 MM COM FIOS EM SEDA/NYLONS MALHA TRANÇADA E TORCIDA, DIMENSÕES APROXIMADAS: LARGURA 12 METROS X 4 METROS DE ALTURA. - REDE DE PROTEÇAO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250,0000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1.500,0000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Magnum Comércio de Redes Esportivas Ltda - Me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38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Rede para Trave de Futsal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FIO 4 MM NYLON FUTEBOL DE SALÃO DIMENSÕES 3,20M NA LARGURA, 2,10M DE ALTURA, 0,60 M DE RECUO SUPERIOR E 1,00M DE RECUO INFERIOR, MALHA 12X12 CM, FIO 6MM, MATERIAL POLIETILENO DE ALTA DENSIDADE 100% VIRGEM, COM TRATAMENTO CONTRA AS AÇÕES DO TEMPO (U.V) COR BRANCA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1.600,0000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Plus Sport Comércio de Artigos Esportivos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Oficial de Futebol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SUIÇO CARACTERÍSTICAS - PESO: 425-450G, CIRCUFERÊNCIA: 66-69 CM, GOMOS: 14, LAMINADO: PU PRÓ, SISTEMA DE FORRO: TERMOFIXO, CAMADA INTERNA: NEOGEL, PROCESSO EXTRA: DUPLA COLAGEM, MIOLO: CÁPSULA SIS. PRECISÃO TOTAL E CONTROLE ABSOLUTO - COMPOSTO POR 6 DISCOS POSICIONADOS SIMETRICAMENTE, POSSUI ESTRUTURA DE ANÉIS, QUE DEIXAM A BOLA MAIS ESFÉRICA. CONSTRUÍDA A BASE DE BORRACHA BUTÍLICA COM SISTEMA INOVADOR DE BALANCEAMENTO COM ÓTIMA RESISTÊNCIA À RETENÇÃO DE AR PROPORCIONA EQUILÍBRIO TOTAL PARA A BOLA. KICK-OFF MAIOR CONTROLE E MENOR QUIQUE.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132,8900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1.328,9000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RBM ESPORTES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Iniciação nº08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MATRIZADA. - CONFECCIONADA EM BORRACHA. DIÂMETRO: 40 – 42 CM. PESO: 110 - 120 G. MIOLO: SUBSTITUÍVEL.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11,9700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478,8000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RBM ESPORTES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Iniciação nº10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MATRIZADA- CONFECCIONADA EM BORRACHA. MIOLO SUBSTITUÍVEL. CÂMARA EM BUTIL.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14,5000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580,0000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RBM ESPORTES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Bola de Iniciação nº12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MATRIZADA-CONFECCIONADA EM BORRACHA. DIÂMETRO: 68 - 70 CM. PESO: 270 - 290 G. MIOLO: SUBSTITUÍVEL. CÂMARA: BUTIL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18,9000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756,0000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RBM ESPORTES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28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Kit de Badminton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COMPLETO COM 04 RAQUETES DE AÇO, 03 VOLANTES, POSTES DE AÇO E REDE PISTA E CAMPO. RAQUETES PRODUZIDAS COM ESTRUTURA DE AÇO E EMPUNHADURA DE MADEIRA COM REVESTIMENTO (CUSHION GRIP). PRODUTO DE ALTA QUALIDADE, RESISTENTE E COM ÓTIMO ACABAMENTO. ACOMPANHA BOLSA DE TRANSPORTE. ESPECIFICAÇÕES: DIMENSÕES APROXIMADAS (RAQUETE): - ALTURA: 2,2 CM - COMPRIMENTO: 65 CM - LARGURA: 20,5 CM - PESO: 100 G. DIMENSÕES APROXIMADAS (PETECA): - ALTURA: 8,5 CM - DIÂMETRO: 6 CM - PESO: 5 G. DIMENSÕES APROXIMADAS (POSTES E REDE): - ALTURA: 1,60 CM - COMPRIMENTO: 5 M - PESO: 900 G. ITENS INCLUSOS: - 04 RAQUETES DE BA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216,9700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2.603,6400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CRESCER COMERCIO E REPRESENTACOES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Meia Bola Bosu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PILATES YOGA FUNCIONAL GINASTICA ANTIESTOURO COM ALÇAS - ESPECIFICAÇÕES DA MEIA BOLA BOSU ANTIESTOURO COM ALÇAS: DIMENSÕES: 58 X 25CM; PESO: 5,5KG; COR: PRETA OU AZUL; SUPORTA ATÉ 200KG, SUPERFÍCIE ANTIDERRAPANTE; SISTEMA ANTI ESTOURO; MATERIAL: PVC; ITENS INCLUSOS: 1 MEIA BOLA BOSU; 2 ALÇAS DE EXTENSÃO COM PEGADORES E 1 BOMBA DE AR.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363,0000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2.904,0000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CRESCER COMERCIO E REPRESENTACOES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Mesa de Tênis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MEDINDO NO MÍNIMO 274 X 152,5 X 76 CM. NA COR AZUL OU PRETA COM LINHA BRANCA DE 2 CM DE LARGURA EM TODA A SUA VOLTA. DIVIDIDA EM DUAS PARTES IGUAIS POR UMA LINHA BRANCAA  DE 3MM DE LARGURA NO SENTIDO DO COMPRIMENTO. ALTURA MÍNIMA DE 15,25 CM DA REDE. - KLOPF - VALOR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970,0000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5.820,0000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CRESCER COMERCIO E REPRESENTACOES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Tabela e Cesta de Basquete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INFANTIL TABELA-  MATERIAL: PLÁSTICO, METAL E BORRACHA INDICAÇÃO: MAIORES DE 3 ANOS. QUANTIDADE: 1 TABELA COM CESTAMEDIDAS DA TABELA APROXIMADAS (CXLXA): 57 CM X 67 CM X 9 MM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190,0000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1.900,0000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MAIS ESPORTE COMERCIO DE ARTIGOS ESPORTIVOS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Apito oficial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PARA ÁRBITRO PROFISSIONAL COM CARACTERÍSTICAS - MATERIAL DO APITO: PLÁSTICO ABS ATÓXICO - MATERIAL DO BOCAL: SILICONE - MEDIDAS APROXIMADAS DO APITO: 2,0 X 4,0 X 2,2 CM - MEDIDAS APROXIMADAS DO CORDÃO: 33,5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9,9000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49,5000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MAIS ESPORTE COMERCIO DE ARTIGOS ESPORTIVOS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21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Corda Poliamida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BOMBEIRO 12MM - 100 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450,2300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1.350,6900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MAIS ESPORTE COMERCIO DE ARTIGOS ESPORTIVOS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22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Cronômetro Digital Esportivo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INDICADO PARA USO EM TODOS OS ESPORTES. RESISTENTE A ÁGUA USO DIÁRIO OU PROFISSIONAL - FUNÇÕES: BÚSSOLA, HORA, DATA, ALARME E CRONOMETRO COM PRECISÃO DE 1/100 SEGUNDOS. - DATA: MÊS/DIA - HORA, MINUTOS E SEGUNDOS (24H) - ALARME/DESPERTADOR - 1/100 DIMENSÕES APROXIMADAS: - ALTURA: 2 CM - LARGURA: 6,5 CM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36,0000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MAIS ESPORTE COMERCIO DE ARTIGOS ESPORTIVOS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Raquete de tênis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DE QUADRA. ESTRUTURA EM GRAFITE, CERDAS EM CAPOLÍMERO, PUNHO GRIP-MÉDIO COM APROXIMADAMENTE 300GRAMA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317,0000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3.804,0000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GNOSE INDUSTRIA E COMERCIO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Conjunto Esportivo Infantil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(CAMISETA + CALÇÃO). COMPOSIÇÃO: TECIDO DRY FIT GRAMATURA DE 130G; PROTEÇÃO U.V.; PERSONALIZAÇÃO EM IMPRESSÃO DIGITAL (SUBLIMAÇÃO) - CORES E PERSONALIZAÇÃO CONFORME INDICAÇÃO DA CONTRATANTE. TAMANHOS VARIADOS P, M E G E CORES VARIADAS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56,0000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2.800,0000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KOMFORT COLCHOES FABRICACAO E COMERCIO DE COLCHOES, CAMA, MESA, BANHO E ACESSORIOS PARA O SONO LTDA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Colchonete de Academia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COMPRIMENTO X LARGURA 100 CM X 60 CM, ESPESSURA 5 CM, DENSIDADE 23 KG/M³, MATERIAL DA CAPA NAPA, MATERIAIS DO ENCHIMENTO ESPUMA D23 - COLCHONETE D23 -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120,00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29,9000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3.588,0000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 SPORTS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Bomba para Encher Bola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COMPOSIÇÃO: TUBO: POLICARBONATO. HASTE: ACRILATO NITRÍLICA BUTADIENO ESTIRENO. T HANDLE: POLIPROPILENO, FECHOS: ACRILATO NITRÍLICA BUTADIENO ESTIRENO – ACOMPANHA MANGUEIRA E UMA AGULHA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20,0000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 SPORTS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16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 xml:space="preserve">Colete Adulto 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MATERIAL POLIÉSTER, NÚMERO COSTAS, COLETE COSTURADO NA LATERAL (NÃO COM ELÁSTICO) TAMANHO ÚNICO, GÊNERO UNISSEX, MANGA REGATA, GOLA CARECA. CORES VARIADADAS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700,0000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 SPORTS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17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Colete Infantil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MATERIAL POLIÉSTER, NÚMERO COSTAS, COLETE COSTURADO NA LATERAL (NÃO COM ELÁSTICO) TAMANHO ÚNICO, GÊNERO UNISSEX, MANGA REGATA, GOLA CARECA. CORES VARIADADAS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180,00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14,0000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2.520,0000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 SPORTS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23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Dominó Profissional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 28 PEÇAS, JOGO COMPLETO, PEÇAS COM 5 MM DE ESPESSURA, POSSUI PROTETOR DE METAL NO CENTRO DE CADA PEÇA, NÚMEROS SÃO EM BAIXO RELEVO, PEÇAS NA COR MARFIM, TAMANHO DA PEÇA: 5,3 MM COMPRIMENTO X 2,8 MM LARGURA X 5 MM ALTURA, EMBALAGEM 1 ESTOJO COM 28 PEÇAS.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27,0000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1.080,0000</w:t>
            </w:r>
          </w:p>
        </w:tc>
      </w:tr>
      <w:tr>
        <w:trPr/>
        <w:tc>
          <w:tcPr>
            <w:tcW w:w="209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 SPORTS EIRELI</w:t>
            </w:r>
          </w:p>
        </w:tc>
        <w:tc>
          <w:tcPr>
            <w:tcW w:w="75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24</w:t>
            </w:r>
          </w:p>
        </w:tc>
        <w:tc>
          <w:tcPr>
            <w:tcW w:w="129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/>
            </w:pPr>
            <w:r>
              <w:rPr/>
              <w:t>Escada de Agilidade</w:t>
            </w:r>
          </w:p>
        </w:tc>
        <w:tc>
          <w:tcPr>
            <w:tcW w:w="253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 xml:space="preserve">COMPOSTA DE FITA DE NYLON ULTRA RESISTENTE, DEGRAUS EM PLÁSTICO INJETÁVEL, NO MÍNÍNIMO 3 METROS, COM 7 DEGRAUS, PESANDO NO MÍNIMO 245 GRAMAS, MATERIAL ADERENTE AO CHÃO, LAVÁVEL.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44,0000</w:t>
            </w:r>
          </w:p>
        </w:tc>
        <w:tc>
          <w:tcPr>
            <w:tcW w:w="17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440,0000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  <w:sz w:val="22"/>
          <w:szCs w:val="22"/>
        </w:rPr>
      </w:pPr>
      <w:r>
        <w:rPr>
          <w:rFonts w:cs="Tahoma" w:ascii="Tahoma" w:hAnsi="Tahoma"/>
          <w:sz w:val="22"/>
          <w:szCs w:val="22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/>
        <w:t>Sendo os totais por fornecedor:</w:t>
      </w:r>
    </w:p>
    <w:tbl>
      <w:tblPr>
        <w:tblW w:w="9789" w:type="dxa"/>
        <w:jc w:val="left"/>
        <w:tblInd w:w="-5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9"/>
        <w:gridCol w:w="4900"/>
      </w:tblGrid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Fornecedor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b/>
                <w:b/>
                <w:sz w:val="18"/>
                <w:szCs w:val="18"/>
              </w:rPr>
            </w:pPr>
            <w:r>
              <w:rPr>
                <w:rFonts w:cs="Tahoma" w:ascii="Tahoma" w:hAnsi="Tahoma"/>
                <w:b/>
                <w:sz w:val="18"/>
                <w:szCs w:val="18"/>
              </w:rPr>
              <w:t>Valor Total Homologado</w:t>
            </w:r>
          </w:p>
        </w:tc>
      </w:tr>
      <w:tr>
        <w:trPr/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TELECOPY EQUIPAMENTOS LTDA EPP</w:t>
            </w:r>
          </w:p>
        </w:tc>
        <w:tc>
          <w:tcPr>
            <w:tcW w:w="4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10.920,0000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DOUGLAS ALAN HEINEN 01873143907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8.026,0000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TOP HOUSE COMERCIO E FABRICACAO DE COLCHOES EIRELI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2.867,0000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Baronesa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23.356,3500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Magnum Comércio de Redes Esportivas Ltda - Me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13.978,0000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Plus Sport Comércio de Artigos Esportivos Eireli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1.328,9000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RBM ESPORTES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4.418,4400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CRESCER COMERCIO E REPRESENTACOES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10.624,0000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MAIS ESPORTE COMERCIO DE ARTIGOS ESPORTIVOS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5.348,1900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GNOSE INDUSTRIA E COMERCIO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2.800,0000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KOMFORT COLCHOES FABRICACAO E COMERCIO DE COLCHOES, CAMA, MESA, BANHO E ACESSORIOS PARA O SONO LTDA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3.588,0000</w:t>
            </w:r>
          </w:p>
        </w:tc>
      </w:tr>
      <w:tr>
        <w:trPr/>
        <w:tc>
          <w:tcPr>
            <w:tcW w:w="488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100 SPORTS EIRELI</w:t>
            </w:r>
          </w:p>
        </w:tc>
        <w:tc>
          <w:tcPr>
            <w:tcW w:w="4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1872" w:leader="none"/>
              </w:tabs>
              <w:jc w:val="right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cs="Tahoma" w:ascii="Tahoma" w:hAnsi="Tahoma"/>
                <w:sz w:val="18"/>
                <w:szCs w:val="18"/>
              </w:rPr>
              <w:t>4.840,0000</w:t>
            </w:r>
          </w:p>
        </w:tc>
      </w:tr>
    </w:tbl>
    <w:p>
      <w:pPr>
        <w:pStyle w:val="Normal"/>
        <w:tabs>
          <w:tab w:val="clear" w:pos="708"/>
          <w:tab w:val="left" w:pos="1872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both"/>
        <w:rPr/>
      </w:pPr>
      <w:r>
        <w:rPr>
          <w:rFonts w:cs="Tahoma" w:ascii="Tahoma" w:hAnsi="Tahoma"/>
        </w:rPr>
        <w:t>Valor Total Homologado R$: 92.094,88 (</w:t>
      </w:r>
      <w:r>
        <w:rPr>
          <w:rFonts w:eastAsia="Times New Roman" w:cs="Tahoma" w:ascii="Tahoma" w:hAnsi="Tahoma"/>
          <w:color w:val="auto"/>
          <w:sz w:val="20"/>
          <w:szCs w:val="20"/>
          <w:lang w:val="pt-BR" w:bidi="ar-SA"/>
        </w:rPr>
        <w:t>noventa e dois mil, noventa e quatro reais e oitenta e oito centavos</w:t>
      </w:r>
      <w:r>
        <w:rPr>
          <w:rFonts w:cs="Tahoma" w:ascii="Tahoma" w:hAnsi="Tahoma"/>
        </w:rPr>
        <w:t>)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Intime-se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/>
      </w:pPr>
      <w:r>
        <w:rPr>
          <w:rFonts w:cs="Tahoma" w:ascii="Tahoma" w:hAnsi="Tahoma"/>
          <w:b w:val="false"/>
          <w:bCs w:val="false"/>
        </w:rPr>
        <w:t>Águas Frias - SC</w:t>
      </w:r>
      <w:r>
        <w:rPr>
          <w:rFonts w:cs="Tahoma" w:ascii="Tahoma" w:hAnsi="Tahoma"/>
        </w:rPr>
        <w:t>, 09 de novembro de 2022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>_______________________________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 xml:space="preserve">LUIZ JOSÉ DAGA </w:t>
      </w:r>
    </w:p>
    <w:p>
      <w:pPr>
        <w:pStyle w:val="Normal"/>
        <w:tabs>
          <w:tab w:val="clear" w:pos="708"/>
          <w:tab w:val="left" w:pos="1872" w:leader="none"/>
        </w:tabs>
        <w:jc w:val="center"/>
        <w:rPr>
          <w:rFonts w:ascii="Tahoma" w:hAnsi="Tahoma" w:cs="Tahoma"/>
        </w:rPr>
      </w:pPr>
      <w:r>
        <w:rPr>
          <w:rFonts w:cs="Tahoma" w:ascii="Tahoma" w:hAnsi="Tahoma"/>
        </w:rPr>
        <w:t xml:space="preserve">Prefeito </w:t>
      </w:r>
    </w:p>
    <w:p>
      <w:pPr>
        <w:pStyle w:val="Normal"/>
        <w:rPr>
          <w:rFonts w:ascii="Tahoma" w:hAnsi="Tahoma" w:cs="Tahoma"/>
        </w:rPr>
      </w:pPr>
      <w:r>
        <w:rPr>
          <w:rFonts w:cs="Tahoma" w:ascii="Tahoma" w:hAnsi="Tahoma"/>
        </w:rPr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134" w:right="1134" w:header="720" w:top="1134" w:footer="1134" w:bottom="119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Courier">
    <w:altName w:val="Courier New"/>
    <w:charset w:val="00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08"/>
        <w:tab w:val="left" w:pos="288" w:leader="none"/>
        <w:tab w:val="left" w:pos="1008" w:leader="none"/>
        <w:tab w:val="center" w:pos="4608" w:leader="none"/>
      </w:tabs>
      <w:ind w:left="0" w:right="360" w:hanging="0"/>
      <w:jc w:val="right"/>
      <w:rPr>
        <w:rFonts w:ascii="Courier" w:hAnsi="Courier" w:cs="Courier"/>
        <w:sz w:val="24"/>
      </w:rPr>
    </w:pPr>
    <w:r>
      <w:rPr>
        <w:rFonts w:cs="Courier" w:ascii="Courier" w:hAnsi="Courier"/>
        <w:sz w:val="24"/>
      </w:rPr>
    </w:r>
    <w:r>
      <mc:AlternateContent>
        <mc:Choice Requires="wps">
          <w:drawing>
            <wp:anchor behindDoc="0" distT="0" distB="0" distL="0" distR="0" simplePos="0" locked="0" layoutInCell="1" allowOverlap="1" relativeHeight="10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64135" cy="146685"/>
              <wp:effectExtent l="0" t="0" r="0" b="0"/>
              <wp:wrapSquare wrapText="largest"/>
              <wp:docPr id="2" name="Quadro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1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Rodap"/>
                            <w:rPr/>
                          </w:pPr>
                          <w:r>
                            <w:rPr>
                              <w:rStyle w:val="Nmerodepgina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</w:rPr>
                            <w:instrText> PAGE </w:instrText>
                          </w:r>
                          <w:r>
                            <w:rPr>
                              <w:rStyle w:val="Nmerodepgina"/>
                            </w:rPr>
                            <w:fldChar w:fldCharType="separate"/>
                          </w:r>
                          <w:r>
                            <w:rPr>
                              <w:rStyle w:val="Nmerodepgina"/>
                            </w:rPr>
                            <w:t>7</w:t>
                          </w:r>
                          <w:r>
                            <w:rPr>
                              <w:rStyle w:val="Nmerodepgina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5.05pt;height:11.55pt;mso-wrap-distance-left:0pt;mso-wrap-distance-right:0pt;mso-wrap-distance-top:0pt;mso-wrap-distance-bottom:0pt;margin-top:0.05pt;mso-position-vertical-relative:text;margin-left:476.8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Rodap"/>
                      <w:rPr/>
                    </w:pPr>
                    <w:r>
                      <w:rPr>
                        <w:rStyle w:val="Nmerodepgina"/>
                      </w:rPr>
                      <w:fldChar w:fldCharType="begin"/>
                    </w:r>
                    <w:r>
                      <w:rPr>
                        <w:rStyle w:val="Nmerodepgina"/>
                      </w:rPr>
                      <w:instrText> PAGE </w:instrText>
                    </w:r>
                    <w:r>
                      <w:rPr>
                        <w:rStyle w:val="Nmerodepgina"/>
                      </w:rPr>
                      <w:fldChar w:fldCharType="separate"/>
                    </w:r>
                    <w:r>
                      <w:rPr>
                        <w:rStyle w:val="Nmerodepgina"/>
                      </w:rPr>
                      <w:t>7</w:t>
                    </w:r>
                    <w:r>
                      <w:rPr>
                        <w:rStyle w:val="Nmerodepgina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7357" w:type="dxa"/>
      <w:jc w:val="center"/>
      <w:tblInd w:w="0" w:type="dxa"/>
      <w:tblCellMar>
        <w:top w:w="0" w:type="dxa"/>
        <w:left w:w="108" w:type="dxa"/>
        <w:bottom w:w="0" w:type="dxa"/>
        <w:right w:w="108" w:type="dxa"/>
      </w:tblCellMar>
    </w:tblPr>
    <w:tblGrid>
      <w:gridCol w:w="2269"/>
      <w:gridCol w:w="5088"/>
    </w:tblGrid>
    <w:tr>
      <w:trPr>
        <w:trHeight w:val="858" w:hRule="atLeast"/>
      </w:trPr>
      <w:tc>
        <w:tcPr>
          <w:tcW w:w="2269" w:type="dxa"/>
          <w:vMerge w:val="restart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snapToGrid w:val="false"/>
            <w:spacing w:before="0" w:after="0"/>
            <w:ind w:left="0" w:right="-490" w:hanging="0"/>
            <w:contextualSpacing/>
            <w:rPr>
              <w:b/>
              <w:b/>
              <w:color w:val="000000"/>
              <w:sz w:val="24"/>
              <w:szCs w:val="24"/>
              <w:lang w:val="pt-BR" w:eastAsia="pt-BR"/>
            </w:rPr>
          </w:pPr>
          <w:r>
            <w:rPr>
              <w:b/>
              <w:color w:val="000000"/>
              <w:sz w:val="24"/>
              <w:szCs w:val="24"/>
              <w:lang w:val="pt-BR" w:eastAsia="pt-BR"/>
            </w:rPr>
            <w:drawing>
              <wp:inline distT="0" distB="0" distL="0" distR="0">
                <wp:extent cx="1133475" cy="1104265"/>
                <wp:effectExtent l="0" t="0" r="0" b="0"/>
                <wp:docPr id="1" name="Imagem 13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3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25" t="-25" r="-25" b="-2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042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88" w:type="dxa"/>
          <w:tcBorders>
            <w:top w:val="double" w:sz="4" w:space="0" w:color="000000"/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Estado de Santa Catarina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/>
              <w:bCs/>
            </w:rPr>
            <w:t xml:space="preserve">MUNICÍPIO DE ÁGUAS FRIAS </w:t>
          </w:r>
          <w:r>
            <w:rPr>
              <w:rFonts w:cs="Tahoma" w:ascii="Tahoma" w:hAnsi="Tahoma"/>
              <w:bCs/>
              <w:color w:val="FFFFFF"/>
            </w:rPr>
            <w:t xml:space="preserve">     .</w:t>
          </w:r>
        </w:p>
        <w:p>
          <w:pPr>
            <w:pStyle w:val="Normal"/>
            <w:spacing w:before="0" w:after="0"/>
            <w:ind w:left="0" w:right="-490" w:hanging="0"/>
            <w:contextualSpacing/>
            <w:jc w:val="center"/>
            <w:rPr/>
          </w:pPr>
          <w:r>
            <w:rPr>
              <w:rFonts w:cs="Tahoma" w:ascii="Tahoma" w:hAnsi="Tahoma"/>
              <w:bCs/>
            </w:rPr>
            <w:t>Departamento de Licitação</w:t>
          </w:r>
          <w:r>
            <w:rPr>
              <w:rFonts w:cs="Tahoma" w:ascii="Tahoma" w:hAnsi="Tahoma"/>
              <w:bCs/>
              <w:color w:val="FFFFFF"/>
            </w:rPr>
            <w:t xml:space="preserve">   .</w:t>
          </w:r>
        </w:p>
      </w:tc>
    </w:tr>
    <w:tr>
      <w:trPr>
        <w:trHeight w:val="133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eastAsia="Tahoma" w:cs="Tahoma" w:ascii="Tahoma" w:hAnsi="Tahoma"/>
              <w:b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/>
              <w:bCs/>
              <w:sz w:val="16"/>
              <w:szCs w:val="16"/>
            </w:rPr>
            <w:t>CNPJ: 95.990.180/0001-02</w:t>
          </w:r>
        </w:p>
      </w:tc>
    </w:tr>
    <w:tr>
      <w:trPr>
        <w:trHeight w:val="525" w:hRule="atLeast"/>
      </w:trPr>
      <w:tc>
        <w:tcPr>
          <w:tcW w:w="2269" w:type="dxa"/>
          <w:vMerge w:val="continue"/>
          <w:tcBorders>
            <w:top w:val="double" w:sz="4" w:space="0" w:color="000000"/>
            <w:left w:val="double" w:sz="4" w:space="0" w:color="000000"/>
            <w:bottom w:val="double" w:sz="4" w:space="0" w:color="000000"/>
          </w:tcBorders>
        </w:tcPr>
        <w:p>
          <w:pPr>
            <w:pStyle w:val="Normal"/>
            <w:rPr/>
          </w:pPr>
          <w:r>
            <w:rPr/>
          </w:r>
        </w:p>
      </w:tc>
      <w:tc>
        <w:tcPr>
          <w:tcW w:w="5088" w:type="dxa"/>
          <w:tcBorders>
            <w:left w:val="single" w:sz="4" w:space="0" w:color="000000"/>
            <w:bottom w:val="double" w:sz="4" w:space="0" w:color="000000"/>
            <w:right w:val="double" w:sz="4" w:space="0" w:color="000000"/>
          </w:tcBorders>
        </w:tcPr>
        <w:p>
          <w:pPr>
            <w:pStyle w:val="Normal"/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</w:t>
          </w:r>
          <w:r>
            <w:rPr>
              <w:rFonts w:cs="Tahoma" w:ascii="Tahoma" w:hAnsi="Tahoma"/>
              <w:bCs/>
              <w:sz w:val="16"/>
              <w:szCs w:val="16"/>
            </w:rPr>
            <w:t>Rua Sete de Setembro, 512 – Centro</w:t>
          </w:r>
        </w:p>
        <w:p>
          <w:pPr>
            <w:pStyle w:val="Normal"/>
            <w:spacing w:before="0" w:after="0"/>
            <w:contextualSpacing/>
            <w:jc w:val="center"/>
            <w:rPr>
              <w:rFonts w:ascii="Tahoma" w:hAnsi="Tahoma" w:cs="Tahoma"/>
              <w:bCs/>
              <w:sz w:val="16"/>
              <w:szCs w:val="16"/>
            </w:rPr>
          </w:pPr>
          <w:r>
            <w:rPr>
              <w:rFonts w:cs="Tahoma" w:ascii="Tahoma" w:hAnsi="Tahoma"/>
              <w:bCs/>
              <w:sz w:val="16"/>
              <w:szCs w:val="16"/>
            </w:rPr>
            <w:t>Águas Frias – SC, CEP 89.843-000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/>
          </w:pPr>
          <w:r>
            <w:rPr>
              <w:rFonts w:eastAsia="Tahoma" w:cs="Tahoma" w:ascii="Tahoma" w:hAnsi="Tahoma"/>
              <w:bCs/>
              <w:sz w:val="16"/>
              <w:szCs w:val="16"/>
            </w:rPr>
            <w:t xml:space="preserve">    </w:t>
          </w:r>
          <w:r>
            <w:rPr>
              <w:rFonts w:cs="Tahoma" w:ascii="Tahoma" w:hAnsi="Tahoma"/>
              <w:bCs/>
              <w:sz w:val="16"/>
              <w:szCs w:val="16"/>
            </w:rPr>
            <w:t>Fone/Fax (49) 3332-0019</w:t>
          </w:r>
        </w:p>
        <w:p>
          <w:pPr>
            <w:pStyle w:val="Normal"/>
            <w:tabs>
              <w:tab w:val="clear" w:pos="708"/>
              <w:tab w:val="center" w:pos="4419" w:leader="none"/>
              <w:tab w:val="right" w:pos="8838" w:leader="none"/>
            </w:tabs>
            <w:spacing w:before="0" w:after="0"/>
            <w:contextualSpacing/>
            <w:jc w:val="center"/>
            <w:rPr>
              <w:rFonts w:ascii="Tahoma" w:hAnsi="Tahoma" w:cs="Tahoma"/>
              <w:b/>
              <w:b/>
              <w:bCs/>
              <w:sz w:val="16"/>
              <w:szCs w:val="16"/>
            </w:rPr>
          </w:pPr>
          <w:r>
            <w:rPr>
              <w:rFonts w:cs="Tahoma" w:ascii="Tahoma" w:hAnsi="Tahoma"/>
              <w:b/>
              <w:bCs/>
              <w:sz w:val="16"/>
              <w:szCs w:val="16"/>
            </w:rPr>
          </w:r>
        </w:p>
      </w:tc>
    </w:tr>
  </w:tbl>
  <w:p>
    <w:pPr>
      <w:pStyle w:val="Cabealho"/>
      <w:spacing w:before="0" w:after="0"/>
      <w:contextualSpacing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doNotExpandShiftReturn/>
  </w:compat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false"/>
      <w:autoSpaceDE w:val="false"/>
      <w:bidi w:val="0"/>
      <w:textAlignment w:val="baseline"/>
    </w:pPr>
    <w:rPr>
      <w:rFonts w:ascii="Times New Roman" w:hAnsi="Times New Roman" w:eastAsia="Times New Roman" w:cs="Times New Roman"/>
      <w:color w:val="auto"/>
      <w:sz w:val="20"/>
      <w:szCs w:val="20"/>
      <w:lang w:val="pt-BR" w:bidi="ar-SA" w:eastAsia="zh-CN"/>
    </w:rPr>
  </w:style>
  <w:style w:type="character" w:styleId="DefaultParagraphFont">
    <w:name w:val="Default Paragraph Font"/>
    <w:qFormat/>
    <w:rPr/>
  </w:style>
  <w:style w:type="character" w:styleId="Nmerodepgina">
    <w:name w:val="Número de página"/>
    <w:basedOn w:val="DefaultParagraphFont"/>
    <w:rPr/>
  </w:style>
  <w:style w:type="character" w:styleId="HeaderChar">
    <w:name w:val="Header Char"/>
    <w:qFormat/>
    <w:rPr>
      <w:lang w:val="pt-BR" w:bidi="ar-SA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overflowPunct w:val="true"/>
      <w:autoSpaceDE w:val="true"/>
      <w:jc w:val="center"/>
      <w:textAlignment w:val="auto"/>
    </w:pPr>
    <w:rPr>
      <w:b/>
      <w:bCs/>
      <w:sz w:val="24"/>
      <w:szCs w:val="24"/>
    </w:rPr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ntedodoquadro">
    <w:name w:val="Conteúdo do quadro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LibreOffice/6.4.4.2$Windows_X86_64 LibreOffice_project/3d775be2011f3886db32dfd395a6a6d1ca2630ff</Application>
  <Pages>9</Pages>
  <Words>2402</Words>
  <Characters>12831</Characters>
  <CharactersWithSpaces>14967</CharactersWithSpaces>
  <Paragraphs>356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2022-05-24T16:39:00Z</dcterms:created>
  <dc:creator>a</dc:creator>
  <dc:description/>
  <cp:keywords/>
  <dc:language>pt-BR</dc:language>
  <cp:lastModifiedBy/>
  <cp:lastPrinted>2022-11-09T14:57:54Z</cp:lastPrinted>
  <dcterms:modified xsi:type="dcterms:W3CDTF">2022-11-09T15:00:26Z</dcterms:modified>
  <cp:revision>5</cp:revision>
  <dc:subject/>
  <dc:title> 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lbJ?Salvou">
    <vt:lpwstr>glbJáSalvou</vt:lpwstr>
  </property>
  <property fmtid="{D5CDD505-2E9C-101B-9397-08002B2CF9AE}" pid="3" name="glbLinkTopic">
    <vt:lpwstr>glbLinkTopic</vt:lpwstr>
  </property>
  <property fmtid="{D5CDD505-2E9C-101B-9397-08002B2CF9AE}" pid="4" name="glbNomeAplicativo">
    <vt:lpwstr>glbNomeAplicativo</vt:lpwstr>
  </property>
  <property fmtid="{D5CDD505-2E9C-101B-9397-08002B2CF9AE}" pid="5" name="glbObjetoLink">
    <vt:lpwstr>glbObjetoLink</vt:lpwstr>
  </property>
  <property fmtid="{D5CDD505-2E9C-101B-9397-08002B2CF9AE}" pid="6" name="glbPathAplica??o">
    <vt:lpwstr>glbPathAplicação</vt:lpwstr>
  </property>
  <property fmtid="{D5CDD505-2E9C-101B-9397-08002B2CF9AE}" pid="7" name="glbProcessandoFormata??o">
    <vt:lpwstr>glbProcessandoFormatação</vt:lpwstr>
  </property>
  <property fmtid="{D5CDD505-2E9C-101B-9397-08002B2CF9AE}" pid="8" name="glbQuerysUtilizadas">
    <vt:lpwstr>glbQuerysUtilizadas</vt:lpwstr>
  </property>
  <property fmtid="{D5CDD505-2E9C-101B-9397-08002B2CF9AE}" pid="9" name="glbT?tuloAplicativo">
    <vt:lpwstr>glbTítuloAplicativo</vt:lpwstr>
  </property>
  <property fmtid="{D5CDD505-2E9C-101B-9397-08002B2CF9AE}" pid="10" name="glbUltimaAtualiza??o">
    <vt:lpwstr>glbUltimaAtualização</vt:lpwstr>
  </property>
  <property fmtid="{D5CDD505-2E9C-101B-9397-08002B2CF9AE}" pid="11" name="glbVers?o">
    <vt:lpwstr>glbVersão</vt:lpwstr>
  </property>
  <property fmtid="{D5CDD505-2E9C-101B-9397-08002B2CF9AE}" pid="12" name="glbVers?oDocumento">
    <vt:lpwstr>glbVersãoDocumento</vt:lpwstr>
  </property>
</Properties>
</file>