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2B" w:rsidRDefault="00F6572B">
      <w:pPr>
        <w:jc w:val="center"/>
        <w:rPr>
          <w:rFonts w:ascii="Arial" w:hAnsi="Arial" w:cs="Arial"/>
          <w:b/>
          <w:bCs/>
        </w:rPr>
      </w:pPr>
    </w:p>
    <w:p w:rsidR="00F6572B" w:rsidRDefault="00404D32">
      <w:pPr>
        <w:jc w:val="center"/>
      </w:pPr>
      <w:r>
        <w:rPr>
          <w:rFonts w:ascii="Arial" w:hAnsi="Arial" w:cs="Arial"/>
          <w:b/>
          <w:bCs/>
        </w:rPr>
        <w:t xml:space="preserve">ATA DE REGISTRO DE PREÇOS Nº97 /2022 </w:t>
      </w:r>
    </w:p>
    <w:p w:rsidR="00F6572B" w:rsidRDefault="00404D32">
      <w:pPr>
        <w:pStyle w:val="Ttulo7"/>
        <w:jc w:val="center"/>
      </w:pPr>
      <w:r>
        <w:rPr>
          <w:rFonts w:ascii="Arial" w:hAnsi="Arial" w:cs="Arial"/>
          <w:sz w:val="20"/>
          <w:szCs w:val="20"/>
        </w:rPr>
        <w:t>PREGÃO ELETRÔNICO PARA REGISTRO DE PREÇOS Nº 54/2022</w:t>
      </w:r>
    </w:p>
    <w:p w:rsidR="00F6572B" w:rsidRDefault="00404D32">
      <w:pPr>
        <w:jc w:val="center"/>
      </w:pPr>
      <w:r>
        <w:rPr>
          <w:rFonts w:ascii="Arial" w:hAnsi="Arial" w:cs="Arial"/>
          <w:b/>
          <w:bCs/>
        </w:rPr>
        <w:t>PROCESSO Nº 139/2022</w:t>
      </w:r>
    </w:p>
    <w:p w:rsidR="00F6572B" w:rsidRDefault="00F6572B">
      <w:pPr>
        <w:jc w:val="center"/>
        <w:rPr>
          <w:rFonts w:ascii="Arial" w:hAnsi="Arial" w:cs="Arial"/>
          <w:b/>
          <w:bCs/>
        </w:rPr>
      </w:pPr>
    </w:p>
    <w:p w:rsidR="00F6572B" w:rsidRDefault="00F6572B">
      <w:pPr>
        <w:jc w:val="center"/>
        <w:rPr>
          <w:rFonts w:ascii="Arial" w:hAnsi="Arial" w:cs="Arial"/>
          <w:b/>
          <w:bCs/>
        </w:rPr>
      </w:pPr>
    </w:p>
    <w:p w:rsidR="00F6572B" w:rsidRDefault="00F6572B">
      <w:pPr>
        <w:jc w:val="both"/>
        <w:rPr>
          <w:rFonts w:ascii="Arial" w:hAnsi="Arial" w:cs="Arial"/>
          <w:b/>
          <w:bCs/>
        </w:rPr>
      </w:pPr>
    </w:p>
    <w:p w:rsidR="00F6572B" w:rsidRDefault="00404D32">
      <w:pPr>
        <w:jc w:val="both"/>
      </w:pPr>
      <w:r>
        <w:rPr>
          <w:rFonts w:ascii="Arial" w:hAnsi="Arial" w:cs="Arial"/>
        </w:rPr>
        <w:t xml:space="preserve">Aos 10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 xml:space="preserve">or Prefeito Municipal Sr. LUIZ JOSÉ DAGA portador do CPF nº625.899.119-04 RESOLVEM Registrar os Preços em favor da empresa </w:t>
      </w:r>
      <w:r w:rsidR="00D8236D">
        <w:rPr>
          <w:rFonts w:ascii="Arial" w:hAnsi="Arial" w:cs="Arial"/>
          <w:sz w:val="22"/>
        </w:rPr>
        <w:t xml:space="preserve">GNOSE INDÚSTRIA E COMÉRCIO LTDA </w:t>
      </w:r>
      <w:r>
        <w:rPr>
          <w:rFonts w:ascii="Arial" w:hAnsi="Arial" w:cs="Arial"/>
          <w:sz w:val="22"/>
        </w:rPr>
        <w:t xml:space="preserve"> pessoa jurídica de direito priv</w:t>
      </w:r>
      <w:r w:rsidR="00D8236D">
        <w:rPr>
          <w:rFonts w:ascii="Arial" w:hAnsi="Arial" w:cs="Arial"/>
          <w:sz w:val="22"/>
        </w:rPr>
        <w:t>ado, inscrita no CNPJ sob o nº 28.439.635/0001-09</w:t>
      </w:r>
      <w:r>
        <w:rPr>
          <w:rFonts w:ascii="Arial" w:hAnsi="Arial" w:cs="Arial"/>
          <w:sz w:val="22"/>
        </w:rPr>
        <w:t xml:space="preserve">, situada na </w:t>
      </w:r>
      <w:r w:rsidR="00D8236D">
        <w:rPr>
          <w:rFonts w:ascii="Arial" w:hAnsi="Arial" w:cs="Arial"/>
          <w:sz w:val="22"/>
        </w:rPr>
        <w:t>Rua Doutor João Alves de Castro quadra 24 lotes 6/23 nº144, Setor Criméia Oeste na cidade de Goiânia-GO</w:t>
      </w:r>
      <w:r>
        <w:rPr>
          <w:rFonts w:ascii="Arial" w:hAnsi="Arial" w:cs="Arial"/>
          <w:sz w:val="22"/>
        </w:rPr>
        <w:t xml:space="preserve">, neste ato representada pelo (a) seu(ua) representante legal, Senhor(a) </w:t>
      </w:r>
      <w:r w:rsidR="00D8236D">
        <w:rPr>
          <w:rFonts w:ascii="Arial" w:hAnsi="Arial" w:cs="Arial"/>
          <w:sz w:val="22"/>
        </w:rPr>
        <w:t xml:space="preserve">SUSIAN APARECIDA SILVA LIMA </w:t>
      </w:r>
      <w:bookmarkStart w:id="0" w:name="_GoBack"/>
      <w:bookmarkEnd w:id="0"/>
      <w:r w:rsidR="00D8236D">
        <w:rPr>
          <w:rFonts w:ascii="Arial" w:hAnsi="Arial" w:cs="Arial"/>
          <w:sz w:val="22"/>
        </w:rPr>
        <w:t xml:space="preserve">inscrito (a) no CPF sob o nº </w:t>
      </w:r>
      <w:r w:rsidR="00D8236D">
        <w:rPr>
          <w:rFonts w:ascii="Arial" w:hAnsi="Arial" w:cs="Arial"/>
          <w:sz w:val="22"/>
        </w:rPr>
        <w:t>374.966.201</w:t>
      </w:r>
      <w:r w:rsidR="00D8236D">
        <w:rPr>
          <w:rFonts w:ascii="Arial" w:hAnsi="Arial" w:cs="Arial"/>
          <w:sz w:val="22"/>
        </w:rPr>
        <w:t>-</w:t>
      </w:r>
      <w:r w:rsidR="00D8236D">
        <w:rPr>
          <w:rFonts w:ascii="Arial" w:hAnsi="Arial" w:cs="Arial"/>
          <w:sz w:val="22"/>
        </w:rPr>
        <w:t>06</w:t>
      </w:r>
      <w:r>
        <w:rPr>
          <w:rFonts w:ascii="Arial" w:hAnsi="Arial" w:cs="Arial"/>
          <w:sz w:val="22"/>
        </w:rPr>
        <w:t>, doravante denominado FORNECEDOR e/ou DETENTORA DA ATA, pa</w:t>
      </w:r>
      <w:r>
        <w:rPr>
          <w:rFonts w:ascii="Arial" w:hAnsi="Arial" w:cs="Arial"/>
          <w:sz w:val="22"/>
        </w:rPr>
        <w:t>ra fornecimento dos itens especificados na cláusula primeira, parte integrante do presente instrumento, sujeitando-se as partes às determinações das Leis nº 10.520, de 17 de julho de 2002, Lei Complementar n. 123/06 e Lei nº 8.666/93, Decreto 10.024/2019 e</w:t>
      </w:r>
      <w:r>
        <w:rPr>
          <w:rFonts w:ascii="Arial" w:hAnsi="Arial" w:cs="Arial"/>
          <w:sz w:val="22"/>
        </w:rPr>
        <w:t xml:space="preserve">  Decreto Municipal nº204/2020 e sendo observadas as bases e os fornecimentos indicados nesta Ata de Registro de Preços. </w:t>
      </w:r>
    </w:p>
    <w:p w:rsidR="00F6572B" w:rsidRDefault="00F6572B">
      <w:pPr>
        <w:jc w:val="both"/>
        <w:rPr>
          <w:rFonts w:ascii="Arial" w:hAnsi="Arial" w:cs="Arial"/>
          <w:b/>
          <w:bCs/>
          <w:sz w:val="22"/>
        </w:rPr>
      </w:pPr>
    </w:p>
    <w:p w:rsidR="00F6572B" w:rsidRDefault="00404D32">
      <w:pPr>
        <w:jc w:val="both"/>
        <w:rPr>
          <w:rFonts w:ascii="Arial" w:hAnsi="Arial" w:cs="Arial"/>
        </w:rPr>
      </w:pPr>
      <w:r>
        <w:rPr>
          <w:rFonts w:ascii="Arial" w:hAnsi="Arial" w:cs="Arial"/>
        </w:rPr>
        <w:t>CLÁUSULA PRIMEIRA – DO OBJETO:</w:t>
      </w:r>
    </w:p>
    <w:p w:rsidR="00F6572B" w:rsidRDefault="00F6572B">
      <w:pPr>
        <w:jc w:val="both"/>
        <w:rPr>
          <w:rFonts w:ascii="Arial" w:hAnsi="Arial" w:cs="Arial"/>
          <w:b/>
          <w:bCs/>
        </w:rPr>
      </w:pPr>
    </w:p>
    <w:p w:rsidR="00F6572B" w:rsidRDefault="00404D32">
      <w:pPr>
        <w:jc w:val="both"/>
      </w:pPr>
      <w:r w:rsidRPr="00D8236D">
        <w:rPr>
          <w:rFonts w:ascii="Arial" w:hAnsi="Arial" w:cs="Arial"/>
        </w:rPr>
        <w:t>1.1.Formação de registro de Preços para  Aquisição de Material esportivo para atender a demanda da Se</w:t>
      </w:r>
      <w:r w:rsidRPr="00D8236D">
        <w:rPr>
          <w:rFonts w:ascii="Arial" w:hAnsi="Arial" w:cs="Arial"/>
        </w:rPr>
        <w:t xml:space="preserve">cretaria Municipal de Educação, Cultura, Esporte e Turismo. Conforme Transferência Especial Processo Sgpe Fesporte 177/2022  - Portaria 254/2022, de 27 de Junho de 2022de acordo com as condições e especificações constantes no presente edital, inclusive em </w:t>
      </w:r>
      <w:r w:rsidRPr="00D8236D">
        <w:rPr>
          <w:rFonts w:ascii="Arial" w:hAnsi="Arial" w:cs="Arial"/>
        </w:rPr>
        <w:t xml:space="preserve">seus anexos, notadamente o Anexo I do Edital de Pregão, que vincula o Termo de Referência, a partir da assinatura do presente instrumento </w:t>
      </w:r>
      <w:r w:rsidRPr="00D8236D">
        <w:rPr>
          <w:rFonts w:ascii="Arial" w:hAnsi="Arial" w:cs="Arial"/>
        </w:rPr>
        <w:t>pelo período de até 12 meses:</w:t>
      </w:r>
    </w:p>
    <w:p w:rsidR="00F6572B" w:rsidRDefault="00F6572B">
      <w:pPr>
        <w:jc w:val="both"/>
        <w:rPr>
          <w:rFonts w:ascii="Arial" w:hAnsi="Arial" w:cs="Arial"/>
        </w:rPr>
      </w:pPr>
    </w:p>
    <w:tbl>
      <w:tblPr>
        <w:tblW w:w="10325" w:type="dxa"/>
        <w:tblInd w:w="-294" w:type="dxa"/>
        <w:tblLook w:val="0000" w:firstRow="0" w:lastRow="0" w:firstColumn="0" w:lastColumn="0" w:noHBand="0" w:noVBand="0"/>
      </w:tblPr>
      <w:tblGrid>
        <w:gridCol w:w="544"/>
        <w:gridCol w:w="605"/>
        <w:gridCol w:w="1417"/>
        <w:gridCol w:w="2617"/>
        <w:gridCol w:w="828"/>
        <w:gridCol w:w="365"/>
        <w:gridCol w:w="1739"/>
        <w:gridCol w:w="1076"/>
        <w:gridCol w:w="1134"/>
      </w:tblGrid>
      <w:tr w:rsidR="00F6572B" w:rsidTr="00D8236D">
        <w:tc>
          <w:tcPr>
            <w:tcW w:w="544" w:type="dxa"/>
            <w:tcBorders>
              <w:top w:val="single" w:sz="4" w:space="0" w:color="000000"/>
              <w:left w:val="single" w:sz="4" w:space="0" w:color="000000"/>
              <w:bottom w:val="single" w:sz="4" w:space="0" w:color="000000"/>
            </w:tcBorders>
          </w:tcPr>
          <w:p w:rsidR="00F6572B" w:rsidRDefault="00404D32">
            <w:pPr>
              <w:ind w:left="-120"/>
              <w:rPr>
                <w:rFonts w:ascii="Arial" w:hAnsi="Arial" w:cs="Arial"/>
              </w:rPr>
            </w:pPr>
            <w:r>
              <w:rPr>
                <w:rFonts w:ascii="Arial" w:hAnsi="Arial" w:cs="Arial"/>
              </w:rPr>
              <w:t>Lote</w:t>
            </w:r>
          </w:p>
        </w:tc>
        <w:tc>
          <w:tcPr>
            <w:tcW w:w="605" w:type="dxa"/>
            <w:tcBorders>
              <w:top w:val="single" w:sz="4" w:space="0" w:color="000000"/>
              <w:left w:val="single" w:sz="4" w:space="0" w:color="000000"/>
              <w:bottom w:val="single" w:sz="4" w:space="0" w:color="000000"/>
            </w:tcBorders>
          </w:tcPr>
          <w:p w:rsidR="00F6572B" w:rsidRDefault="00404D32">
            <w:pPr>
              <w:rPr>
                <w:rFonts w:ascii="Arial" w:hAnsi="Arial" w:cs="Arial"/>
              </w:rPr>
            </w:pPr>
            <w:r>
              <w:rPr>
                <w:rFonts w:ascii="Arial" w:hAnsi="Arial" w:cs="Arial"/>
              </w:rPr>
              <w:t xml:space="preserve">Item </w:t>
            </w:r>
          </w:p>
        </w:tc>
        <w:tc>
          <w:tcPr>
            <w:tcW w:w="1417" w:type="dxa"/>
            <w:tcBorders>
              <w:top w:val="single" w:sz="4" w:space="0" w:color="000000"/>
              <w:left w:val="single" w:sz="4" w:space="0" w:color="000000"/>
              <w:bottom w:val="single" w:sz="4" w:space="0" w:color="000000"/>
            </w:tcBorders>
          </w:tcPr>
          <w:p w:rsidR="00F6572B" w:rsidRDefault="00404D32">
            <w:pPr>
              <w:contextualSpacing/>
              <w:rPr>
                <w:rFonts w:ascii="Arial" w:hAnsi="Arial" w:cs="Arial"/>
              </w:rPr>
            </w:pPr>
            <w:r>
              <w:rPr>
                <w:rFonts w:ascii="Arial" w:hAnsi="Arial" w:cs="Arial"/>
              </w:rPr>
              <w:t>Objeto</w:t>
            </w:r>
          </w:p>
        </w:tc>
        <w:tc>
          <w:tcPr>
            <w:tcW w:w="2617" w:type="dxa"/>
            <w:tcBorders>
              <w:top w:val="single" w:sz="4" w:space="0" w:color="000000"/>
              <w:left w:val="single" w:sz="4" w:space="0" w:color="000000"/>
              <w:bottom w:val="single" w:sz="4" w:space="0" w:color="000000"/>
            </w:tcBorders>
          </w:tcPr>
          <w:p w:rsidR="00F6572B" w:rsidRDefault="00404D32">
            <w:pPr>
              <w:contextualSpacing/>
              <w:rPr>
                <w:rFonts w:ascii="Arial" w:hAnsi="Arial" w:cs="Arial"/>
              </w:rPr>
            </w:pPr>
            <w:r>
              <w:rPr>
                <w:rFonts w:ascii="Arial" w:hAnsi="Arial" w:cs="Arial"/>
              </w:rPr>
              <w:t>Descrição</w:t>
            </w:r>
          </w:p>
        </w:tc>
        <w:tc>
          <w:tcPr>
            <w:tcW w:w="828" w:type="dxa"/>
            <w:tcBorders>
              <w:top w:val="single" w:sz="4" w:space="0" w:color="000000"/>
              <w:left w:val="single" w:sz="4" w:space="0" w:color="000000"/>
              <w:bottom w:val="single" w:sz="4" w:space="0" w:color="000000"/>
            </w:tcBorders>
          </w:tcPr>
          <w:p w:rsidR="00F6572B" w:rsidRDefault="00404D32">
            <w:pPr>
              <w:contextualSpacing/>
              <w:rPr>
                <w:rFonts w:ascii="Arial" w:hAnsi="Arial" w:cs="Arial"/>
              </w:rPr>
            </w:pPr>
            <w:r>
              <w:rPr>
                <w:rFonts w:ascii="Arial" w:hAnsi="Arial" w:cs="Arial"/>
              </w:rPr>
              <w:t>Qtde</w:t>
            </w:r>
          </w:p>
        </w:tc>
        <w:tc>
          <w:tcPr>
            <w:tcW w:w="365" w:type="dxa"/>
            <w:tcBorders>
              <w:top w:val="single" w:sz="4" w:space="0" w:color="000000"/>
              <w:left w:val="single" w:sz="4" w:space="0" w:color="000000"/>
              <w:bottom w:val="single" w:sz="4" w:space="0" w:color="000000"/>
            </w:tcBorders>
          </w:tcPr>
          <w:p w:rsidR="00F6572B" w:rsidRDefault="00404D32">
            <w:pPr>
              <w:ind w:left="-70" w:right="-70"/>
              <w:contextualSpacing/>
              <w:rPr>
                <w:rFonts w:ascii="Arial" w:hAnsi="Arial" w:cs="Arial"/>
              </w:rPr>
            </w:pPr>
            <w:r>
              <w:rPr>
                <w:rFonts w:ascii="Arial" w:hAnsi="Arial" w:cs="Arial"/>
              </w:rPr>
              <w:t>UN</w:t>
            </w:r>
          </w:p>
        </w:tc>
        <w:tc>
          <w:tcPr>
            <w:tcW w:w="1739" w:type="dxa"/>
            <w:tcBorders>
              <w:top w:val="single" w:sz="4" w:space="0" w:color="000000"/>
              <w:left w:val="single" w:sz="4" w:space="0" w:color="000000"/>
              <w:bottom w:val="single" w:sz="4" w:space="0" w:color="000000"/>
            </w:tcBorders>
          </w:tcPr>
          <w:p w:rsidR="00F6572B" w:rsidRDefault="00404D32">
            <w:pPr>
              <w:contextualSpacing/>
              <w:rPr>
                <w:rFonts w:ascii="Arial" w:hAnsi="Arial" w:cs="Arial"/>
              </w:rPr>
            </w:pPr>
            <w:r>
              <w:rPr>
                <w:rFonts w:ascii="Arial" w:hAnsi="Arial" w:cs="Arial"/>
              </w:rPr>
              <w:t xml:space="preserve">Marca Cotada </w:t>
            </w:r>
          </w:p>
        </w:tc>
        <w:tc>
          <w:tcPr>
            <w:tcW w:w="1076" w:type="dxa"/>
            <w:tcBorders>
              <w:top w:val="single" w:sz="4" w:space="0" w:color="000000"/>
              <w:left w:val="single" w:sz="4" w:space="0" w:color="000000"/>
              <w:bottom w:val="single" w:sz="4" w:space="0" w:color="000000"/>
            </w:tcBorders>
          </w:tcPr>
          <w:p w:rsidR="00F6572B" w:rsidRDefault="00404D32">
            <w:pPr>
              <w:contextualSpacing/>
              <w:rPr>
                <w:rFonts w:ascii="Arial" w:hAnsi="Arial" w:cs="Arial"/>
              </w:rPr>
            </w:pPr>
            <w:r>
              <w:rPr>
                <w:rFonts w:ascii="Arial" w:hAnsi="Arial" w:cs="Arial"/>
              </w:rPr>
              <w:t>Preço Unitário</w:t>
            </w:r>
          </w:p>
        </w:tc>
        <w:tc>
          <w:tcPr>
            <w:tcW w:w="1134" w:type="dxa"/>
            <w:tcBorders>
              <w:top w:val="single" w:sz="4" w:space="0" w:color="000000"/>
              <w:left w:val="single" w:sz="4" w:space="0" w:color="000000"/>
              <w:bottom w:val="single" w:sz="4" w:space="0" w:color="000000"/>
              <w:right w:val="single" w:sz="4" w:space="0" w:color="000000"/>
            </w:tcBorders>
          </w:tcPr>
          <w:p w:rsidR="00F6572B" w:rsidRDefault="00404D32">
            <w:pPr>
              <w:contextualSpacing/>
              <w:rPr>
                <w:rFonts w:ascii="Arial" w:hAnsi="Arial" w:cs="Arial"/>
              </w:rPr>
            </w:pPr>
            <w:r>
              <w:rPr>
                <w:rFonts w:ascii="Arial" w:hAnsi="Arial" w:cs="Arial"/>
              </w:rPr>
              <w:t>Valor Item</w:t>
            </w:r>
          </w:p>
        </w:tc>
      </w:tr>
      <w:tr w:rsidR="00D8236D" w:rsidTr="00D8236D">
        <w:tc>
          <w:tcPr>
            <w:tcW w:w="544" w:type="dxa"/>
            <w:tcBorders>
              <w:top w:val="single" w:sz="4" w:space="0" w:color="000000"/>
              <w:left w:val="single" w:sz="4" w:space="0" w:color="000000"/>
              <w:bottom w:val="single" w:sz="4" w:space="0" w:color="000000"/>
            </w:tcBorders>
          </w:tcPr>
          <w:p w:rsidR="00D8236D" w:rsidRDefault="00D8236D" w:rsidP="00D8236D">
            <w:pPr>
              <w:contextualSpacing/>
              <w:jc w:val="center"/>
            </w:pPr>
            <w:r>
              <w:t>1</w:t>
            </w:r>
          </w:p>
        </w:tc>
        <w:tc>
          <w:tcPr>
            <w:tcW w:w="605" w:type="dxa"/>
            <w:tcBorders>
              <w:top w:val="single" w:sz="4" w:space="0" w:color="000000"/>
              <w:left w:val="single" w:sz="4" w:space="0" w:color="000000"/>
              <w:bottom w:val="single" w:sz="4" w:space="0" w:color="000000"/>
            </w:tcBorders>
          </w:tcPr>
          <w:p w:rsidR="00D8236D" w:rsidRDefault="00D8236D" w:rsidP="00D8236D">
            <w:pPr>
              <w:contextualSpacing/>
              <w:jc w:val="center"/>
              <w:rPr>
                <w:rFonts w:ascii="Arial" w:hAnsi="Arial" w:cs="Arial"/>
                <w:sz w:val="18"/>
                <w:szCs w:val="18"/>
              </w:rPr>
            </w:pPr>
            <w:r>
              <w:rPr>
                <w:rFonts w:ascii="Arial" w:hAnsi="Arial" w:cs="Arial"/>
                <w:sz w:val="18"/>
                <w:szCs w:val="18"/>
              </w:rPr>
              <w:t>20</w:t>
            </w:r>
          </w:p>
        </w:tc>
        <w:tc>
          <w:tcPr>
            <w:tcW w:w="1417" w:type="dxa"/>
            <w:tcBorders>
              <w:top w:val="single" w:sz="4" w:space="0" w:color="000000"/>
              <w:left w:val="single" w:sz="4" w:space="0" w:color="000000"/>
              <w:bottom w:val="single" w:sz="4" w:space="0" w:color="000000"/>
            </w:tcBorders>
          </w:tcPr>
          <w:p w:rsidR="00D8236D" w:rsidRDefault="00D8236D" w:rsidP="00D8236D">
            <w:pPr>
              <w:contextualSpacing/>
              <w:rPr>
                <w:rFonts w:ascii="Arial" w:hAnsi="Arial" w:cs="Arial"/>
                <w:sz w:val="18"/>
                <w:szCs w:val="18"/>
              </w:rPr>
            </w:pPr>
            <w:r>
              <w:rPr>
                <w:rFonts w:ascii="Arial" w:hAnsi="Arial" w:cs="Arial"/>
                <w:sz w:val="18"/>
                <w:szCs w:val="18"/>
              </w:rPr>
              <w:t xml:space="preserve">Conjunto Esportivo Infantil </w:t>
            </w:r>
          </w:p>
        </w:tc>
        <w:tc>
          <w:tcPr>
            <w:tcW w:w="2617" w:type="dxa"/>
            <w:tcBorders>
              <w:top w:val="single" w:sz="4" w:space="0" w:color="000000"/>
              <w:left w:val="single" w:sz="4" w:space="0" w:color="000000"/>
              <w:bottom w:val="single" w:sz="4" w:space="0" w:color="000000"/>
            </w:tcBorders>
          </w:tcPr>
          <w:p w:rsidR="00D8236D" w:rsidRDefault="00D8236D" w:rsidP="00D8236D">
            <w:pPr>
              <w:contextualSpacing/>
              <w:jc w:val="center"/>
              <w:rPr>
                <w:rFonts w:ascii="Arial" w:hAnsi="Arial" w:cs="Arial"/>
                <w:sz w:val="18"/>
                <w:szCs w:val="18"/>
              </w:rPr>
            </w:pPr>
            <w:r>
              <w:rPr>
                <w:rFonts w:ascii="Arial" w:hAnsi="Arial" w:cs="Arial"/>
                <w:sz w:val="18"/>
                <w:szCs w:val="18"/>
              </w:rPr>
              <w:t xml:space="preserve">(Camiseta + calção). Composição: tecido dry fit gramatura de 130g; proteção u.v.; personalização em impressão digital (sublimação) - cores e personalização conforme indicação da contratante. Tamanhos variados  P, M e G e cores variadas </w:t>
            </w:r>
          </w:p>
        </w:tc>
        <w:tc>
          <w:tcPr>
            <w:tcW w:w="828" w:type="dxa"/>
            <w:tcBorders>
              <w:top w:val="single" w:sz="4" w:space="0" w:color="000000"/>
              <w:left w:val="single" w:sz="4" w:space="0" w:color="000000"/>
              <w:bottom w:val="single" w:sz="4" w:space="0" w:color="000000"/>
            </w:tcBorders>
          </w:tcPr>
          <w:p w:rsidR="00D8236D" w:rsidRDefault="00D8236D" w:rsidP="00D8236D">
            <w:pPr>
              <w:contextualSpacing/>
              <w:jc w:val="center"/>
              <w:rPr>
                <w:rFonts w:ascii="Arial" w:hAnsi="Arial" w:cs="Arial"/>
                <w:sz w:val="18"/>
                <w:szCs w:val="18"/>
              </w:rPr>
            </w:pPr>
            <w:r>
              <w:rPr>
                <w:rFonts w:ascii="Arial" w:hAnsi="Arial" w:cs="Arial"/>
                <w:sz w:val="18"/>
                <w:szCs w:val="18"/>
              </w:rPr>
              <w:t>50,00</w:t>
            </w:r>
          </w:p>
        </w:tc>
        <w:tc>
          <w:tcPr>
            <w:tcW w:w="365" w:type="dxa"/>
            <w:tcBorders>
              <w:top w:val="single" w:sz="4" w:space="0" w:color="000000"/>
              <w:left w:val="single" w:sz="4" w:space="0" w:color="000000"/>
              <w:bottom w:val="single" w:sz="4" w:space="0" w:color="000000"/>
            </w:tcBorders>
          </w:tcPr>
          <w:p w:rsidR="00D8236D" w:rsidRDefault="00D8236D" w:rsidP="00D8236D">
            <w:pPr>
              <w:ind w:left="-70" w:right="-70"/>
              <w:contextualSpacing/>
              <w:jc w:val="center"/>
              <w:rPr>
                <w:rFonts w:ascii="Arial" w:hAnsi="Arial" w:cs="Arial"/>
                <w:sz w:val="18"/>
                <w:szCs w:val="18"/>
              </w:rPr>
            </w:pPr>
            <w:r>
              <w:rPr>
                <w:rFonts w:ascii="Arial" w:hAnsi="Arial" w:cs="Arial"/>
                <w:sz w:val="18"/>
                <w:szCs w:val="18"/>
              </w:rPr>
              <w:t>un</w:t>
            </w:r>
          </w:p>
        </w:tc>
        <w:tc>
          <w:tcPr>
            <w:tcW w:w="1739" w:type="dxa"/>
            <w:tcBorders>
              <w:top w:val="single" w:sz="4" w:space="0" w:color="000000"/>
              <w:left w:val="single" w:sz="4" w:space="0" w:color="000000"/>
              <w:bottom w:val="single" w:sz="4" w:space="0" w:color="000000"/>
            </w:tcBorders>
          </w:tcPr>
          <w:p w:rsidR="00D8236D" w:rsidRDefault="00D8236D" w:rsidP="00D8236D">
            <w:pPr>
              <w:contextualSpacing/>
              <w:jc w:val="right"/>
              <w:rPr>
                <w:rFonts w:ascii="Arial" w:hAnsi="Arial" w:cs="Arial"/>
                <w:sz w:val="18"/>
                <w:szCs w:val="18"/>
              </w:rPr>
            </w:pPr>
            <w:r>
              <w:rPr>
                <w:rFonts w:ascii="Arial" w:hAnsi="Arial" w:cs="Arial"/>
                <w:sz w:val="18"/>
                <w:szCs w:val="18"/>
              </w:rPr>
              <w:t>PLAYPRO</w:t>
            </w:r>
          </w:p>
        </w:tc>
        <w:tc>
          <w:tcPr>
            <w:tcW w:w="1076" w:type="dxa"/>
            <w:tcBorders>
              <w:top w:val="single" w:sz="4" w:space="0" w:color="000000"/>
              <w:left w:val="single" w:sz="4" w:space="0" w:color="000000"/>
              <w:bottom w:val="single" w:sz="4" w:space="0" w:color="000000"/>
            </w:tcBorders>
          </w:tcPr>
          <w:p w:rsidR="00D8236D" w:rsidRDefault="00D8236D" w:rsidP="00D8236D">
            <w:pPr>
              <w:contextualSpacing/>
              <w:jc w:val="right"/>
              <w:rPr>
                <w:rFonts w:ascii="Arial" w:hAnsi="Arial" w:cs="Arial"/>
                <w:sz w:val="18"/>
                <w:szCs w:val="18"/>
              </w:rPr>
            </w:pPr>
            <w:r>
              <w:rPr>
                <w:rFonts w:ascii="Arial" w:hAnsi="Arial" w:cs="Arial"/>
                <w:sz w:val="18"/>
                <w:szCs w:val="18"/>
              </w:rPr>
              <w:t>56,00</w:t>
            </w:r>
          </w:p>
        </w:tc>
        <w:tc>
          <w:tcPr>
            <w:tcW w:w="1134" w:type="dxa"/>
            <w:tcBorders>
              <w:top w:val="single" w:sz="4" w:space="0" w:color="000000"/>
              <w:left w:val="single" w:sz="4" w:space="0" w:color="000000"/>
              <w:bottom w:val="single" w:sz="4" w:space="0" w:color="000000"/>
              <w:right w:val="single" w:sz="4" w:space="0" w:color="000000"/>
            </w:tcBorders>
          </w:tcPr>
          <w:p w:rsidR="00D8236D" w:rsidRDefault="00D8236D" w:rsidP="00D8236D">
            <w:pPr>
              <w:contextualSpacing/>
              <w:jc w:val="right"/>
              <w:rPr>
                <w:rFonts w:ascii="Arial" w:hAnsi="Arial" w:cs="Arial"/>
                <w:sz w:val="18"/>
                <w:szCs w:val="18"/>
              </w:rPr>
            </w:pPr>
            <w:r>
              <w:rPr>
                <w:rFonts w:ascii="Arial" w:hAnsi="Arial" w:cs="Arial"/>
                <w:sz w:val="18"/>
                <w:szCs w:val="18"/>
              </w:rPr>
              <w:t>2.800,00</w:t>
            </w:r>
          </w:p>
        </w:tc>
      </w:tr>
    </w:tbl>
    <w:p w:rsidR="00F6572B" w:rsidRDefault="00F6572B">
      <w:pPr>
        <w:jc w:val="both"/>
        <w:rPr>
          <w:rFonts w:ascii="Arial" w:hAnsi="Arial" w:cs="Arial"/>
          <w:b/>
          <w:bCs/>
        </w:rPr>
      </w:pPr>
    </w:p>
    <w:p w:rsidR="00F6572B" w:rsidRDefault="00F6572B">
      <w:pPr>
        <w:rPr>
          <w:rFonts w:ascii="Arial" w:hAnsi="Arial" w:cs="Arial"/>
          <w:b/>
          <w:bCs/>
        </w:rPr>
      </w:pPr>
    </w:p>
    <w:tbl>
      <w:tblPr>
        <w:tblW w:w="9649" w:type="dxa"/>
        <w:tblInd w:w="108" w:type="dxa"/>
        <w:tblLook w:val="0000" w:firstRow="0" w:lastRow="0" w:firstColumn="0" w:lastColumn="0" w:noHBand="0" w:noVBand="0"/>
      </w:tblPr>
      <w:tblGrid>
        <w:gridCol w:w="7230"/>
        <w:gridCol w:w="2419"/>
      </w:tblGrid>
      <w:tr w:rsidR="00F6572B">
        <w:tc>
          <w:tcPr>
            <w:tcW w:w="7230" w:type="dxa"/>
            <w:tcBorders>
              <w:top w:val="single" w:sz="4" w:space="0" w:color="000000"/>
              <w:left w:val="single" w:sz="4" w:space="0" w:color="000000"/>
              <w:bottom w:val="single" w:sz="4" w:space="0" w:color="000000"/>
            </w:tcBorders>
          </w:tcPr>
          <w:p w:rsidR="00F6572B" w:rsidRDefault="00404D32">
            <w:pP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F6572B" w:rsidRDefault="00404D32">
            <w:pPr>
              <w:jc w:val="right"/>
              <w:rPr>
                <w:rFonts w:ascii="Arial" w:hAnsi="Arial" w:cs="Arial"/>
                <w:b/>
              </w:rPr>
            </w:pPr>
            <w:r>
              <w:rPr>
                <w:rFonts w:ascii="Arial" w:hAnsi="Arial" w:cs="Arial"/>
                <w:b/>
              </w:rPr>
              <w:t>2.800,00</w:t>
            </w:r>
          </w:p>
        </w:tc>
      </w:tr>
    </w:tbl>
    <w:p w:rsidR="00F6572B" w:rsidRDefault="00F6572B">
      <w:pPr>
        <w:jc w:val="both"/>
        <w:rPr>
          <w:rFonts w:ascii="Arial" w:hAnsi="Arial" w:cs="Arial"/>
        </w:rPr>
      </w:pPr>
    </w:p>
    <w:p w:rsidR="00F6572B" w:rsidRDefault="00F6572B">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CLÁUSULA SEGUNDA – DA SOLICITAÇÃO DOS PRODUTOS</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2.1 A solicitação dos produtos registrados será efetivada por meio de Autorização de Fornecimento/Ordem de Compra, contendo as seguintes informações:</w:t>
      </w:r>
    </w:p>
    <w:p w:rsidR="00D8236D" w:rsidRPr="00687B7F" w:rsidRDefault="00D8236D" w:rsidP="00D8236D">
      <w:pPr>
        <w:jc w:val="both"/>
        <w:rPr>
          <w:rFonts w:ascii="Arial" w:hAnsi="Arial" w:cs="Arial"/>
        </w:rPr>
      </w:pPr>
      <w:r w:rsidRPr="00687B7F">
        <w:rPr>
          <w:rFonts w:ascii="Arial" w:hAnsi="Arial" w:cs="Arial"/>
        </w:rPr>
        <w:t xml:space="preserve"> a) a Razão Social e o CNPJ do órgão solicitante; </w:t>
      </w:r>
    </w:p>
    <w:p w:rsidR="00D8236D" w:rsidRPr="00687B7F" w:rsidRDefault="00D8236D" w:rsidP="00D8236D">
      <w:pPr>
        <w:jc w:val="both"/>
        <w:rPr>
          <w:rFonts w:ascii="Arial" w:hAnsi="Arial" w:cs="Arial"/>
        </w:rPr>
      </w:pPr>
      <w:r w:rsidRPr="00687B7F">
        <w:rPr>
          <w:rFonts w:ascii="Arial" w:hAnsi="Arial" w:cs="Arial"/>
        </w:rPr>
        <w:t xml:space="preserve">b) o número da Ata e o número da Autorização de Compra; </w:t>
      </w:r>
    </w:p>
    <w:p w:rsidR="00D8236D" w:rsidRPr="00687B7F" w:rsidRDefault="00D8236D" w:rsidP="00D8236D">
      <w:pPr>
        <w:jc w:val="both"/>
        <w:rPr>
          <w:rFonts w:ascii="Arial" w:hAnsi="Arial" w:cs="Arial"/>
        </w:rPr>
      </w:pPr>
      <w:r w:rsidRPr="00687B7F">
        <w:rPr>
          <w:rFonts w:ascii="Arial" w:hAnsi="Arial" w:cs="Arial"/>
        </w:rPr>
        <w:t xml:space="preserve">c) o nome do FORNECEDOR, o nº do Processo Licitatório e da Ata de Registro de Preços; </w:t>
      </w:r>
    </w:p>
    <w:p w:rsidR="00D8236D" w:rsidRPr="00687B7F" w:rsidRDefault="00D8236D" w:rsidP="00D8236D">
      <w:pPr>
        <w:jc w:val="both"/>
        <w:rPr>
          <w:rFonts w:ascii="Arial" w:hAnsi="Arial" w:cs="Arial"/>
        </w:rPr>
      </w:pPr>
      <w:r w:rsidRPr="00687B7F">
        <w:rPr>
          <w:rFonts w:ascii="Arial" w:hAnsi="Arial" w:cs="Arial"/>
        </w:rPr>
        <w:t>d) item, descrição e a quantidade do produto requisitado;</w:t>
      </w:r>
    </w:p>
    <w:p w:rsidR="00D8236D" w:rsidRPr="00687B7F" w:rsidRDefault="00D8236D" w:rsidP="00D8236D">
      <w:pPr>
        <w:tabs>
          <w:tab w:val="left" w:pos="3645"/>
        </w:tabs>
        <w:jc w:val="both"/>
        <w:rPr>
          <w:rFonts w:ascii="Arial" w:hAnsi="Arial" w:cs="Arial"/>
        </w:rPr>
      </w:pPr>
      <w:r w:rsidRPr="00687B7F">
        <w:rPr>
          <w:rFonts w:ascii="Arial" w:hAnsi="Arial" w:cs="Arial"/>
        </w:rPr>
        <w:lastRenderedPageBreak/>
        <w:t xml:space="preserve">e) o valor unitário e total; </w:t>
      </w:r>
      <w:r>
        <w:rPr>
          <w:rFonts w:ascii="Arial" w:hAnsi="Arial" w:cs="Arial"/>
        </w:rPr>
        <w:tab/>
      </w:r>
    </w:p>
    <w:p w:rsidR="00D8236D" w:rsidRPr="00687B7F" w:rsidRDefault="00D8236D" w:rsidP="00D8236D">
      <w:pPr>
        <w:jc w:val="both"/>
        <w:rPr>
          <w:rFonts w:ascii="Arial" w:hAnsi="Arial" w:cs="Arial"/>
        </w:rPr>
      </w:pPr>
      <w:r w:rsidRPr="00687B7F">
        <w:rPr>
          <w:rFonts w:ascii="Arial" w:hAnsi="Arial" w:cs="Arial"/>
        </w:rPr>
        <w:t>f) a dotação orçamentária;</w:t>
      </w:r>
    </w:p>
    <w:p w:rsidR="00D8236D" w:rsidRPr="00687B7F" w:rsidRDefault="00D8236D" w:rsidP="00D8236D">
      <w:pPr>
        <w:jc w:val="both"/>
        <w:rPr>
          <w:rFonts w:ascii="Arial" w:hAnsi="Arial" w:cs="Arial"/>
        </w:rPr>
      </w:pPr>
      <w:r w:rsidRPr="00687B7F">
        <w:rPr>
          <w:rFonts w:ascii="Arial" w:hAnsi="Arial" w:cs="Arial"/>
        </w:rPr>
        <w:t>g) as condições de pagamento, o local e prazo de entrega.</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2.2 Para cada Autorização de Fornecimento/Ordem de compra deverá ser emitida uma nota fiscal.</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CLÁUSULA TERCEIRA – DA RETIRADA DA AUTORIZAÇÃO DE COMPRA</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w:t>
      </w:r>
      <w:r>
        <w:rPr>
          <w:rFonts w:ascii="Arial" w:hAnsi="Arial" w:cs="Arial"/>
        </w:rPr>
        <w:t>3-000, no prazo máximo de até 20 (vinte</w:t>
      </w:r>
      <w:r w:rsidRPr="00687B7F">
        <w:rPr>
          <w:rFonts w:ascii="Arial" w:hAnsi="Arial" w:cs="Arial"/>
        </w:rPr>
        <w:t xml:space="preserve">) dias consecutivos, contados da data do recebimento da Autorização de Fornecimento/Ordem de Compra. </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3.3. Fica determinantemente proibida à troca de marca e/ou fabricante dos produtos licitados, SALVO por motivo justo decorrente de fato superveniente devidamente formalizado e justificado.</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r w:rsidRPr="00687B7F">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CLÁUSULA QUARTA – DAS CONDIÇÕES DE PAGAMENTO E EMISSÃO DA NOTA FISCAL</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lastRenderedPageBreak/>
        <w:t>4.7. Somente serão pagos os valores relativos aos produtos efetivamente entregues, conforme necessidade da Administração, sendo que esta não estará obrigada a adquirir a quantidade total dos produtos constantes no anexo II.</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4.8. Não poderá ser cobrado qualquer tipo de despesa senão única e exclusivamente o valor dos itens contratados.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b/>
          <w:sz w:val="20"/>
          <w:szCs w:val="20"/>
        </w:rPr>
      </w:pPr>
      <w:r w:rsidRPr="00687B7F">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D8236D" w:rsidRPr="00687B7F" w:rsidRDefault="00D8236D" w:rsidP="00D8236D">
      <w:pPr>
        <w:pStyle w:val="SemEspaamento"/>
        <w:jc w:val="both"/>
        <w:rPr>
          <w:rFonts w:ascii="Arial" w:hAnsi="Arial" w:cs="Arial"/>
          <w:b/>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4.10 A Razão Social e o CNPJ constantes das Notas Fiscais deverão coincidir com aquele fornecido na fase de habilitação/propostas.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4.12 Utilizará a Ata de Registro de Preços decorrente deste Pregão a Secretaria Municipal de Educação Esporte e Turismo</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rPr>
          <w:rFonts w:ascii="Arial" w:hAnsi="Arial" w:cs="Arial"/>
        </w:rPr>
      </w:pPr>
      <w:r w:rsidRPr="00687B7F">
        <w:rPr>
          <w:rFonts w:ascii="Arial" w:hAnsi="Arial" w:cs="Arial"/>
        </w:rPr>
        <w:t>4.13.</w:t>
      </w:r>
      <w:r w:rsidRPr="00687B7F">
        <w:rPr>
          <w:rFonts w:ascii="Arial" w:hAnsi="Arial" w:cs="Arial"/>
          <w:b/>
        </w:rPr>
        <w:t xml:space="preserve"> A nota fiscal deverá ser emitida da seguinte forma:</w:t>
      </w:r>
    </w:p>
    <w:p w:rsidR="00D8236D" w:rsidRPr="00687B7F" w:rsidRDefault="00D8236D" w:rsidP="00D8236D">
      <w:pPr>
        <w:jc w:val="both"/>
        <w:rPr>
          <w:rFonts w:ascii="Arial" w:hAnsi="Arial" w:cs="Arial"/>
          <w:b/>
        </w:rPr>
      </w:pPr>
    </w:p>
    <w:p w:rsidR="00D8236D" w:rsidRPr="00687B7F" w:rsidRDefault="00D8236D" w:rsidP="00D8236D">
      <w:pPr>
        <w:tabs>
          <w:tab w:val="left" w:pos="536"/>
          <w:tab w:val="left" w:pos="2270"/>
          <w:tab w:val="left" w:pos="4294"/>
        </w:tabs>
        <w:jc w:val="both"/>
        <w:rPr>
          <w:rFonts w:ascii="Arial" w:hAnsi="Arial" w:cs="Arial"/>
        </w:rPr>
      </w:pPr>
      <w:r w:rsidRPr="00687B7F">
        <w:rPr>
          <w:rFonts w:ascii="Arial" w:hAnsi="Arial" w:cs="Arial"/>
          <w:b/>
        </w:rPr>
        <w:t xml:space="preserve">4.13.1 A nota fiscal eletrônica deverá ser emitida em nome do Município de  Águas Frias CNPJ </w:t>
      </w:r>
      <w:r w:rsidRPr="00687B7F">
        <w:rPr>
          <w:rFonts w:ascii="Arial" w:hAnsi="Arial" w:cs="Arial"/>
          <w:b/>
          <w:u w:val="single"/>
        </w:rPr>
        <w:t xml:space="preserve">95.990.180/0001-02 </w:t>
      </w:r>
      <w:r w:rsidRPr="00687B7F">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D8236D" w:rsidRPr="00687B7F" w:rsidRDefault="00D8236D" w:rsidP="00D8236D">
      <w:pPr>
        <w:pStyle w:val="SemEspaamento"/>
        <w:jc w:val="both"/>
        <w:rPr>
          <w:rFonts w:ascii="Arial" w:hAnsi="Arial" w:cs="Arial"/>
          <w:b/>
          <w:sz w:val="20"/>
          <w:szCs w:val="20"/>
        </w:rPr>
      </w:pPr>
    </w:p>
    <w:p w:rsidR="00D8236D"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CLÁUSULA QUINTA – DAS OBRIGAÇÕES DO FORNECEDOR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b/>
          <w:sz w:val="20"/>
          <w:szCs w:val="20"/>
        </w:rPr>
        <w:t>5.2 Entregar  os produtos nas dependências de cada Secretaria do Município de Águas Frias no prazo máximo de até 20 (vinte) dias consecutivos, contados da data do recebimento da Autorização de Fornecimento/Ordem de Compra.</w:t>
      </w:r>
    </w:p>
    <w:p w:rsidR="00D8236D" w:rsidRPr="00687B7F" w:rsidRDefault="00D8236D" w:rsidP="00D8236D">
      <w:pPr>
        <w:pStyle w:val="SemEspaamento"/>
        <w:jc w:val="both"/>
        <w:rPr>
          <w:rFonts w:ascii="Arial" w:hAnsi="Arial" w:cs="Arial"/>
          <w:b/>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lastRenderedPageBreak/>
        <w:t xml:space="preserve">5.7 Manter a garantia e qualidade dos produtos de acordo com as especificações definidas no Edital e na Ata de Registro de Preços.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5.8 Manter as condições de habilitação e qualificação técnica exigida no Edital do Pregão, comprovando-as sempre que solicitado pelo ÒRGÃO GERENCIADOR.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5.9 O </w:t>
      </w:r>
      <w:r w:rsidRPr="00687B7F">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CLÁUSULA SEXTA - DAS OBRIGAÇÕES DO MUNICÍPIO</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6.1 Gerenciar a Ata de Registro de Preços.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6.2 Analisar e responder os questionamentos encaminhados pelo FORNECEDOR.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6.3 Emitir pareceres, elaborar e assinar Termos Aditivos às Atas de Registros de Preços.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6.5 Receber e conferir os produtos entregues pelos fornecedores</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6.6 Rejeitar no todo ou em parte os produtos que o FORNECEDOR entregar fora das especificações do Edital.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CLÁUSULA SÉTIMA - DA FISCALIZAÇÃO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Esportes e Turismo, Assistência Social e Fundo Municipal de Saúde de Águas Frias Sra. JOCINÉIA PANDOLFO GONÇALVES DA SILVA</w:t>
      </w:r>
    </w:p>
    <w:p w:rsidR="00D8236D" w:rsidRPr="00687B7F" w:rsidRDefault="00D8236D" w:rsidP="00D8236D">
      <w:pPr>
        <w:jc w:val="both"/>
        <w:rPr>
          <w:rFonts w:ascii="Arial" w:hAnsi="Arial" w:cs="Arial"/>
        </w:rPr>
      </w:pPr>
    </w:p>
    <w:p w:rsidR="00D8236D" w:rsidRPr="00687B7F" w:rsidRDefault="00D8236D" w:rsidP="00D8236D">
      <w:pPr>
        <w:jc w:val="both"/>
        <w:rPr>
          <w:rFonts w:ascii="Arial" w:hAnsi="Arial" w:cs="Arial"/>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CLÁUSULA OITAVA – DAS SANÇÕES ADMINISTRATIVAS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8.1 As empresas que não cumprirem as condições previstas no Edital de Pregão Eletrônico nº 54/2.022 e/ou da Ata de Registro de Preços ficam sujeitas às seguintes sanções:</w:t>
      </w:r>
    </w:p>
    <w:p w:rsidR="00D8236D" w:rsidRPr="00687B7F" w:rsidRDefault="00D8236D" w:rsidP="00D8236D">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a) advertência;</w:t>
      </w:r>
    </w:p>
    <w:p w:rsidR="00D8236D" w:rsidRPr="00687B7F" w:rsidRDefault="00D8236D" w:rsidP="00D8236D">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b) multa;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lastRenderedPageBreak/>
        <w:t xml:space="preserve">c) suspensão temporária não superior a 5 (cinco) anos, aplicada segundo a natureza e da gravidade da falta cometida;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d) declaração de inidoneidade para licitar ou contratar com a Administração Pública.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8.2 A advertência será emitida pelo MUNICÍPIO DE ÁGUAS FRIAS sempre que a contratada descumprir qualquer obrigação;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8.3 A penalidade de multa será imposta à contratada pelo atraso injustificado na entrega dos produtos, de acordo com as alíquotas a seguir: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a) multa compensatória, no percentual de 10% (dez por cento), aplicado sobre o valor total da ordem de compra inadimplida;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8.5 Se a proponente não assinar a Ata de Registro de Preços no prazo assinalado, ser- lhe-á aplicada a penalidade prevista na alínea “c” do item 8.1.</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8.6 As sanções administrativas poderão ser aplicadas sem prejuízo da cobrança de perdas e danos e das ações penais cabíveis.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8.8 A aplicação das multas independerá de qualquer interpelação administrativa ou judicial, sendo exigível desde a data do ato, fato ou omissão que lhe tiver dado causa.</w:t>
      </w:r>
    </w:p>
    <w:p w:rsidR="00D8236D" w:rsidRPr="00687B7F" w:rsidRDefault="00D8236D" w:rsidP="00D8236D">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8.9 A suspensão impossibilitará a participação da empresa em licitações deflagradas pelo Município de Águas Frias, de acordo com os prazos a seguir: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a) por até 30 (trinta) dias, quando aplicada a pena de advertência emitida pela Administração e a empresa permanecer inadimplente;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b) por até 90 (noventa) dias, quando a empresa interessada solicitar cancelamento da proposta após a abertura e antes do resultado do julgamento;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c) por até 12 (doze) meses, quando a empresa adjudicada se recusar a assinar a Ata de Registro de Preços;</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d) por até 12 (doze) meses, quando a empresa adjudicada motivar a rescisão total ou parcial da autorização de fornecimento e/ou a Ata de Registro de Preços;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e) por até 12 (doze) meses, quando a empresa praticar atos que claramente visem à frustração dos objetivos da licitação;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f) por até 24 (vinte e quatro) meses, quando a empresa apresentar documentos fraudulentos nas licitações;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h) até a realização do pagamento, quando a empresa receber qualquer das multas previstas no item anterior;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8.9.1 A suspensão do direito de licitar poderá ser ampliada até o dobro, em caso de reincidência;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8.10 A declaração de inidoneidade será aplicada pelo Prefeito Municipal de Águas Frias;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8.10.2 A declaração de inidoneidade terá seus efeitos extensivos a toda Administração Pública;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8.11 As sanções previstas neste edital poderão também ser aplicadas às empresas ou profissionais que: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lastRenderedPageBreak/>
        <w:t>a) tenham sofrido condenação definitiva por praticarem, por meios dolosos, fraude fiscal no recolhimento de quaisquer tributos;</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b) tenham praticado atos ilícitos, visando frustrar os objetivos da licitação;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CLÁUSULA NONA – DA RESCISÃO CONTRATUAL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CLÁUSULA DÉCIMA – DOS PREÇOS E DO REAJUSTE</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10.2 O preço reequilibrado proposto não poderá ultrapassar o valor praticado no mercado.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10.2.1 O pedido de reequilíbrio econômico-financeiro deverá ser instruído com os seguintes documentos:</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a) requerimento assinado pelo representante legal da empresa e encaminhado via correios ou protocolado diretamente na sede do órgão gerenciador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 demonstrativo abaixo devidamente preenchido (um para cada item). </w:t>
      </w:r>
    </w:p>
    <w:p w:rsidR="00D8236D" w:rsidRPr="00687B7F" w:rsidRDefault="00D8236D" w:rsidP="00D8236D">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D8236D" w:rsidRPr="00687B7F" w:rsidTr="0023070A">
        <w:trPr>
          <w:trHeight w:val="223"/>
        </w:trPr>
        <w:tc>
          <w:tcPr>
            <w:tcW w:w="2235" w:type="dxa"/>
            <w:tcBorders>
              <w:top w:val="single" w:sz="4" w:space="0" w:color="000000"/>
              <w:left w:val="single" w:sz="4" w:space="0" w:color="000000"/>
              <w:bottom w:val="single" w:sz="4" w:space="0" w:color="000000"/>
            </w:tcBorders>
          </w:tcPr>
          <w:p w:rsidR="00D8236D" w:rsidRPr="00687B7F" w:rsidRDefault="00D8236D" w:rsidP="0023070A">
            <w:pPr>
              <w:pStyle w:val="TableParagraph"/>
              <w:spacing w:before="2"/>
              <w:ind w:left="107"/>
              <w:rPr>
                <w:rFonts w:ascii="Arial" w:hAnsi="Arial" w:cs="Arial"/>
                <w:sz w:val="20"/>
                <w:szCs w:val="20"/>
              </w:rPr>
            </w:pPr>
            <w:r w:rsidRPr="00687B7F">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napToGrid w:val="0"/>
              <w:rPr>
                <w:rFonts w:ascii="Arial" w:hAnsi="Arial" w:cs="Arial"/>
                <w:sz w:val="20"/>
                <w:szCs w:val="20"/>
              </w:rPr>
            </w:pPr>
          </w:p>
        </w:tc>
      </w:tr>
      <w:tr w:rsidR="00D8236D" w:rsidRPr="00687B7F" w:rsidTr="0023070A">
        <w:trPr>
          <w:trHeight w:val="271"/>
        </w:trPr>
        <w:tc>
          <w:tcPr>
            <w:tcW w:w="2235" w:type="dxa"/>
            <w:tcBorders>
              <w:top w:val="single" w:sz="4" w:space="0" w:color="000000"/>
              <w:left w:val="single" w:sz="4" w:space="0" w:color="000000"/>
              <w:bottom w:val="single" w:sz="4" w:space="0" w:color="000000"/>
            </w:tcBorders>
          </w:tcPr>
          <w:p w:rsidR="00D8236D" w:rsidRPr="00687B7F" w:rsidRDefault="00D8236D" w:rsidP="0023070A">
            <w:pPr>
              <w:pStyle w:val="TableParagraph"/>
              <w:spacing w:before="4"/>
              <w:ind w:left="107"/>
              <w:rPr>
                <w:rFonts w:ascii="Arial" w:hAnsi="Arial" w:cs="Arial"/>
                <w:sz w:val="20"/>
                <w:szCs w:val="20"/>
              </w:rPr>
            </w:pPr>
            <w:r w:rsidRPr="00687B7F">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napToGrid w:val="0"/>
              <w:rPr>
                <w:rFonts w:ascii="Arial" w:hAnsi="Arial" w:cs="Arial"/>
                <w:sz w:val="20"/>
                <w:szCs w:val="20"/>
              </w:rPr>
            </w:pPr>
          </w:p>
        </w:tc>
      </w:tr>
      <w:tr w:rsidR="00D8236D" w:rsidRPr="00687B7F" w:rsidTr="0023070A">
        <w:trPr>
          <w:trHeight w:val="259"/>
        </w:trPr>
        <w:tc>
          <w:tcPr>
            <w:tcW w:w="2235" w:type="dxa"/>
            <w:tcBorders>
              <w:top w:val="single" w:sz="4" w:space="0" w:color="000000"/>
              <w:left w:val="single" w:sz="4" w:space="0" w:color="000000"/>
              <w:bottom w:val="single" w:sz="4" w:space="0" w:color="000000"/>
            </w:tcBorders>
          </w:tcPr>
          <w:p w:rsidR="00D8236D" w:rsidRPr="00687B7F" w:rsidRDefault="00D8236D" w:rsidP="0023070A">
            <w:pPr>
              <w:pStyle w:val="TableParagraph"/>
              <w:spacing w:before="2"/>
              <w:ind w:left="107"/>
              <w:rPr>
                <w:rFonts w:ascii="Arial" w:hAnsi="Arial" w:cs="Arial"/>
                <w:sz w:val="20"/>
                <w:szCs w:val="20"/>
              </w:rPr>
            </w:pPr>
            <w:r w:rsidRPr="00687B7F">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napToGrid w:val="0"/>
              <w:rPr>
                <w:rFonts w:ascii="Arial" w:hAnsi="Arial" w:cs="Arial"/>
                <w:sz w:val="20"/>
                <w:szCs w:val="20"/>
              </w:rPr>
            </w:pPr>
          </w:p>
        </w:tc>
      </w:tr>
      <w:tr w:rsidR="00D8236D" w:rsidRPr="00687B7F" w:rsidTr="0023070A">
        <w:trPr>
          <w:trHeight w:val="928"/>
        </w:trPr>
        <w:tc>
          <w:tcPr>
            <w:tcW w:w="4644" w:type="dxa"/>
            <w:gridSpan w:val="3"/>
            <w:tcBorders>
              <w:top w:val="single" w:sz="4" w:space="0" w:color="000000"/>
              <w:left w:val="single" w:sz="4" w:space="0" w:color="000000"/>
              <w:bottom w:val="single" w:sz="4" w:space="0" w:color="000000"/>
            </w:tcBorders>
          </w:tcPr>
          <w:p w:rsidR="00D8236D" w:rsidRPr="00687B7F" w:rsidRDefault="00D8236D" w:rsidP="0023070A">
            <w:pPr>
              <w:pStyle w:val="TableParagraph"/>
              <w:spacing w:line="352" w:lineRule="auto"/>
              <w:ind w:left="503" w:hanging="173"/>
              <w:rPr>
                <w:rFonts w:ascii="Arial" w:hAnsi="Arial" w:cs="Arial"/>
                <w:b/>
                <w:sz w:val="20"/>
                <w:szCs w:val="20"/>
              </w:rPr>
            </w:pPr>
            <w:r w:rsidRPr="00687B7F">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pacing w:line="352" w:lineRule="auto"/>
              <w:ind w:left="115" w:right="86" w:firstLine="16"/>
              <w:rPr>
                <w:rFonts w:ascii="Arial" w:hAnsi="Arial" w:cs="Arial"/>
                <w:b/>
                <w:sz w:val="20"/>
                <w:szCs w:val="20"/>
              </w:rPr>
            </w:pPr>
            <w:r w:rsidRPr="00687B7F">
              <w:rPr>
                <w:rFonts w:ascii="Arial" w:hAnsi="Arial" w:cs="Arial"/>
                <w:b/>
                <w:sz w:val="20"/>
                <w:szCs w:val="20"/>
              </w:rPr>
              <w:t>DADOS PARA COMPROVAR O PEDIDO DE REEQUILÍBRIO ECONÔMICO-FINANCEIRO</w:t>
            </w:r>
          </w:p>
        </w:tc>
      </w:tr>
      <w:tr w:rsidR="00D8236D" w:rsidRPr="00687B7F" w:rsidTr="0023070A">
        <w:trPr>
          <w:trHeight w:val="333"/>
        </w:trPr>
        <w:tc>
          <w:tcPr>
            <w:tcW w:w="3653" w:type="dxa"/>
            <w:gridSpan w:val="2"/>
            <w:tcBorders>
              <w:top w:val="single" w:sz="4" w:space="0" w:color="000000"/>
              <w:left w:val="single" w:sz="4" w:space="0" w:color="000000"/>
              <w:bottom w:val="single" w:sz="4" w:space="0" w:color="000000"/>
            </w:tcBorders>
          </w:tcPr>
          <w:p w:rsidR="00D8236D" w:rsidRPr="00687B7F" w:rsidRDefault="00D8236D" w:rsidP="0023070A">
            <w:pPr>
              <w:pStyle w:val="TableParagraph"/>
              <w:spacing w:before="2"/>
              <w:ind w:left="107"/>
              <w:rPr>
                <w:rFonts w:ascii="Arial" w:hAnsi="Arial" w:cs="Arial"/>
                <w:sz w:val="20"/>
                <w:szCs w:val="20"/>
              </w:rPr>
            </w:pPr>
            <w:r w:rsidRPr="00687B7F">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D8236D" w:rsidRPr="00687B7F" w:rsidRDefault="00D8236D"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D8236D" w:rsidRPr="00687B7F" w:rsidRDefault="00D8236D" w:rsidP="0023070A">
            <w:pPr>
              <w:pStyle w:val="TableParagraph"/>
              <w:spacing w:before="2"/>
              <w:ind w:left="108"/>
              <w:rPr>
                <w:rFonts w:ascii="Arial" w:hAnsi="Arial" w:cs="Arial"/>
                <w:sz w:val="20"/>
                <w:szCs w:val="20"/>
              </w:rPr>
            </w:pPr>
            <w:r w:rsidRPr="00687B7F">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napToGrid w:val="0"/>
              <w:rPr>
                <w:rFonts w:ascii="Arial" w:hAnsi="Arial" w:cs="Arial"/>
                <w:sz w:val="20"/>
                <w:szCs w:val="20"/>
              </w:rPr>
            </w:pPr>
          </w:p>
        </w:tc>
      </w:tr>
      <w:tr w:rsidR="00D8236D" w:rsidRPr="00687B7F" w:rsidTr="0023070A">
        <w:trPr>
          <w:trHeight w:val="281"/>
        </w:trPr>
        <w:tc>
          <w:tcPr>
            <w:tcW w:w="3653" w:type="dxa"/>
            <w:gridSpan w:val="2"/>
            <w:tcBorders>
              <w:top w:val="single" w:sz="4" w:space="0" w:color="000000"/>
              <w:left w:val="single" w:sz="4" w:space="0" w:color="000000"/>
              <w:bottom w:val="single" w:sz="4" w:space="0" w:color="000000"/>
            </w:tcBorders>
          </w:tcPr>
          <w:p w:rsidR="00D8236D" w:rsidRPr="00687B7F" w:rsidRDefault="00D8236D" w:rsidP="0023070A">
            <w:pPr>
              <w:pStyle w:val="TableParagraph"/>
              <w:spacing w:before="4"/>
              <w:ind w:left="107"/>
              <w:rPr>
                <w:rFonts w:ascii="Arial" w:hAnsi="Arial" w:cs="Arial"/>
                <w:sz w:val="20"/>
                <w:szCs w:val="20"/>
              </w:rPr>
            </w:pPr>
            <w:r w:rsidRPr="00687B7F">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D8236D" w:rsidRPr="00687B7F" w:rsidRDefault="00D8236D"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D8236D" w:rsidRPr="00687B7F" w:rsidRDefault="00D8236D" w:rsidP="0023070A">
            <w:pPr>
              <w:pStyle w:val="TableParagraph"/>
              <w:spacing w:before="4"/>
              <w:ind w:left="108"/>
              <w:rPr>
                <w:rFonts w:ascii="Arial" w:hAnsi="Arial" w:cs="Arial"/>
                <w:sz w:val="20"/>
                <w:szCs w:val="20"/>
              </w:rPr>
            </w:pPr>
            <w:r w:rsidRPr="00687B7F">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napToGrid w:val="0"/>
              <w:rPr>
                <w:rFonts w:ascii="Arial" w:hAnsi="Arial" w:cs="Arial"/>
                <w:sz w:val="20"/>
                <w:szCs w:val="20"/>
              </w:rPr>
            </w:pPr>
          </w:p>
        </w:tc>
      </w:tr>
      <w:tr w:rsidR="00D8236D" w:rsidRPr="00687B7F" w:rsidTr="0023070A">
        <w:trPr>
          <w:trHeight w:val="258"/>
        </w:trPr>
        <w:tc>
          <w:tcPr>
            <w:tcW w:w="3653" w:type="dxa"/>
            <w:gridSpan w:val="2"/>
            <w:tcBorders>
              <w:top w:val="single" w:sz="4" w:space="0" w:color="000000"/>
              <w:left w:val="single" w:sz="4" w:space="0" w:color="000000"/>
              <w:bottom w:val="single" w:sz="4" w:space="0" w:color="000000"/>
            </w:tcBorders>
          </w:tcPr>
          <w:p w:rsidR="00D8236D" w:rsidRPr="00687B7F" w:rsidRDefault="00D8236D" w:rsidP="0023070A">
            <w:pPr>
              <w:pStyle w:val="TableParagraph"/>
              <w:spacing w:before="2"/>
              <w:ind w:left="107"/>
              <w:rPr>
                <w:rFonts w:ascii="Arial" w:hAnsi="Arial" w:cs="Arial"/>
                <w:sz w:val="20"/>
                <w:szCs w:val="20"/>
              </w:rPr>
            </w:pPr>
            <w:r w:rsidRPr="00687B7F">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D8236D" w:rsidRPr="00687B7F" w:rsidRDefault="00D8236D"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D8236D" w:rsidRPr="00687B7F" w:rsidRDefault="00D8236D" w:rsidP="0023070A">
            <w:pPr>
              <w:pStyle w:val="TableParagraph"/>
              <w:spacing w:before="2"/>
              <w:ind w:left="108"/>
              <w:rPr>
                <w:rFonts w:ascii="Arial" w:hAnsi="Arial" w:cs="Arial"/>
                <w:sz w:val="20"/>
                <w:szCs w:val="20"/>
              </w:rPr>
            </w:pPr>
            <w:r w:rsidRPr="00687B7F">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napToGrid w:val="0"/>
              <w:rPr>
                <w:rFonts w:ascii="Arial" w:hAnsi="Arial" w:cs="Arial"/>
                <w:sz w:val="20"/>
                <w:szCs w:val="20"/>
              </w:rPr>
            </w:pPr>
          </w:p>
        </w:tc>
      </w:tr>
      <w:tr w:rsidR="00D8236D" w:rsidRPr="00687B7F" w:rsidTr="0023070A">
        <w:trPr>
          <w:trHeight w:val="278"/>
        </w:trPr>
        <w:tc>
          <w:tcPr>
            <w:tcW w:w="3653" w:type="dxa"/>
            <w:gridSpan w:val="2"/>
            <w:tcBorders>
              <w:top w:val="single" w:sz="4" w:space="0" w:color="000000"/>
              <w:left w:val="single" w:sz="4" w:space="0" w:color="000000"/>
              <w:bottom w:val="single" w:sz="4" w:space="0" w:color="000000"/>
            </w:tcBorders>
          </w:tcPr>
          <w:p w:rsidR="00D8236D" w:rsidRPr="00687B7F" w:rsidRDefault="00D8236D" w:rsidP="0023070A">
            <w:pPr>
              <w:pStyle w:val="TableParagraph"/>
              <w:spacing w:before="3"/>
              <w:ind w:left="107"/>
              <w:rPr>
                <w:rFonts w:ascii="Arial" w:hAnsi="Arial" w:cs="Arial"/>
                <w:sz w:val="20"/>
                <w:szCs w:val="20"/>
              </w:rPr>
            </w:pPr>
            <w:r w:rsidRPr="00687B7F">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D8236D" w:rsidRPr="00687B7F" w:rsidRDefault="00D8236D"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D8236D" w:rsidRPr="00687B7F" w:rsidRDefault="00D8236D" w:rsidP="0023070A">
            <w:pPr>
              <w:pStyle w:val="TableParagraph"/>
              <w:spacing w:before="3"/>
              <w:ind w:left="108"/>
              <w:rPr>
                <w:rFonts w:ascii="Arial" w:hAnsi="Arial" w:cs="Arial"/>
                <w:sz w:val="20"/>
                <w:szCs w:val="20"/>
              </w:rPr>
            </w:pPr>
            <w:r w:rsidRPr="00687B7F">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napToGrid w:val="0"/>
              <w:rPr>
                <w:rFonts w:ascii="Arial" w:hAnsi="Arial" w:cs="Arial"/>
                <w:sz w:val="20"/>
                <w:szCs w:val="20"/>
              </w:rPr>
            </w:pPr>
          </w:p>
        </w:tc>
      </w:tr>
      <w:tr w:rsidR="00D8236D" w:rsidRPr="00687B7F" w:rsidTr="0023070A">
        <w:trPr>
          <w:trHeight w:val="562"/>
        </w:trPr>
        <w:tc>
          <w:tcPr>
            <w:tcW w:w="3653" w:type="dxa"/>
            <w:gridSpan w:val="2"/>
            <w:tcBorders>
              <w:top w:val="single" w:sz="4" w:space="0" w:color="000000"/>
              <w:left w:val="single" w:sz="4" w:space="0" w:color="000000"/>
              <w:bottom w:val="single" w:sz="4" w:space="0" w:color="000000"/>
            </w:tcBorders>
          </w:tcPr>
          <w:p w:rsidR="00D8236D" w:rsidRPr="00687B7F" w:rsidRDefault="00D8236D" w:rsidP="0023070A">
            <w:pPr>
              <w:pStyle w:val="TableParagraph"/>
              <w:spacing w:before="2" w:line="360" w:lineRule="auto"/>
              <w:ind w:left="107"/>
              <w:rPr>
                <w:rFonts w:ascii="Arial" w:hAnsi="Arial" w:cs="Arial"/>
                <w:sz w:val="20"/>
                <w:szCs w:val="20"/>
              </w:rPr>
            </w:pPr>
            <w:r w:rsidRPr="00687B7F">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D8236D" w:rsidRPr="00687B7F" w:rsidRDefault="00D8236D"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D8236D" w:rsidRPr="00687B7F" w:rsidRDefault="00D8236D" w:rsidP="0023070A">
            <w:pPr>
              <w:pStyle w:val="TableParagraph"/>
              <w:spacing w:before="2" w:line="360" w:lineRule="auto"/>
              <w:ind w:left="108"/>
              <w:rPr>
                <w:rFonts w:ascii="Arial" w:hAnsi="Arial" w:cs="Arial"/>
                <w:sz w:val="20"/>
                <w:szCs w:val="20"/>
              </w:rPr>
            </w:pPr>
            <w:r w:rsidRPr="00687B7F">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D8236D" w:rsidRPr="00687B7F" w:rsidRDefault="00D8236D" w:rsidP="0023070A">
            <w:pPr>
              <w:pStyle w:val="TableParagraph"/>
              <w:snapToGrid w:val="0"/>
              <w:rPr>
                <w:rFonts w:ascii="Arial" w:hAnsi="Arial" w:cs="Arial"/>
                <w:sz w:val="20"/>
                <w:szCs w:val="20"/>
              </w:rPr>
            </w:pPr>
          </w:p>
        </w:tc>
      </w:tr>
    </w:tbl>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10.2.2 As cópias das Notas Fiscais devem ser do mesma marca/laboratório/indústria;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10.2.3 A solicitação de alteração de preços também será analisada com o preço atual de mercado e pelo valor praticado nos demais entes públicos.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w:t>
      </w:r>
      <w:r w:rsidRPr="00687B7F">
        <w:rPr>
          <w:rFonts w:ascii="Arial" w:hAnsi="Arial" w:cs="Arial"/>
          <w:sz w:val="20"/>
          <w:szCs w:val="20"/>
        </w:rPr>
        <w:lastRenderedPageBreak/>
        <w:t xml:space="preserve">demais empresas participantes, observada a ordem de classificação, para contratar com a empresa que apresentar o menor preço, liberando a requerente do compromisso de entregar o produto.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CLÁUSULA DÉCIMA PRIMEIRA – DO CANCELAMENTO DO REGISTRO DO FORNECEDOR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11.1 O FORNECEDOR terá seu registro cancelado quando: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a) descumprir as condições da Ata de Registro de Preços;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b) recusar-se a celebrar o ajuste ou não retirar o instrumento equivalente, no prazo estabelecido, sem justificativa aceitável;</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 não aceitar reduzir o seu preço registrado, na hipótese de este se tornar superior àqueles praticados no mercado;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d) tiver presentes razões de interesse público;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e) for declarado inidôneo para licitar ou contratar com a Administração nos termos do art. 87, inciso IV, da Lei Federal nº 8.666, de 21 de junho de 1993;</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f) for impedido de licitar e contratar com o MUNICÍPIO DE ÁGUAS FRIAS, nos termos do artigo 7º da Lei Federal nº 10.520, de 17 de julho de 2002.</w:t>
      </w:r>
    </w:p>
    <w:p w:rsidR="00D8236D" w:rsidRPr="00687B7F" w:rsidRDefault="00D8236D" w:rsidP="00D8236D">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D8236D" w:rsidRPr="00687B7F" w:rsidRDefault="00D8236D" w:rsidP="00D8236D">
      <w:pPr>
        <w:pStyle w:val="SemEspaamento"/>
        <w:jc w:val="both"/>
        <w:rPr>
          <w:rFonts w:ascii="Arial" w:hAnsi="Arial" w:cs="Arial"/>
          <w:sz w:val="20"/>
          <w:szCs w:val="20"/>
        </w:rPr>
      </w:pPr>
    </w:p>
    <w:p w:rsidR="00D8236D"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CLÁUSULA DÉCIMA SEGUNDA – DA DOTAÇÃO ORÇAMENTÁRIA</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2.1 As despesas decorrentes da aquisição do objeto da presente Ata de Registro de Preços correrão à conta de dotação específica de cada órgão, apr</w:t>
      </w:r>
      <w:r>
        <w:rPr>
          <w:rFonts w:ascii="Arial" w:hAnsi="Arial" w:cs="Arial"/>
          <w:sz w:val="20"/>
          <w:szCs w:val="20"/>
        </w:rPr>
        <w:t>ovado para os exercícios de 2022</w:t>
      </w:r>
      <w:r w:rsidRPr="00687B7F">
        <w:rPr>
          <w:rFonts w:ascii="Arial" w:hAnsi="Arial" w:cs="Arial"/>
          <w:sz w:val="20"/>
          <w:szCs w:val="20"/>
        </w:rPr>
        <w:t xml:space="preserve">.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CLÁUSULA DÉCIMA TERCEIRA – DA VINCULAÇÃO AO PROCESSO LICITATÓRIO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jc w:val="both"/>
        <w:rPr>
          <w:rFonts w:ascii="Arial" w:eastAsia="Calibri" w:hAnsi="Arial" w:cs="Arial"/>
        </w:rPr>
      </w:pPr>
      <w:r w:rsidRPr="00687B7F">
        <w:rPr>
          <w:rFonts w:ascii="Arial" w:eastAsia="Calibri" w:hAnsi="Arial" w:cs="Arial"/>
        </w:rPr>
        <w:t>CLÁUSULA DÉCIMA QUARTA- PROTEÇÃO DADOS PESSOAIS</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D8236D" w:rsidRPr="00687B7F" w:rsidRDefault="00D8236D" w:rsidP="00D8236D">
      <w:pPr>
        <w:jc w:val="both"/>
        <w:rPr>
          <w:rFonts w:ascii="Arial" w:eastAsia="Calibri" w:hAnsi="Arial" w:cs="Arial"/>
        </w:rPr>
      </w:pPr>
      <w:r w:rsidRPr="00687B7F">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D8236D" w:rsidRPr="00687B7F" w:rsidRDefault="00D8236D" w:rsidP="00D8236D">
      <w:pPr>
        <w:jc w:val="both"/>
        <w:rPr>
          <w:rFonts w:ascii="Arial" w:eastAsia="Calibri" w:hAnsi="Arial" w:cs="Arial"/>
        </w:rPr>
      </w:pPr>
      <w:r w:rsidRPr="00687B7F">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D8236D" w:rsidRPr="00687B7F" w:rsidRDefault="00D8236D" w:rsidP="00D8236D">
      <w:pPr>
        <w:jc w:val="both"/>
        <w:rPr>
          <w:rFonts w:ascii="Arial" w:eastAsia="Calibri" w:hAnsi="Arial" w:cs="Arial"/>
        </w:rPr>
      </w:pPr>
      <w:r w:rsidRPr="00687B7F">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D8236D" w:rsidRPr="00687B7F" w:rsidRDefault="00D8236D" w:rsidP="00D8236D">
      <w:pPr>
        <w:jc w:val="both"/>
        <w:rPr>
          <w:rFonts w:ascii="Arial" w:eastAsia="Calibri" w:hAnsi="Arial" w:cs="Arial"/>
        </w:rPr>
      </w:pPr>
      <w:r w:rsidRPr="00687B7F">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D8236D" w:rsidRPr="00687B7F" w:rsidRDefault="00D8236D" w:rsidP="00D8236D">
      <w:pPr>
        <w:jc w:val="both"/>
        <w:rPr>
          <w:rFonts w:ascii="Arial" w:eastAsia="Calibri" w:hAnsi="Arial" w:cs="Arial"/>
        </w:rPr>
      </w:pPr>
      <w:r w:rsidRPr="00687B7F">
        <w:rPr>
          <w:rFonts w:ascii="Arial" w:eastAsia="Calibri" w:hAnsi="Arial" w:cs="Arial"/>
        </w:rPr>
        <w:t>c.1) eventualmente, podem as partes convencionar que o Município será responsável por obter o consentimento dos titulares;</w:t>
      </w:r>
    </w:p>
    <w:p w:rsidR="00D8236D" w:rsidRPr="00687B7F" w:rsidRDefault="00D8236D" w:rsidP="00D8236D">
      <w:pPr>
        <w:jc w:val="both"/>
        <w:rPr>
          <w:rFonts w:ascii="Arial" w:eastAsia="Calibri" w:hAnsi="Arial" w:cs="Arial"/>
        </w:rPr>
      </w:pPr>
      <w:r w:rsidRPr="00687B7F">
        <w:rPr>
          <w:rFonts w:ascii="Arial" w:eastAsia="Calibri" w:hAnsi="Arial" w:cs="Arial"/>
        </w:rPr>
        <w:lastRenderedPageBreak/>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D8236D" w:rsidRPr="00687B7F" w:rsidRDefault="00D8236D" w:rsidP="00D8236D">
      <w:pPr>
        <w:jc w:val="both"/>
        <w:rPr>
          <w:rFonts w:ascii="Arial" w:eastAsia="Calibri" w:hAnsi="Arial" w:cs="Arial"/>
        </w:rPr>
      </w:pPr>
      <w:r w:rsidRPr="00687B7F">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14.8) Zelará pelo cumprimento das medidas de segurança;</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 xml:space="preserve">14.11 As partes cooperarão entre si no cumprimento das obrigações referentes ao exercício dos direitos dos Titulares previstos na LGPD e nas Leis e Regulamentos de Proteção de Dados em vigor e também no </w:t>
      </w:r>
      <w:r w:rsidRPr="00687B7F">
        <w:rPr>
          <w:rFonts w:ascii="Arial" w:eastAsia="Calibri" w:hAnsi="Arial" w:cs="Arial"/>
        </w:rPr>
        <w:lastRenderedPageBreak/>
        <w:t>atendimento de requisições e determinações do Poder Judiciário, Ministério Público, Tribunal de Contas e Órgãos de controle administrativo;</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D8236D" w:rsidRPr="00687B7F" w:rsidRDefault="00D8236D" w:rsidP="00D8236D">
      <w:pPr>
        <w:jc w:val="both"/>
        <w:rPr>
          <w:rFonts w:ascii="Arial" w:eastAsia="Calibri" w:hAnsi="Arial" w:cs="Arial"/>
        </w:rPr>
      </w:pPr>
    </w:p>
    <w:p w:rsidR="00D8236D" w:rsidRPr="00687B7F" w:rsidRDefault="00D8236D" w:rsidP="00D8236D">
      <w:pPr>
        <w:jc w:val="both"/>
        <w:rPr>
          <w:rFonts w:ascii="Arial" w:eastAsia="Calibri" w:hAnsi="Arial" w:cs="Arial"/>
        </w:rPr>
      </w:pPr>
      <w:r w:rsidRPr="00687B7F">
        <w:rPr>
          <w:rFonts w:ascii="Arial" w:eastAsia="Calibri" w:hAnsi="Arial" w:cs="Arial"/>
        </w:rPr>
        <w:t>14.16 Eventuais responsabilidades das partes, serão apuradas conforme estabelecido neste contrato e também de acordo com o que dispõe a Seção III, Capítulo VI da LGPD.</w:t>
      </w:r>
    </w:p>
    <w:p w:rsidR="00D8236D" w:rsidRPr="00687B7F" w:rsidRDefault="00D8236D" w:rsidP="00D8236D">
      <w:pPr>
        <w:jc w:val="both"/>
        <w:rPr>
          <w:rFonts w:ascii="Arial" w:eastAsia="Calibri" w:hAnsi="Arial" w:cs="Arial"/>
        </w:rPr>
      </w:pPr>
    </w:p>
    <w:p w:rsidR="00D8236D" w:rsidRPr="00687B7F" w:rsidRDefault="00D8236D" w:rsidP="00D8236D">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CLÁUSULA DÉCIMA QUINTA – DA VIGÊNCIA DA ATA DE REGISTRO DE PREÇOS </w:t>
      </w:r>
    </w:p>
    <w:p w:rsidR="00D8236D" w:rsidRPr="00687B7F" w:rsidRDefault="00D8236D" w:rsidP="00D8236D">
      <w:pPr>
        <w:pStyle w:val="SemEspaamento"/>
        <w:jc w:val="both"/>
        <w:rPr>
          <w:rFonts w:ascii="Arial" w:hAnsi="Arial" w:cs="Arial"/>
          <w:sz w:val="20"/>
          <w:szCs w:val="20"/>
        </w:rPr>
      </w:pPr>
    </w:p>
    <w:p w:rsidR="00D8236D" w:rsidRPr="0062419F" w:rsidRDefault="00D8236D" w:rsidP="00D8236D">
      <w:pPr>
        <w:pStyle w:val="SemEspaamento"/>
        <w:jc w:val="both"/>
        <w:rPr>
          <w:rFonts w:ascii="Arial" w:hAnsi="Arial" w:cs="Arial"/>
          <w:sz w:val="20"/>
          <w:szCs w:val="20"/>
        </w:rPr>
      </w:pPr>
      <w:r w:rsidRPr="0062419F">
        <w:rPr>
          <w:rFonts w:ascii="Arial" w:hAnsi="Arial" w:cs="Arial"/>
          <w:sz w:val="20"/>
          <w:szCs w:val="20"/>
        </w:rPr>
        <w:t xml:space="preserve">15.1 A Ata de Registro de Preços terá prazo de vigência até 12 meses contados a partir de sua publicação, prazo suficiente para quitação dos pagamentos. </w:t>
      </w:r>
    </w:p>
    <w:p w:rsidR="00D8236D" w:rsidRPr="0062419F" w:rsidRDefault="00D8236D" w:rsidP="00D8236D">
      <w:pPr>
        <w:pStyle w:val="SemEspaamento"/>
        <w:jc w:val="both"/>
        <w:rPr>
          <w:rFonts w:ascii="Arial" w:hAnsi="Arial" w:cs="Arial"/>
          <w:sz w:val="20"/>
          <w:szCs w:val="20"/>
        </w:rPr>
      </w:pPr>
    </w:p>
    <w:p w:rsidR="00D8236D" w:rsidRPr="0062419F" w:rsidRDefault="00D8236D" w:rsidP="00D8236D">
      <w:pPr>
        <w:pStyle w:val="SemEspaamento"/>
        <w:jc w:val="both"/>
        <w:rPr>
          <w:rFonts w:ascii="Arial" w:hAnsi="Arial" w:cs="Arial"/>
          <w:sz w:val="20"/>
          <w:szCs w:val="20"/>
        </w:rPr>
      </w:pPr>
      <w:r w:rsidRPr="0062419F">
        <w:rPr>
          <w:rFonts w:ascii="Arial" w:hAnsi="Arial" w:cs="Arial"/>
          <w:sz w:val="20"/>
          <w:szCs w:val="20"/>
        </w:rPr>
        <w:t>15.1.1 Início da Vigência da Ata:11 de novembro de 2022</w:t>
      </w:r>
    </w:p>
    <w:p w:rsidR="00D8236D" w:rsidRPr="00687B7F" w:rsidRDefault="00D8236D" w:rsidP="00D8236D">
      <w:pPr>
        <w:pStyle w:val="SemEspaamento"/>
        <w:jc w:val="both"/>
        <w:rPr>
          <w:rFonts w:ascii="Arial" w:hAnsi="Arial" w:cs="Arial"/>
          <w:sz w:val="20"/>
          <w:szCs w:val="20"/>
        </w:rPr>
      </w:pPr>
      <w:r w:rsidRPr="0062419F">
        <w:rPr>
          <w:rFonts w:ascii="Arial" w:hAnsi="Arial" w:cs="Arial"/>
          <w:sz w:val="20"/>
          <w:szCs w:val="20"/>
        </w:rPr>
        <w:t>15.1.2 Final da Vigência da Ata:10 de novembro de 2023</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 xml:space="preserve">CLÁUSULA DÉCIMA SEXTA – DAS DISPOSIÇÕES GERAIS </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D8236D" w:rsidRPr="00687B7F" w:rsidRDefault="00D8236D" w:rsidP="00D8236D">
      <w:pPr>
        <w:pStyle w:val="SemEspaamento"/>
        <w:jc w:val="both"/>
        <w:rPr>
          <w:rFonts w:ascii="Arial" w:eastAsia="Arial" w:hAnsi="Arial" w:cs="Arial"/>
          <w:sz w:val="20"/>
          <w:szCs w:val="20"/>
        </w:rPr>
      </w:pPr>
      <w:r w:rsidRPr="00687B7F">
        <w:rPr>
          <w:rFonts w:ascii="Arial" w:eastAsia="Arial" w:hAnsi="Arial" w:cs="Arial"/>
          <w:sz w:val="20"/>
          <w:szCs w:val="20"/>
        </w:rPr>
        <w:t xml:space="preserve"> </w:t>
      </w:r>
    </w:p>
    <w:p w:rsidR="00D8236D" w:rsidRPr="00687B7F" w:rsidRDefault="00D8236D" w:rsidP="00D8236D">
      <w:pPr>
        <w:pStyle w:val="SemEspaamento"/>
        <w:jc w:val="both"/>
        <w:rPr>
          <w:rFonts w:ascii="Arial" w:hAnsi="Arial" w:cs="Arial"/>
          <w:sz w:val="20"/>
          <w:szCs w:val="20"/>
        </w:rPr>
      </w:pPr>
      <w:r w:rsidRPr="00687B7F">
        <w:rPr>
          <w:rFonts w:ascii="Arial" w:hAnsi="Arial" w:cs="Arial"/>
          <w:sz w:val="20"/>
          <w:szCs w:val="20"/>
        </w:rPr>
        <w:lastRenderedPageBreak/>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D8236D" w:rsidRPr="00687B7F" w:rsidRDefault="00D8236D" w:rsidP="00D8236D">
      <w:pPr>
        <w:pStyle w:val="SemEspaamento"/>
        <w:jc w:val="both"/>
        <w:rPr>
          <w:rFonts w:ascii="Arial" w:hAnsi="Arial" w:cs="Arial"/>
          <w:sz w:val="20"/>
          <w:szCs w:val="20"/>
        </w:rPr>
      </w:pPr>
    </w:p>
    <w:p w:rsidR="00D8236D" w:rsidRPr="00687B7F" w:rsidRDefault="00D8236D" w:rsidP="00D8236D">
      <w:pPr>
        <w:pStyle w:val="SemEspaamento"/>
        <w:jc w:val="both"/>
        <w:rPr>
          <w:rFonts w:ascii="Arial" w:hAnsi="Arial" w:cs="Arial"/>
          <w:sz w:val="20"/>
          <w:szCs w:val="20"/>
        </w:rPr>
      </w:pPr>
      <w:r w:rsidRPr="00687B7F">
        <w:rPr>
          <w:rFonts w:ascii="Arial" w:eastAsia="Arial" w:hAnsi="Arial" w:cs="Arial"/>
          <w:sz w:val="20"/>
          <w:szCs w:val="20"/>
        </w:rPr>
        <w:t xml:space="preserve"> </w:t>
      </w:r>
      <w:r w:rsidRPr="00687B7F">
        <w:rPr>
          <w:rFonts w:ascii="Arial" w:hAnsi="Arial" w:cs="Arial"/>
          <w:sz w:val="20"/>
          <w:szCs w:val="20"/>
        </w:rPr>
        <w:t>CLÁUSULA DÉCIMA SÉTIMA– DO FORO</w:t>
      </w:r>
    </w:p>
    <w:p w:rsidR="00F6572B" w:rsidRDefault="00D8236D" w:rsidP="00D8236D">
      <w:pPr>
        <w:jc w:val="both"/>
        <w:rPr>
          <w:rFonts w:ascii="Arial" w:hAnsi="Arial" w:cs="Arial"/>
        </w:rPr>
      </w:pPr>
      <w:r w:rsidRPr="00687B7F">
        <w:rPr>
          <w:rFonts w:ascii="Arial" w:hAnsi="Arial" w:cs="Arial"/>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D8236D" w:rsidRDefault="00D8236D" w:rsidP="00D8236D">
      <w:pPr>
        <w:jc w:val="both"/>
        <w:rPr>
          <w:rFonts w:ascii="Arial" w:hAnsi="Arial" w:cs="Arial"/>
        </w:rPr>
      </w:pPr>
    </w:p>
    <w:p w:rsidR="00D8236D" w:rsidRDefault="00D8236D" w:rsidP="00D8236D">
      <w:pPr>
        <w:jc w:val="both"/>
        <w:rPr>
          <w:rFonts w:ascii="Arial" w:hAnsi="Arial" w:cs="Arial"/>
        </w:rPr>
      </w:pPr>
    </w:p>
    <w:p w:rsidR="00F6572B" w:rsidRDefault="00404D32">
      <w:pPr>
        <w:pStyle w:val="Ttulo8"/>
        <w:rPr>
          <w:rFonts w:ascii="Arial" w:hAnsi="Arial" w:cs="Arial"/>
          <w:sz w:val="20"/>
          <w:szCs w:val="20"/>
        </w:rPr>
      </w:pPr>
      <w:r>
        <w:rPr>
          <w:rFonts w:ascii="Arial" w:hAnsi="Arial" w:cs="Arial"/>
          <w:sz w:val="20"/>
          <w:szCs w:val="20"/>
        </w:rPr>
        <w:t xml:space="preserve">Águas Frias - SC,  10 de novembro de </w:t>
      </w:r>
      <w:r>
        <w:rPr>
          <w:rFonts w:ascii="Arial" w:hAnsi="Arial" w:cs="Arial"/>
          <w:sz w:val="20"/>
          <w:szCs w:val="20"/>
        </w:rPr>
        <w:t>2022.</w:t>
      </w:r>
    </w:p>
    <w:p w:rsidR="00D8236D" w:rsidRDefault="00D8236D" w:rsidP="00D8236D"/>
    <w:p w:rsidR="00D8236D" w:rsidRDefault="00D8236D" w:rsidP="00D8236D"/>
    <w:p w:rsidR="00D8236D" w:rsidRDefault="00D8236D" w:rsidP="00D8236D"/>
    <w:p w:rsidR="00D8236D" w:rsidRPr="00D8236D" w:rsidRDefault="00D8236D" w:rsidP="00D8236D"/>
    <w:p w:rsidR="00F6572B" w:rsidRDefault="00F6572B">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F6572B">
        <w:tc>
          <w:tcPr>
            <w:tcW w:w="4181" w:type="dxa"/>
          </w:tcPr>
          <w:p w:rsidR="00F6572B" w:rsidRDefault="00F6572B">
            <w:pPr>
              <w:pBdr>
                <w:bottom w:val="single" w:sz="12" w:space="1" w:color="000000"/>
              </w:pBdr>
              <w:snapToGrid w:val="0"/>
              <w:jc w:val="center"/>
              <w:rPr>
                <w:rFonts w:ascii="Arial" w:hAnsi="Arial" w:cs="Arial"/>
                <w:b/>
              </w:rPr>
            </w:pPr>
          </w:p>
          <w:p w:rsidR="00F6572B" w:rsidRDefault="00404D32">
            <w:pPr>
              <w:pStyle w:val="Ttulo2"/>
              <w:rPr>
                <w:b/>
                <w:i w:val="0"/>
                <w:sz w:val="20"/>
              </w:rPr>
            </w:pPr>
            <w:r>
              <w:rPr>
                <w:b/>
                <w:i w:val="0"/>
                <w:sz w:val="20"/>
              </w:rPr>
              <w:t>LUIZ JOSÉ DAGA</w:t>
            </w:r>
          </w:p>
          <w:p w:rsidR="00F6572B" w:rsidRDefault="00404D32">
            <w:pPr>
              <w:pStyle w:val="Ttulo2"/>
              <w:rPr>
                <w:i w:val="0"/>
                <w:sz w:val="20"/>
              </w:rPr>
            </w:pPr>
            <w:r>
              <w:rPr>
                <w:i w:val="0"/>
                <w:sz w:val="20"/>
              </w:rPr>
              <w:t xml:space="preserve">Prefeito </w:t>
            </w:r>
          </w:p>
        </w:tc>
        <w:tc>
          <w:tcPr>
            <w:tcW w:w="4678" w:type="dxa"/>
          </w:tcPr>
          <w:p w:rsidR="00F6572B" w:rsidRDefault="00F6572B">
            <w:pPr>
              <w:pBdr>
                <w:bottom w:val="single" w:sz="12" w:space="1" w:color="000000"/>
              </w:pBdr>
              <w:snapToGrid w:val="0"/>
              <w:jc w:val="center"/>
              <w:rPr>
                <w:rFonts w:ascii="Arial" w:hAnsi="Arial" w:cs="Arial"/>
                <w:b/>
              </w:rPr>
            </w:pPr>
          </w:p>
          <w:p w:rsidR="00F6572B" w:rsidRDefault="00404D32">
            <w:pPr>
              <w:jc w:val="center"/>
              <w:rPr>
                <w:rFonts w:ascii="Arial" w:hAnsi="Arial" w:cs="Arial"/>
                <w:b/>
              </w:rPr>
            </w:pPr>
            <w:r>
              <w:rPr>
                <w:rFonts w:ascii="Arial" w:hAnsi="Arial" w:cs="Arial"/>
                <w:b/>
              </w:rPr>
              <w:t>GNOSE INDUSTRIA E COMERCIO LTDA</w:t>
            </w:r>
          </w:p>
          <w:p w:rsidR="00F6572B" w:rsidRDefault="00404D32">
            <w:pPr>
              <w:jc w:val="center"/>
              <w:rPr>
                <w:rFonts w:ascii="Arial" w:hAnsi="Arial" w:cs="Arial"/>
              </w:rPr>
            </w:pPr>
            <w:r>
              <w:rPr>
                <w:rFonts w:ascii="Arial" w:hAnsi="Arial" w:cs="Arial"/>
              </w:rPr>
              <w:t>Detentora da Ata</w:t>
            </w:r>
          </w:p>
        </w:tc>
      </w:tr>
    </w:tbl>
    <w:p w:rsidR="00F6572B" w:rsidRDefault="00F6572B">
      <w:pPr>
        <w:jc w:val="both"/>
        <w:rPr>
          <w:rFonts w:ascii="Arial" w:hAnsi="Arial" w:cs="Arial"/>
        </w:rPr>
      </w:pPr>
    </w:p>
    <w:p w:rsidR="00D8236D" w:rsidRDefault="00D8236D">
      <w:pPr>
        <w:jc w:val="both"/>
        <w:rPr>
          <w:rFonts w:ascii="Arial" w:hAnsi="Arial" w:cs="Arial"/>
        </w:rPr>
      </w:pPr>
    </w:p>
    <w:p w:rsidR="00D8236D" w:rsidRDefault="00D8236D">
      <w:pPr>
        <w:jc w:val="both"/>
        <w:rPr>
          <w:rFonts w:ascii="Arial" w:hAnsi="Arial" w:cs="Arial"/>
        </w:rPr>
      </w:pPr>
    </w:p>
    <w:p w:rsidR="00D8236D" w:rsidRDefault="00D8236D">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F6572B">
        <w:tc>
          <w:tcPr>
            <w:tcW w:w="2055" w:type="dxa"/>
          </w:tcPr>
          <w:p w:rsidR="00F6572B" w:rsidRDefault="00404D32">
            <w:pPr>
              <w:jc w:val="both"/>
              <w:rPr>
                <w:rFonts w:ascii="Arial" w:hAnsi="Arial" w:cs="Arial"/>
                <w:b/>
              </w:rPr>
            </w:pPr>
            <w:r>
              <w:rPr>
                <w:rFonts w:ascii="Arial" w:hAnsi="Arial" w:cs="Arial"/>
                <w:b/>
              </w:rPr>
              <w:t>TESTEMUNHAS:</w:t>
            </w:r>
          </w:p>
        </w:tc>
        <w:tc>
          <w:tcPr>
            <w:tcW w:w="2977" w:type="dxa"/>
          </w:tcPr>
          <w:p w:rsidR="00F6572B" w:rsidRDefault="00F6572B">
            <w:pPr>
              <w:pBdr>
                <w:bottom w:val="single" w:sz="12" w:space="1" w:color="000000"/>
              </w:pBdr>
              <w:snapToGrid w:val="0"/>
              <w:jc w:val="center"/>
              <w:rPr>
                <w:rFonts w:ascii="Arial" w:hAnsi="Arial" w:cs="Arial"/>
                <w:b/>
              </w:rPr>
            </w:pPr>
          </w:p>
          <w:p w:rsidR="00F6572B" w:rsidRDefault="00404D32">
            <w:pPr>
              <w:jc w:val="center"/>
              <w:rPr>
                <w:rFonts w:ascii="Arial" w:hAnsi="Arial" w:cs="Arial"/>
              </w:rPr>
            </w:pPr>
            <w:r>
              <w:rPr>
                <w:rFonts w:ascii="Arial" w:hAnsi="Arial" w:cs="Arial"/>
              </w:rPr>
              <w:t>Cristiane Rottava Busatto</w:t>
            </w:r>
          </w:p>
          <w:p w:rsidR="00F6572B" w:rsidRDefault="00404D32">
            <w:pPr>
              <w:jc w:val="center"/>
              <w:rPr>
                <w:rFonts w:ascii="Arial" w:hAnsi="Arial" w:cs="Arial"/>
              </w:rPr>
            </w:pPr>
            <w:r>
              <w:rPr>
                <w:rFonts w:ascii="Arial" w:hAnsi="Arial" w:cs="Arial"/>
              </w:rPr>
              <w:t>CPF: 037.197.419-40</w:t>
            </w:r>
          </w:p>
        </w:tc>
        <w:tc>
          <w:tcPr>
            <w:tcW w:w="3947" w:type="dxa"/>
          </w:tcPr>
          <w:p w:rsidR="00F6572B" w:rsidRPr="00D8236D" w:rsidRDefault="00F6572B">
            <w:pPr>
              <w:pStyle w:val="Ttulo3"/>
              <w:pBdr>
                <w:bottom w:val="single" w:sz="12" w:space="1" w:color="000000"/>
              </w:pBdr>
              <w:tabs>
                <w:tab w:val="center" w:pos="1719"/>
                <w:tab w:val="right" w:pos="3438"/>
              </w:tabs>
              <w:snapToGrid w:val="0"/>
              <w:jc w:val="center"/>
              <w:rPr>
                <w:rFonts w:ascii="Arial" w:hAnsi="Arial" w:cs="Arial"/>
                <w:sz w:val="20"/>
                <w:szCs w:val="20"/>
              </w:rPr>
            </w:pPr>
          </w:p>
          <w:p w:rsidR="00F6572B" w:rsidRDefault="00404D32">
            <w:pPr>
              <w:jc w:val="center"/>
              <w:rPr>
                <w:rFonts w:ascii="Arial" w:hAnsi="Arial" w:cs="Arial"/>
              </w:rPr>
            </w:pPr>
            <w:r>
              <w:rPr>
                <w:rFonts w:ascii="Arial" w:hAnsi="Arial" w:cs="Arial"/>
              </w:rPr>
              <w:t>Jociane Maria Zucco</w:t>
            </w:r>
          </w:p>
          <w:p w:rsidR="00F6572B" w:rsidRDefault="00404D32">
            <w:pPr>
              <w:pStyle w:val="Ttulo5"/>
              <w:rPr>
                <w:sz w:val="20"/>
                <w:szCs w:val="20"/>
              </w:rPr>
            </w:pPr>
            <w:r>
              <w:rPr>
                <w:sz w:val="20"/>
                <w:szCs w:val="20"/>
              </w:rPr>
              <w:t>CPF: 030.050.800-05</w:t>
            </w:r>
          </w:p>
        </w:tc>
      </w:tr>
    </w:tbl>
    <w:p w:rsidR="00F6572B" w:rsidRDefault="00F6572B">
      <w:pPr>
        <w:jc w:val="center"/>
        <w:rPr>
          <w:rFonts w:ascii="Arial" w:hAnsi="Arial" w:cs="Arial"/>
        </w:rPr>
      </w:pPr>
    </w:p>
    <w:p w:rsidR="00D8236D" w:rsidRDefault="00D8236D">
      <w:pPr>
        <w:jc w:val="center"/>
        <w:rPr>
          <w:rFonts w:ascii="Arial" w:hAnsi="Arial" w:cs="Arial"/>
        </w:rPr>
      </w:pPr>
    </w:p>
    <w:p w:rsidR="00D8236D" w:rsidRDefault="00D8236D">
      <w:pPr>
        <w:jc w:val="center"/>
        <w:rPr>
          <w:rFonts w:ascii="Arial" w:hAnsi="Arial" w:cs="Arial"/>
        </w:rPr>
      </w:pPr>
    </w:p>
    <w:p w:rsidR="00D8236D" w:rsidRDefault="00D8236D">
      <w:pPr>
        <w:jc w:val="center"/>
        <w:rPr>
          <w:rFonts w:ascii="Arial" w:hAnsi="Arial" w:cs="Arial"/>
        </w:rPr>
      </w:pPr>
    </w:p>
    <w:p w:rsidR="00D8236D" w:rsidRDefault="00D8236D">
      <w:pPr>
        <w:jc w:val="center"/>
        <w:rPr>
          <w:rFonts w:ascii="Arial" w:hAnsi="Arial" w:cs="Arial"/>
        </w:rPr>
      </w:pPr>
    </w:p>
    <w:p w:rsidR="00F6572B" w:rsidRDefault="00F6572B">
      <w:pPr>
        <w:jc w:val="center"/>
        <w:rPr>
          <w:rFonts w:ascii="Arial" w:hAnsi="Arial" w:cs="Arial"/>
        </w:rPr>
      </w:pPr>
    </w:p>
    <w:p w:rsidR="00F6572B" w:rsidRDefault="00404D32">
      <w:pPr>
        <w:jc w:val="center"/>
        <w:rPr>
          <w:rFonts w:ascii="Arial" w:hAnsi="Arial" w:cs="Arial"/>
        </w:rPr>
      </w:pPr>
      <w:r>
        <w:rPr>
          <w:rFonts w:ascii="Arial" w:hAnsi="Arial" w:cs="Arial"/>
        </w:rPr>
        <w:t>JHONAS PEZZINI</w:t>
      </w:r>
    </w:p>
    <w:p w:rsidR="00F6572B" w:rsidRDefault="00404D32">
      <w:pPr>
        <w:jc w:val="center"/>
        <w:rPr>
          <w:rFonts w:ascii="Arial" w:hAnsi="Arial" w:cs="Arial"/>
        </w:rPr>
      </w:pPr>
      <w:r>
        <w:rPr>
          <w:rFonts w:ascii="Arial" w:hAnsi="Arial" w:cs="Arial"/>
        </w:rPr>
        <w:t>OAB/SC 33678</w:t>
      </w:r>
    </w:p>
    <w:sectPr w:rsidR="00F6572B">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32" w:rsidRDefault="00404D32">
      <w:r>
        <w:separator/>
      </w:r>
    </w:p>
  </w:endnote>
  <w:endnote w:type="continuationSeparator" w:id="0">
    <w:p w:rsidR="00404D32" w:rsidRDefault="0040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2B" w:rsidRDefault="00404D32">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D8236D">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2B" w:rsidRDefault="00F657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32" w:rsidRDefault="00404D32">
      <w:r>
        <w:separator/>
      </w:r>
    </w:p>
  </w:footnote>
  <w:footnote w:type="continuationSeparator" w:id="0">
    <w:p w:rsidR="00404D32" w:rsidRDefault="0040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2B" w:rsidRDefault="00F6572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2B" w:rsidRDefault="00404D32">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F6572B" w:rsidRDefault="00404D32">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F6572B" w:rsidRDefault="00404D32">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F6572B" w:rsidRDefault="00404D32">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F6572B" w:rsidRDefault="00404D32">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43684"/>
    <w:multiLevelType w:val="multilevel"/>
    <w:tmpl w:val="4B7C636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2B"/>
    <w:rsid w:val="00404D32"/>
    <w:rsid w:val="00D8236D"/>
    <w:rsid w:val="00F65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47246-6793-4774-A93B-9BB4EE73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4862</Words>
  <Characters>26256</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2022-11-10T18:53:00Z</dcterms:created>
  <dcterms:modified xsi:type="dcterms:W3CDTF">2022-11-10T18:53:00Z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