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95" w:rsidRPr="0014700C" w:rsidRDefault="0012263A" w:rsidP="0014700C">
      <w:pPr>
        <w:jc w:val="center"/>
      </w:pPr>
      <w:r>
        <w:rPr>
          <w:rFonts w:ascii="Arial" w:hAnsi="Arial" w:cs="Arial"/>
          <w:b/>
        </w:rPr>
        <w:t>CONTRATO ADMINISTRATIVO Nº. 156</w:t>
      </w:r>
      <w:r>
        <w:rPr>
          <w:rFonts w:ascii="Arial" w:hAnsi="Arial" w:cs="Arial"/>
          <w:b/>
          <w:lang w:eastAsia="pt-BR"/>
        </w:rPr>
        <w:t>/2022</w:t>
      </w:r>
    </w:p>
    <w:p w:rsidR="00984C95" w:rsidRDefault="00984C95">
      <w:pPr>
        <w:jc w:val="both"/>
        <w:rPr>
          <w:rFonts w:ascii="Arial" w:hAnsi="Arial" w:cs="Arial"/>
        </w:rPr>
      </w:pPr>
    </w:p>
    <w:p w:rsidR="00984C95" w:rsidRPr="0014700C" w:rsidRDefault="0012263A" w:rsidP="0014700C">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sidRPr="004F4555">
        <w:rPr>
          <w:rFonts w:ascii="Arial" w:hAnsi="Arial" w:cs="Arial"/>
          <w:lang w:eastAsia="pt-BR"/>
        </w:rPr>
        <w:t>PREFEITO</w:t>
      </w:r>
      <w:r w:rsidRPr="004F4555">
        <w:rPr>
          <w:rFonts w:ascii="Arial" w:hAnsi="Arial" w:cs="Arial"/>
        </w:rPr>
        <w:t xml:space="preserve">, Senhor </w:t>
      </w:r>
      <w:r w:rsidRPr="004F4555">
        <w:rPr>
          <w:rFonts w:ascii="Arial" w:hAnsi="Arial" w:cs="Arial"/>
          <w:lang w:eastAsia="pt-BR"/>
        </w:rPr>
        <w:t xml:space="preserve">LUIZ JOSÉ DAGA </w:t>
      </w:r>
      <w:r w:rsidRPr="004F4555">
        <w:rPr>
          <w:rFonts w:ascii="Arial" w:hAnsi="Arial" w:cs="Arial"/>
          <w:lang w:eastAsia="pt-BR"/>
        </w:rPr>
        <w:t xml:space="preserve"> inscrito no CPF nº62589911904 </w:t>
      </w:r>
      <w:r w:rsidRPr="004F4555">
        <w:rPr>
          <w:rFonts w:ascii="Arial" w:hAnsi="Arial" w:cs="Arial"/>
        </w:rPr>
        <w:t xml:space="preserve">doravante denominada simplesmente de </w:t>
      </w:r>
      <w:r w:rsidRPr="004F4555">
        <w:rPr>
          <w:rFonts w:ascii="Arial" w:hAnsi="Arial" w:cs="Arial"/>
          <w:b/>
        </w:rPr>
        <w:t>CONTRATANTE</w:t>
      </w:r>
      <w:r w:rsidRPr="004F4555">
        <w:rPr>
          <w:rFonts w:ascii="Arial" w:hAnsi="Arial" w:cs="Arial"/>
        </w:rPr>
        <w:t xml:space="preserve"> e a Empresa CONSÓRCIO INTERMUNICIPAL DE SAÚDE DO OESTE DE SANTA CATARINA - CIS-AMOSC, com sede na(o)</w:t>
      </w:r>
      <w:r w:rsidRPr="004F4555">
        <w:rPr>
          <w:rFonts w:ascii="Arial" w:hAnsi="Arial" w:cs="Arial"/>
          <w:lang w:eastAsia="pt-BR"/>
        </w:rPr>
        <w:t xml:space="preserve"> Rua Adolfo Konder , 33-D, bairro Jardim Itá</w:t>
      </w:r>
      <w:r w:rsidRPr="004F4555">
        <w:rPr>
          <w:rFonts w:ascii="Arial" w:hAnsi="Arial" w:cs="Arial"/>
          <w:lang w:eastAsia="pt-BR"/>
        </w:rPr>
        <w:t>lia</w:t>
      </w:r>
      <w:r w:rsidRPr="004F4555">
        <w:rPr>
          <w:rFonts w:ascii="Arial" w:hAnsi="Arial" w:cs="Arial"/>
        </w:rPr>
        <w:t xml:space="preserve">, na cidade de CHAPECÓ-SC, inscrita no CGC/MF sob o nº. </w:t>
      </w:r>
      <w:r w:rsidRPr="004F4555">
        <w:rPr>
          <w:rFonts w:ascii="Arial" w:hAnsi="Arial" w:cs="Arial"/>
          <w:lang w:eastAsia="pt-BR"/>
        </w:rPr>
        <w:t xml:space="preserve"> 01.336.261</w:t>
      </w:r>
      <w:r>
        <w:rPr>
          <w:rFonts w:ascii="Arial" w:hAnsi="Arial" w:cs="Arial"/>
          <w:lang w:eastAsia="pt-BR"/>
        </w:rPr>
        <w:t xml:space="preserve">/0001-40 </w:t>
      </w:r>
      <w:r>
        <w:rPr>
          <w:rFonts w:ascii="Arial" w:hAnsi="Arial" w:cs="Arial"/>
        </w:rPr>
        <w:t xml:space="preserve">neste ato representada por seu(ua) representante legal Senhor(a)  MAURO FRANCISCO RISSO inscrito no CPF nº729.799.849-49, doravante denominada simplesmente de </w:t>
      </w:r>
      <w:r>
        <w:rPr>
          <w:rFonts w:ascii="Arial" w:hAnsi="Arial" w:cs="Arial"/>
          <w:b/>
        </w:rPr>
        <w:t>CONTRATADA</w:t>
      </w:r>
      <w:r>
        <w:rPr>
          <w:rFonts w:ascii="Arial" w:hAnsi="Arial" w:cs="Arial"/>
        </w:rPr>
        <w:t>, em dec</w:t>
      </w:r>
      <w:r>
        <w:rPr>
          <w:rFonts w:ascii="Arial" w:hAnsi="Arial" w:cs="Arial"/>
        </w:rPr>
        <w:t>orrência do Processo de Licitação Nº.  155</w:t>
      </w:r>
      <w:r>
        <w:rPr>
          <w:rFonts w:ascii="Arial" w:hAnsi="Arial" w:cs="Arial"/>
          <w:lang w:eastAsia="pt-BR"/>
        </w:rPr>
        <w:t>/2022</w:t>
      </w:r>
      <w:r>
        <w:rPr>
          <w:rFonts w:ascii="Arial" w:hAnsi="Arial" w:cs="Arial"/>
        </w:rPr>
        <w:t>, Dispensa por Justificativa Nº.59</w:t>
      </w:r>
      <w:r>
        <w:rPr>
          <w:rFonts w:ascii="Arial" w:hAnsi="Arial" w:cs="Arial"/>
          <w:lang w:eastAsia="pt-BR"/>
        </w:rPr>
        <w:t>/2022</w:t>
      </w:r>
      <w:r>
        <w:rPr>
          <w:rFonts w:ascii="Arial" w:hAnsi="Arial" w:cs="Arial"/>
        </w:rPr>
        <w:t>, homologado em</w:t>
      </w:r>
      <w:r>
        <w:rPr>
          <w:rFonts w:ascii="Arial" w:hAnsi="Arial" w:cs="Arial"/>
          <w:lang w:eastAsia="pt-BR"/>
        </w:rPr>
        <w:t xml:space="preserve"> 25/11/22</w:t>
      </w:r>
      <w:r>
        <w:rPr>
          <w:rFonts w:ascii="Arial" w:hAnsi="Arial" w:cs="Arial"/>
        </w:rPr>
        <w:t>, mediante sujeição mútua às normas constantes da Lei Nº 8.666, de 21/06/93 e legislação pertinente, ao Edital  antes citado, à proposta e às segu</w:t>
      </w:r>
      <w:r>
        <w:rPr>
          <w:rFonts w:ascii="Arial" w:hAnsi="Arial" w:cs="Arial"/>
        </w:rPr>
        <w:t>intes cláusulas contratuais:</w:t>
      </w:r>
    </w:p>
    <w:p w:rsidR="00984C95" w:rsidRDefault="00984C95">
      <w:pPr>
        <w:ind w:firstLine="1134"/>
        <w:jc w:val="center"/>
        <w:rPr>
          <w:rFonts w:ascii="Arial" w:hAnsi="Arial" w:cs="Arial"/>
        </w:rPr>
      </w:pPr>
    </w:p>
    <w:p w:rsidR="00984C95" w:rsidRDefault="0012263A">
      <w:pPr>
        <w:jc w:val="center"/>
        <w:rPr>
          <w:rFonts w:ascii="Arial" w:hAnsi="Arial" w:cs="Arial"/>
          <w:b/>
        </w:rPr>
      </w:pPr>
      <w:r>
        <w:rPr>
          <w:rFonts w:ascii="Arial" w:hAnsi="Arial" w:cs="Arial"/>
          <w:b/>
        </w:rPr>
        <w:t>CLÁUSULA PRIMEIRA - DO OBJETO</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1.1 - O objeto do presente contrato é a Repasse de Recursos ao Cis - Amosc relativos ao exercício de 2023,  em conformidade  com o  Contrato de Rateio nº053/2022</w:t>
      </w:r>
      <w:r>
        <w:rPr>
          <w:rFonts w:ascii="Arial" w:hAnsi="Arial" w:cs="Arial"/>
          <w:b/>
          <w:bCs/>
          <w:lang w:eastAsia="pt-BR"/>
        </w:rPr>
        <w:t xml:space="preserve"> </w:t>
      </w:r>
      <w:r>
        <w:rPr>
          <w:rFonts w:ascii="Arial" w:hAnsi="Arial" w:cs="Arial"/>
        </w:rPr>
        <w:t>no Município de Águas Frias – S</w:t>
      </w:r>
      <w:r>
        <w:rPr>
          <w:rFonts w:ascii="Arial" w:hAnsi="Arial" w:cs="Arial"/>
        </w:rPr>
        <w:t>C.</w:t>
      </w:r>
    </w:p>
    <w:p w:rsidR="00984C95" w:rsidRDefault="00984C95">
      <w:pPr>
        <w:ind w:firstLine="1134"/>
        <w:jc w:val="both"/>
        <w:rPr>
          <w:rFonts w:ascii="Arial" w:hAnsi="Arial" w:cs="Arial"/>
        </w:rPr>
      </w:pPr>
    </w:p>
    <w:p w:rsidR="00984C95" w:rsidRDefault="0012263A">
      <w:pPr>
        <w:jc w:val="center"/>
        <w:rPr>
          <w:rFonts w:ascii="Arial" w:hAnsi="Arial" w:cs="Arial"/>
          <w:b/>
        </w:rPr>
      </w:pPr>
      <w:r>
        <w:rPr>
          <w:rFonts w:ascii="Arial" w:hAnsi="Arial" w:cs="Arial"/>
          <w:b/>
        </w:rPr>
        <w:t>CLÁUSULA SEGUNDA - DA DOCUMENTAÇÃO CONTRATUAL</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2 - Fazem parte deste Contrato, independentemente de transcrição, os seguintes </w:t>
      </w:r>
      <w:r>
        <w:rPr>
          <w:rFonts w:ascii="Arial" w:hAnsi="Arial" w:cs="Arial"/>
        </w:rPr>
        <w:t xml:space="preserve">documentos, cujo teor é de conhecimento das partes contratantes: Proposta da </w:t>
      </w:r>
      <w:r>
        <w:rPr>
          <w:rFonts w:ascii="Arial" w:hAnsi="Arial" w:cs="Arial"/>
          <w:b/>
        </w:rPr>
        <w:t>CONTRATADA</w:t>
      </w:r>
      <w:r>
        <w:rPr>
          <w:rFonts w:ascii="Arial" w:hAnsi="Arial" w:cs="Arial"/>
        </w:rPr>
        <w:t>, Dispensa por Justificativa</w:t>
      </w:r>
      <w:r>
        <w:rPr>
          <w:rFonts w:ascii="Arial" w:hAnsi="Arial" w:cs="Arial"/>
          <w:lang w:eastAsia="pt-BR"/>
        </w:rPr>
        <w:t xml:space="preserve"> nº59/2022</w:t>
      </w:r>
      <w:r>
        <w:rPr>
          <w:rFonts w:ascii="Arial" w:hAnsi="Arial" w:cs="Arial"/>
        </w:rPr>
        <w:t>, especificações complementares, além das normas e instruções legais vigentes no País, que lhe forem atinentes.</w:t>
      </w:r>
    </w:p>
    <w:p w:rsidR="00984C95" w:rsidRDefault="00984C95" w:rsidP="0014700C">
      <w:pPr>
        <w:ind w:firstLine="1134"/>
        <w:jc w:val="both"/>
        <w:rPr>
          <w:rFonts w:ascii="Arial" w:eastAsia="Arial" w:hAnsi="Arial" w:cs="Arial"/>
        </w:rPr>
      </w:pPr>
    </w:p>
    <w:p w:rsidR="00984C95" w:rsidRDefault="0012263A">
      <w:pPr>
        <w:ind w:firstLine="1134"/>
        <w:jc w:val="center"/>
      </w:pPr>
      <w:r>
        <w:rPr>
          <w:rFonts w:ascii="Arial" w:hAnsi="Arial" w:cs="Arial"/>
          <w:b/>
        </w:rPr>
        <w:t>CLÁUSULA TERCEI</w:t>
      </w:r>
      <w:r>
        <w:rPr>
          <w:rFonts w:ascii="Arial" w:hAnsi="Arial" w:cs="Arial"/>
          <w:b/>
        </w:rPr>
        <w:t xml:space="preserve">RA - </w:t>
      </w:r>
      <w:r>
        <w:rPr>
          <w:rFonts w:ascii="Arial" w:hAnsi="Arial" w:cs="Arial"/>
          <w:b/>
          <w:bCs/>
        </w:rPr>
        <w:t xml:space="preserve"> DOS CASOS OMISSOS</w:t>
      </w:r>
    </w:p>
    <w:p w:rsidR="00984C95" w:rsidRDefault="00984C95">
      <w:pPr>
        <w:jc w:val="both"/>
        <w:rPr>
          <w:rFonts w:ascii="Arial" w:hAnsi="Arial" w:cs="Arial"/>
        </w:rPr>
      </w:pPr>
    </w:p>
    <w:p w:rsidR="00984C95" w:rsidRDefault="0012263A">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w:t>
      </w:r>
      <w:r>
        <w:rPr>
          <w:rFonts w:ascii="Arial" w:hAnsi="Arial" w:cs="Arial"/>
        </w:rPr>
        <w:t xml:space="preserve">recorrendo-se à </w:t>
      </w:r>
      <w:r>
        <w:rPr>
          <w:rFonts w:ascii="Arial" w:hAnsi="Arial" w:cs="Arial"/>
        </w:rPr>
        <w:t xml:space="preserve">analogia, aos costumes e aos princípios gerais de Direito.  </w:t>
      </w:r>
    </w:p>
    <w:p w:rsidR="00984C95" w:rsidRDefault="00984C95">
      <w:pPr>
        <w:ind w:firstLine="1134"/>
        <w:jc w:val="both"/>
        <w:rPr>
          <w:rFonts w:ascii="Arial" w:hAnsi="Arial" w:cs="Arial"/>
        </w:rPr>
      </w:pPr>
    </w:p>
    <w:p w:rsidR="00984C95" w:rsidRDefault="0012263A">
      <w:pPr>
        <w:jc w:val="center"/>
        <w:rPr>
          <w:rFonts w:ascii="Arial" w:hAnsi="Arial" w:cs="Arial"/>
          <w:b/>
        </w:rPr>
      </w:pPr>
      <w:r>
        <w:rPr>
          <w:rFonts w:ascii="Arial" w:hAnsi="Arial" w:cs="Arial"/>
          <w:b/>
        </w:rPr>
        <w:t>CLÁUSULA QUARTA - DO PREÇO E CONDIÇÕES DE PAGAMENTO</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 xml:space="preserve">R$ 969.060,24(novecentos e sessenta e nove mil e sessenta </w:t>
      </w:r>
      <w:r>
        <w:rPr>
          <w:rFonts w:ascii="Arial" w:hAnsi="Arial" w:cs="Arial"/>
          <w:lang w:eastAsia="pt-BR"/>
        </w:rPr>
        <w:t>reais e vinte e quatro centavos)</w:t>
      </w:r>
      <w:r>
        <w:rPr>
          <w:rFonts w:ascii="Arial" w:hAnsi="Arial" w:cs="Arial"/>
        </w:rPr>
        <w:t>.</w:t>
      </w:r>
      <w:r w:rsidR="0014700C">
        <w:rPr>
          <w:rFonts w:ascii="Arial" w:hAnsi="Arial" w:cs="Arial"/>
        </w:rPr>
        <w:t xml:space="preserve"> Este valor será dividido em parcelas mensais.  </w:t>
      </w:r>
    </w:p>
    <w:p w:rsidR="00984C95" w:rsidRDefault="00984C95" w:rsidP="0014700C">
      <w:pPr>
        <w:jc w:val="both"/>
        <w:rPr>
          <w:rFonts w:ascii="Arial" w:eastAsia="Arial" w:hAnsi="Arial" w:cs="Arial"/>
        </w:rPr>
      </w:pPr>
    </w:p>
    <w:p w:rsidR="00984C95" w:rsidRDefault="0012263A">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w:t>
      </w:r>
      <w:r>
        <w:rPr>
          <w:rFonts w:ascii="Arial" w:hAnsi="Arial" w:cs="Arial"/>
        </w:rPr>
        <w:t>evida.</w:t>
      </w:r>
    </w:p>
    <w:p w:rsidR="00984C95" w:rsidRDefault="00984C95">
      <w:pPr>
        <w:ind w:firstLine="1134"/>
        <w:jc w:val="both"/>
        <w:rPr>
          <w:rFonts w:ascii="Arial" w:hAnsi="Arial" w:cs="Arial"/>
        </w:rPr>
      </w:pPr>
    </w:p>
    <w:p w:rsidR="00984C95" w:rsidRDefault="0012263A">
      <w:pPr>
        <w:ind w:firstLine="1134"/>
        <w:jc w:val="both"/>
      </w:pPr>
      <w:r>
        <w:rPr>
          <w:rFonts w:ascii="Arial" w:hAnsi="Arial" w:cs="Arial"/>
        </w:rPr>
        <w:t xml:space="preserve">4.3 - O pagamento será efetivado, após entrega do objeto licitado  e apresentação da Nota Fiscal, na Tesouraria da Secretaria de Finanças da </w:t>
      </w:r>
      <w:r>
        <w:rPr>
          <w:rFonts w:ascii="Arial" w:hAnsi="Arial" w:cs="Arial"/>
          <w:b/>
        </w:rPr>
        <w:t>CONTRATANTE</w:t>
      </w:r>
      <w:r>
        <w:rPr>
          <w:rFonts w:ascii="Arial" w:hAnsi="Arial" w:cs="Arial"/>
        </w:rPr>
        <w:t xml:space="preserve"> ou Ordem Bancária, no seguinte prazo: Mensal, até o 10° dia útil do mês subsequente ao da prest</w:t>
      </w:r>
      <w:r w:rsidR="004F4555">
        <w:rPr>
          <w:rFonts w:ascii="Arial" w:hAnsi="Arial" w:cs="Arial"/>
        </w:rPr>
        <w:t>ação dos serviços.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Pr="004F4555" w:rsidRDefault="0012263A" w:rsidP="004F4555">
      <w:pPr>
        <w:ind w:firstLine="1134"/>
        <w:jc w:val="both"/>
        <w:rPr>
          <w:rFonts w:ascii="Arial" w:hAnsi="Arial" w:cs="Arial"/>
          <w:b/>
        </w:rPr>
      </w:pPr>
      <w:r w:rsidRPr="004F4555">
        <w:rPr>
          <w:rFonts w:ascii="Arial" w:hAnsi="Arial" w:cs="Arial"/>
        </w:rPr>
        <w:t xml:space="preserve">4.4 - </w:t>
      </w:r>
      <w:r w:rsidRPr="004F4555">
        <w:rPr>
          <w:rFonts w:ascii="Arial" w:hAnsi="Arial" w:cs="Arial"/>
          <w:b/>
        </w:rPr>
        <w:t xml:space="preserve"> </w:t>
      </w:r>
      <w:r w:rsidRPr="004F4555">
        <w:rPr>
          <w:rFonts w:ascii="Arial" w:hAnsi="Arial" w:cs="Arial"/>
          <w:b/>
        </w:rPr>
        <w:t xml:space="preserve">A nota fiscal eletrônica deverá ser emitida em nome do Fundo Municipal de Saúde de Águas Frias  CNPJ 11.300.021/0001-49 Rua Maria Gotardo Galon, 349, </w:t>
      </w:r>
      <w:r w:rsidRPr="004F4555">
        <w:rPr>
          <w:rFonts w:ascii="Arial" w:hAnsi="Arial" w:cs="Arial"/>
          <w:b/>
        </w:rPr>
        <w:t>centro, Águas Frias -SC, CEP 89.843-000. A mesma deverá ser encaminhada para o e-mail: contabilidade@aguasfrias.sc.gov.br, nos arquivos com extensão XML e PDF, sob pena de retenção de pagamentos.</w:t>
      </w:r>
    </w:p>
    <w:p w:rsidR="00984C95" w:rsidRDefault="0012263A">
      <w:pPr>
        <w:jc w:val="center"/>
        <w:rPr>
          <w:rFonts w:ascii="Arial" w:hAnsi="Arial" w:cs="Arial"/>
          <w:b/>
        </w:rPr>
      </w:pPr>
      <w:r>
        <w:rPr>
          <w:rFonts w:ascii="Arial" w:hAnsi="Arial" w:cs="Arial"/>
          <w:b/>
        </w:rPr>
        <w:lastRenderedPageBreak/>
        <w:t>CLÁUSULA QUINTA - DO REAJUSTAMENTO</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5 - O custo apresenta</w:t>
      </w:r>
      <w:r>
        <w:rPr>
          <w:rFonts w:ascii="Arial" w:hAnsi="Arial" w:cs="Arial"/>
        </w:rPr>
        <w:t xml:space="preserve">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jc w:val="center"/>
        <w:rPr>
          <w:rFonts w:ascii="Arial" w:hAnsi="Arial" w:cs="Arial"/>
          <w:b/>
        </w:rPr>
      </w:pPr>
      <w:r>
        <w:rPr>
          <w:rFonts w:ascii="Arial" w:hAnsi="Arial" w:cs="Arial"/>
          <w:b/>
        </w:rPr>
        <w:t>CLÁUSULA SEXTA - DOS PRAZOS DE EXECUÇÃO E VIGÊNCIA</w:t>
      </w:r>
    </w:p>
    <w:p w:rsidR="00984C95" w:rsidRDefault="00984C95">
      <w:pPr>
        <w:ind w:firstLine="1134"/>
        <w:jc w:val="both"/>
        <w:rPr>
          <w:rFonts w:ascii="Arial" w:hAnsi="Arial" w:cs="Arial"/>
        </w:rPr>
      </w:pPr>
    </w:p>
    <w:p w:rsidR="00984C95" w:rsidRDefault="0012263A">
      <w:pPr>
        <w:ind w:firstLine="1134"/>
        <w:jc w:val="both"/>
      </w:pPr>
      <w:r w:rsidRPr="004F4555">
        <w:rPr>
          <w:rFonts w:ascii="Arial" w:hAnsi="Arial" w:cs="Arial"/>
        </w:rPr>
        <w:t xml:space="preserve">6.1 - O </w:t>
      </w:r>
      <w:r w:rsidRPr="004F4555">
        <w:rPr>
          <w:rFonts w:ascii="Arial" w:hAnsi="Arial" w:cs="Arial"/>
        </w:rPr>
        <w:t>prazo de execução é de ATÉ 31/12/2023</w:t>
      </w:r>
      <w:r w:rsidRPr="004F4555">
        <w:rPr>
          <w:rFonts w:ascii="Arial" w:hAnsi="Arial" w:cs="Arial"/>
        </w:rPr>
        <w:t>, e</w:t>
      </w:r>
      <w:r>
        <w:rPr>
          <w:rFonts w:ascii="Arial" w:hAnsi="Arial" w:cs="Arial"/>
        </w:rPr>
        <w:t xml:space="preserve"> terá vigência </w:t>
      </w:r>
      <w:r w:rsidR="004F4555">
        <w:rPr>
          <w:rFonts w:ascii="Arial" w:hAnsi="Arial" w:cs="Arial"/>
        </w:rPr>
        <w:t>do dia 02/01/2023 a</w:t>
      </w:r>
      <w:r>
        <w:rPr>
          <w:rFonts w:ascii="Arial" w:hAnsi="Arial" w:cs="Arial"/>
        </w:rPr>
        <w:t xml:space="preserve">té  31/12/23, podendo ser prorrogado, mediante termo aditivo, desde que seja acordado entre as partes através de declaração por escrito com antecedência mínima de 10 dias antes do término do contrato, e de conformidade com o estabelecido nas </w:t>
      </w:r>
      <w:r>
        <w:rPr>
          <w:rFonts w:ascii="Arial" w:hAnsi="Arial" w:cs="Arial"/>
        </w:rPr>
        <w:t>Leis Nº. 8.666/93 e 8.883/94.</w:t>
      </w:r>
    </w:p>
    <w:p w:rsidR="00984C95" w:rsidRDefault="00984C95">
      <w:pPr>
        <w:ind w:firstLine="1134"/>
        <w:jc w:val="both"/>
        <w:rPr>
          <w:rFonts w:ascii="Arial" w:hAnsi="Arial" w:cs="Arial"/>
        </w:rPr>
      </w:pPr>
    </w:p>
    <w:p w:rsidR="00984C95" w:rsidRDefault="0012263A">
      <w:pPr>
        <w:jc w:val="center"/>
        <w:rPr>
          <w:rFonts w:ascii="Arial" w:hAnsi="Arial" w:cs="Arial"/>
          <w:b/>
        </w:rPr>
      </w:pPr>
      <w:r>
        <w:rPr>
          <w:rFonts w:ascii="Arial" w:hAnsi="Arial" w:cs="Arial"/>
          <w:b/>
        </w:rPr>
        <w:t>CLÁUSULA SÉTIMA - DAS DESPESAS E FONTES DOS RECURSOS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 xml:space="preserve">7 - As despesas decorrentes do presente contrato </w:t>
      </w:r>
      <w:r>
        <w:rPr>
          <w:rFonts w:ascii="Arial" w:hAnsi="Arial" w:cs="Arial"/>
        </w:rPr>
        <w:t>correrão por conta do Orçamento Fiscal vigente, cuja(s) fonte(s) de recurso(s) tem a seguinte classificação:</w:t>
      </w:r>
    </w:p>
    <w:p w:rsidR="00984C95" w:rsidRDefault="0012263A">
      <w:pPr>
        <w:ind w:firstLine="1134"/>
        <w:jc w:val="both"/>
        <w:rPr>
          <w:rFonts w:ascii="Arial" w:eastAsia="Arial" w:hAnsi="Arial" w:cs="Arial"/>
        </w:rPr>
      </w:pPr>
      <w:r>
        <w:rPr>
          <w:rFonts w:ascii="Arial" w:eastAsia="Arial" w:hAnsi="Arial" w:cs="Arial"/>
        </w:rPr>
        <w:t xml:space="preserve">  </w:t>
      </w: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984C95">
        <w:tc>
          <w:tcPr>
            <w:tcW w:w="1134" w:type="dxa"/>
            <w:tcBorders>
              <w:top w:val="single" w:sz="6" w:space="0" w:color="000000"/>
              <w:left w:val="single" w:sz="6" w:space="0" w:color="000000"/>
              <w:bottom w:val="single" w:sz="6" w:space="0" w:color="000000"/>
            </w:tcBorders>
          </w:tcPr>
          <w:p w:rsidR="00984C95" w:rsidRDefault="0012263A">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984C95" w:rsidRDefault="0012263A">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984C95" w:rsidRDefault="0012263A">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984C95" w:rsidRDefault="0012263A">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984C95" w:rsidRDefault="0012263A">
            <w:pPr>
              <w:ind w:right="-1"/>
              <w:jc w:val="center"/>
              <w:rPr>
                <w:rFonts w:ascii="Arial" w:hAnsi="Arial" w:cs="Arial"/>
                <w:b/>
              </w:rPr>
            </w:pPr>
            <w:r>
              <w:rPr>
                <w:rFonts w:ascii="Arial" w:hAnsi="Arial" w:cs="Arial"/>
                <w:b/>
              </w:rPr>
              <w:t>Valor</w:t>
            </w:r>
          </w:p>
        </w:tc>
      </w:tr>
    </w:tbl>
    <w:p w:rsidR="00984C95" w:rsidRPr="004F4555" w:rsidRDefault="00984C95">
      <w:pPr>
        <w:rPr>
          <w:rFonts w:ascii="Arial" w:hAnsi="Arial" w:cs="Arial"/>
          <w:sz w:val="2"/>
          <w:szCs w:val="2"/>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984C95">
        <w:tc>
          <w:tcPr>
            <w:tcW w:w="1134" w:type="dxa"/>
            <w:tcBorders>
              <w:top w:val="single" w:sz="6" w:space="0" w:color="000000"/>
              <w:left w:val="single" w:sz="6" w:space="0" w:color="000000"/>
              <w:bottom w:val="single" w:sz="6" w:space="0" w:color="000000"/>
            </w:tcBorders>
          </w:tcPr>
          <w:p w:rsidR="00984C95" w:rsidRDefault="0012263A">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984C95" w:rsidRDefault="0012263A">
            <w:pPr>
              <w:ind w:right="-1"/>
              <w:jc w:val="both"/>
              <w:rPr>
                <w:rFonts w:ascii="Arial" w:hAnsi="Arial" w:cs="Arial"/>
              </w:rPr>
            </w:pPr>
            <w:r>
              <w:rPr>
                <w:rFonts w:ascii="Arial" w:hAnsi="Arial" w:cs="Arial"/>
              </w:rPr>
              <w:t>23</w:t>
            </w:r>
          </w:p>
        </w:tc>
        <w:tc>
          <w:tcPr>
            <w:tcW w:w="3969" w:type="dxa"/>
            <w:tcBorders>
              <w:top w:val="single" w:sz="6" w:space="0" w:color="000000"/>
              <w:left w:val="single" w:sz="6" w:space="0" w:color="000000"/>
              <w:bottom w:val="single" w:sz="6" w:space="0" w:color="000000"/>
            </w:tcBorders>
          </w:tcPr>
          <w:p w:rsidR="00984C95" w:rsidRDefault="0012263A">
            <w:pPr>
              <w:ind w:right="-1"/>
              <w:jc w:val="both"/>
              <w:rPr>
                <w:rFonts w:ascii="Arial" w:hAnsi="Arial" w:cs="Arial"/>
              </w:rPr>
            </w:pPr>
            <w:r>
              <w:rPr>
                <w:rFonts w:ascii="Arial" w:hAnsi="Arial" w:cs="Arial"/>
              </w:rPr>
              <w:t>MANUTENÇÃO DAS ATIVIDADES DE SAÚDE PÚBLI</w:t>
            </w:r>
          </w:p>
        </w:tc>
        <w:tc>
          <w:tcPr>
            <w:tcW w:w="2126" w:type="dxa"/>
            <w:tcBorders>
              <w:top w:val="single" w:sz="6" w:space="0" w:color="000000"/>
              <w:left w:val="single" w:sz="6" w:space="0" w:color="000000"/>
              <w:bottom w:val="single" w:sz="6" w:space="0" w:color="000000"/>
            </w:tcBorders>
          </w:tcPr>
          <w:p w:rsidR="00984C95" w:rsidRDefault="0012263A">
            <w:pPr>
              <w:ind w:right="-1"/>
              <w:jc w:val="center"/>
              <w:rPr>
                <w:rFonts w:ascii="Arial" w:hAnsi="Arial" w:cs="Arial"/>
              </w:rPr>
            </w:pPr>
            <w:r>
              <w:rPr>
                <w:rFonts w:ascii="Arial" w:hAnsi="Arial" w:cs="Arial"/>
              </w:rPr>
              <w:t>317170010000</w:t>
            </w:r>
          </w:p>
        </w:tc>
        <w:tc>
          <w:tcPr>
            <w:tcW w:w="1858" w:type="dxa"/>
            <w:tcBorders>
              <w:top w:val="single" w:sz="6" w:space="0" w:color="000000"/>
              <w:left w:val="single" w:sz="6" w:space="0" w:color="000000"/>
              <w:bottom w:val="single" w:sz="6" w:space="0" w:color="000000"/>
              <w:right w:val="single" w:sz="6" w:space="0" w:color="000000"/>
            </w:tcBorders>
          </w:tcPr>
          <w:p w:rsidR="00984C95" w:rsidRDefault="0012263A">
            <w:pPr>
              <w:ind w:right="-1"/>
              <w:jc w:val="center"/>
              <w:rPr>
                <w:rFonts w:ascii="Arial" w:hAnsi="Arial" w:cs="Arial"/>
              </w:rPr>
            </w:pPr>
            <w:r>
              <w:rPr>
                <w:rFonts w:ascii="Arial" w:hAnsi="Arial" w:cs="Arial"/>
              </w:rPr>
              <w:t>23.436,00</w:t>
            </w:r>
          </w:p>
        </w:tc>
      </w:tr>
      <w:tr w:rsidR="00984C95">
        <w:tc>
          <w:tcPr>
            <w:tcW w:w="1134" w:type="dxa"/>
            <w:tcBorders>
              <w:left w:val="single" w:sz="6" w:space="0" w:color="000000"/>
              <w:bottom w:val="single" w:sz="6" w:space="0" w:color="000000"/>
            </w:tcBorders>
          </w:tcPr>
          <w:p w:rsidR="00984C95" w:rsidRDefault="0012263A">
            <w:pPr>
              <w:ind w:right="-1"/>
              <w:jc w:val="right"/>
              <w:rPr>
                <w:rFonts w:ascii="Arial" w:hAnsi="Arial" w:cs="Arial"/>
              </w:rPr>
            </w:pPr>
            <w:r>
              <w:rPr>
                <w:rFonts w:ascii="Arial" w:hAnsi="Arial" w:cs="Arial"/>
              </w:rPr>
              <w:t>2</w:t>
            </w:r>
          </w:p>
        </w:tc>
        <w:tc>
          <w:tcPr>
            <w:tcW w:w="1843" w:type="dxa"/>
            <w:tcBorders>
              <w:left w:val="single" w:sz="6" w:space="0" w:color="000000"/>
              <w:bottom w:val="single" w:sz="6" w:space="0" w:color="000000"/>
            </w:tcBorders>
          </w:tcPr>
          <w:p w:rsidR="00984C95" w:rsidRDefault="0012263A">
            <w:pPr>
              <w:ind w:right="-1"/>
              <w:jc w:val="both"/>
              <w:rPr>
                <w:rFonts w:ascii="Arial" w:hAnsi="Arial" w:cs="Arial"/>
              </w:rPr>
            </w:pPr>
            <w:r>
              <w:rPr>
                <w:rFonts w:ascii="Arial" w:hAnsi="Arial" w:cs="Arial"/>
              </w:rPr>
              <w:t>23</w:t>
            </w:r>
          </w:p>
        </w:tc>
        <w:tc>
          <w:tcPr>
            <w:tcW w:w="3969" w:type="dxa"/>
            <w:tcBorders>
              <w:left w:val="single" w:sz="6" w:space="0" w:color="000000"/>
              <w:bottom w:val="single" w:sz="6" w:space="0" w:color="000000"/>
            </w:tcBorders>
          </w:tcPr>
          <w:p w:rsidR="00984C95" w:rsidRDefault="0012263A">
            <w:pPr>
              <w:ind w:right="-1"/>
              <w:jc w:val="both"/>
              <w:rPr>
                <w:rFonts w:ascii="Arial" w:hAnsi="Arial" w:cs="Arial"/>
              </w:rPr>
            </w:pPr>
            <w:r>
              <w:rPr>
                <w:rFonts w:ascii="Arial" w:hAnsi="Arial" w:cs="Arial"/>
              </w:rPr>
              <w:t>MANUTENÇÃO DAS ATIVIDADES DE SAÚDE PÚBLI</w:t>
            </w:r>
          </w:p>
        </w:tc>
        <w:tc>
          <w:tcPr>
            <w:tcW w:w="2126" w:type="dxa"/>
            <w:tcBorders>
              <w:left w:val="single" w:sz="6" w:space="0" w:color="000000"/>
              <w:bottom w:val="single" w:sz="6" w:space="0" w:color="000000"/>
            </w:tcBorders>
          </w:tcPr>
          <w:p w:rsidR="00984C95" w:rsidRDefault="0012263A">
            <w:pPr>
              <w:ind w:right="-1"/>
              <w:jc w:val="center"/>
              <w:rPr>
                <w:rFonts w:ascii="Arial" w:hAnsi="Arial" w:cs="Arial"/>
              </w:rPr>
            </w:pPr>
            <w:r>
              <w:rPr>
                <w:rFonts w:ascii="Arial" w:hAnsi="Arial" w:cs="Arial"/>
              </w:rPr>
              <w:t>337170010000</w:t>
            </w:r>
          </w:p>
        </w:tc>
        <w:tc>
          <w:tcPr>
            <w:tcW w:w="1858" w:type="dxa"/>
            <w:tcBorders>
              <w:left w:val="single" w:sz="6" w:space="0" w:color="000000"/>
              <w:bottom w:val="single" w:sz="6" w:space="0" w:color="000000"/>
              <w:right w:val="single" w:sz="6" w:space="0" w:color="000000"/>
            </w:tcBorders>
          </w:tcPr>
          <w:p w:rsidR="00984C95" w:rsidRDefault="0012263A">
            <w:pPr>
              <w:ind w:right="-1"/>
              <w:jc w:val="center"/>
              <w:rPr>
                <w:rFonts w:ascii="Arial" w:hAnsi="Arial" w:cs="Arial"/>
              </w:rPr>
            </w:pPr>
            <w:r>
              <w:rPr>
                <w:rFonts w:ascii="Arial" w:hAnsi="Arial" w:cs="Arial"/>
              </w:rPr>
              <w:t>13.671,00</w:t>
            </w:r>
          </w:p>
        </w:tc>
      </w:tr>
      <w:tr w:rsidR="00984C95">
        <w:tc>
          <w:tcPr>
            <w:tcW w:w="1134" w:type="dxa"/>
            <w:tcBorders>
              <w:left w:val="single" w:sz="6" w:space="0" w:color="000000"/>
              <w:bottom w:val="single" w:sz="6" w:space="0" w:color="000000"/>
            </w:tcBorders>
          </w:tcPr>
          <w:p w:rsidR="00984C95" w:rsidRDefault="0012263A">
            <w:pPr>
              <w:ind w:right="-1"/>
              <w:jc w:val="right"/>
              <w:rPr>
                <w:rFonts w:ascii="Arial" w:hAnsi="Arial" w:cs="Arial"/>
              </w:rPr>
            </w:pPr>
            <w:r>
              <w:rPr>
                <w:rFonts w:ascii="Arial" w:hAnsi="Arial" w:cs="Arial"/>
              </w:rPr>
              <w:t>2</w:t>
            </w:r>
          </w:p>
        </w:tc>
        <w:tc>
          <w:tcPr>
            <w:tcW w:w="1843" w:type="dxa"/>
            <w:tcBorders>
              <w:left w:val="single" w:sz="6" w:space="0" w:color="000000"/>
              <w:bottom w:val="single" w:sz="6" w:space="0" w:color="000000"/>
            </w:tcBorders>
          </w:tcPr>
          <w:p w:rsidR="00984C95" w:rsidRDefault="0012263A">
            <w:pPr>
              <w:ind w:right="-1"/>
              <w:jc w:val="both"/>
              <w:rPr>
                <w:rFonts w:ascii="Arial" w:hAnsi="Arial" w:cs="Arial"/>
              </w:rPr>
            </w:pPr>
            <w:r>
              <w:rPr>
                <w:rFonts w:ascii="Arial" w:hAnsi="Arial" w:cs="Arial"/>
              </w:rPr>
              <w:t>23</w:t>
            </w:r>
          </w:p>
        </w:tc>
        <w:tc>
          <w:tcPr>
            <w:tcW w:w="3969" w:type="dxa"/>
            <w:tcBorders>
              <w:left w:val="single" w:sz="6" w:space="0" w:color="000000"/>
              <w:bottom w:val="single" w:sz="6" w:space="0" w:color="000000"/>
            </w:tcBorders>
          </w:tcPr>
          <w:p w:rsidR="00984C95" w:rsidRDefault="0012263A">
            <w:pPr>
              <w:ind w:right="-1"/>
              <w:jc w:val="both"/>
              <w:rPr>
                <w:rFonts w:ascii="Arial" w:hAnsi="Arial" w:cs="Arial"/>
              </w:rPr>
            </w:pPr>
            <w:r>
              <w:rPr>
                <w:rFonts w:ascii="Arial" w:hAnsi="Arial" w:cs="Arial"/>
              </w:rPr>
              <w:t>MANUTENÇÃO DAS ATIVIDADES DE SAÚDE PÚBLI</w:t>
            </w:r>
          </w:p>
        </w:tc>
        <w:tc>
          <w:tcPr>
            <w:tcW w:w="2126" w:type="dxa"/>
            <w:tcBorders>
              <w:left w:val="single" w:sz="6" w:space="0" w:color="000000"/>
              <w:bottom w:val="single" w:sz="6" w:space="0" w:color="000000"/>
            </w:tcBorders>
          </w:tcPr>
          <w:p w:rsidR="00984C95" w:rsidRDefault="0012263A">
            <w:pPr>
              <w:ind w:right="-1"/>
              <w:jc w:val="center"/>
              <w:rPr>
                <w:rFonts w:ascii="Arial" w:hAnsi="Arial" w:cs="Arial"/>
              </w:rPr>
            </w:pPr>
            <w:r>
              <w:rPr>
                <w:rFonts w:ascii="Arial" w:hAnsi="Arial" w:cs="Arial"/>
              </w:rPr>
              <w:t>447170010000</w:t>
            </w:r>
          </w:p>
        </w:tc>
        <w:tc>
          <w:tcPr>
            <w:tcW w:w="1858" w:type="dxa"/>
            <w:tcBorders>
              <w:left w:val="single" w:sz="6" w:space="0" w:color="000000"/>
              <w:bottom w:val="single" w:sz="6" w:space="0" w:color="000000"/>
              <w:right w:val="single" w:sz="6" w:space="0" w:color="000000"/>
            </w:tcBorders>
          </w:tcPr>
          <w:p w:rsidR="00984C95" w:rsidRDefault="0012263A">
            <w:pPr>
              <w:ind w:right="-1"/>
              <w:jc w:val="center"/>
              <w:rPr>
                <w:rFonts w:ascii="Arial" w:hAnsi="Arial" w:cs="Arial"/>
              </w:rPr>
            </w:pPr>
            <w:r>
              <w:rPr>
                <w:rFonts w:ascii="Arial" w:hAnsi="Arial" w:cs="Arial"/>
              </w:rPr>
              <w:t>1.953,00</w:t>
            </w:r>
          </w:p>
        </w:tc>
      </w:tr>
      <w:tr w:rsidR="00984C95">
        <w:tc>
          <w:tcPr>
            <w:tcW w:w="1134" w:type="dxa"/>
            <w:tcBorders>
              <w:left w:val="single" w:sz="6" w:space="0" w:color="000000"/>
              <w:bottom w:val="single" w:sz="6" w:space="0" w:color="000000"/>
            </w:tcBorders>
          </w:tcPr>
          <w:p w:rsidR="00984C95" w:rsidRDefault="0012263A">
            <w:pPr>
              <w:ind w:right="-1"/>
              <w:jc w:val="right"/>
              <w:rPr>
                <w:rFonts w:ascii="Arial" w:hAnsi="Arial" w:cs="Arial"/>
              </w:rPr>
            </w:pPr>
            <w:r>
              <w:rPr>
                <w:rFonts w:ascii="Arial" w:hAnsi="Arial" w:cs="Arial"/>
              </w:rPr>
              <w:t>2</w:t>
            </w:r>
          </w:p>
        </w:tc>
        <w:tc>
          <w:tcPr>
            <w:tcW w:w="1843" w:type="dxa"/>
            <w:tcBorders>
              <w:left w:val="single" w:sz="6" w:space="0" w:color="000000"/>
              <w:bottom w:val="single" w:sz="6" w:space="0" w:color="000000"/>
            </w:tcBorders>
          </w:tcPr>
          <w:p w:rsidR="00984C95" w:rsidRDefault="0012263A">
            <w:pPr>
              <w:ind w:right="-1"/>
              <w:jc w:val="both"/>
              <w:rPr>
                <w:rFonts w:ascii="Arial" w:hAnsi="Arial" w:cs="Arial"/>
              </w:rPr>
            </w:pPr>
            <w:r>
              <w:rPr>
                <w:rFonts w:ascii="Arial" w:hAnsi="Arial" w:cs="Arial"/>
              </w:rPr>
              <w:t>23</w:t>
            </w:r>
          </w:p>
        </w:tc>
        <w:tc>
          <w:tcPr>
            <w:tcW w:w="3969" w:type="dxa"/>
            <w:tcBorders>
              <w:left w:val="single" w:sz="6" w:space="0" w:color="000000"/>
              <w:bottom w:val="single" w:sz="6" w:space="0" w:color="000000"/>
            </w:tcBorders>
          </w:tcPr>
          <w:p w:rsidR="00984C95" w:rsidRDefault="0012263A">
            <w:pPr>
              <w:ind w:right="-1"/>
              <w:jc w:val="both"/>
              <w:rPr>
                <w:rFonts w:ascii="Arial" w:hAnsi="Arial" w:cs="Arial"/>
              </w:rPr>
            </w:pPr>
            <w:r>
              <w:rPr>
                <w:rFonts w:ascii="Arial" w:hAnsi="Arial" w:cs="Arial"/>
              </w:rPr>
              <w:t>MANUTENÇÃO DAS ATIVIDADES DE SAÚDE PÚBLI</w:t>
            </w:r>
          </w:p>
        </w:tc>
        <w:tc>
          <w:tcPr>
            <w:tcW w:w="2126" w:type="dxa"/>
            <w:tcBorders>
              <w:left w:val="single" w:sz="6" w:space="0" w:color="000000"/>
              <w:bottom w:val="single" w:sz="6" w:space="0" w:color="000000"/>
            </w:tcBorders>
          </w:tcPr>
          <w:p w:rsidR="00984C95" w:rsidRDefault="0012263A">
            <w:pPr>
              <w:ind w:right="-1"/>
              <w:jc w:val="center"/>
              <w:rPr>
                <w:rFonts w:ascii="Arial" w:hAnsi="Arial" w:cs="Arial"/>
              </w:rPr>
            </w:pPr>
            <w:r>
              <w:rPr>
                <w:rFonts w:ascii="Arial" w:hAnsi="Arial" w:cs="Arial"/>
              </w:rPr>
              <w:t>339339500000</w:t>
            </w:r>
          </w:p>
        </w:tc>
        <w:tc>
          <w:tcPr>
            <w:tcW w:w="1858" w:type="dxa"/>
            <w:tcBorders>
              <w:left w:val="single" w:sz="6" w:space="0" w:color="000000"/>
              <w:bottom w:val="single" w:sz="6" w:space="0" w:color="000000"/>
              <w:right w:val="single" w:sz="6" w:space="0" w:color="000000"/>
            </w:tcBorders>
          </w:tcPr>
          <w:p w:rsidR="00984C95" w:rsidRDefault="0012263A">
            <w:pPr>
              <w:ind w:right="-1"/>
              <w:jc w:val="center"/>
              <w:rPr>
                <w:rFonts w:ascii="Arial" w:hAnsi="Arial" w:cs="Arial"/>
              </w:rPr>
            </w:pPr>
            <w:r>
              <w:rPr>
                <w:rFonts w:ascii="Arial" w:hAnsi="Arial" w:cs="Arial"/>
              </w:rPr>
              <w:t>607.600,00</w:t>
            </w:r>
          </w:p>
        </w:tc>
      </w:tr>
      <w:tr w:rsidR="00984C95">
        <w:tc>
          <w:tcPr>
            <w:tcW w:w="1134" w:type="dxa"/>
            <w:tcBorders>
              <w:left w:val="single" w:sz="6" w:space="0" w:color="000000"/>
              <w:bottom w:val="single" w:sz="6" w:space="0" w:color="000000"/>
            </w:tcBorders>
          </w:tcPr>
          <w:p w:rsidR="00984C95" w:rsidRDefault="0012263A">
            <w:pPr>
              <w:ind w:right="-1"/>
              <w:jc w:val="right"/>
              <w:rPr>
                <w:rFonts w:ascii="Arial" w:hAnsi="Arial" w:cs="Arial"/>
              </w:rPr>
            </w:pPr>
            <w:r>
              <w:rPr>
                <w:rFonts w:ascii="Arial" w:hAnsi="Arial" w:cs="Arial"/>
              </w:rPr>
              <w:t>2</w:t>
            </w:r>
          </w:p>
        </w:tc>
        <w:tc>
          <w:tcPr>
            <w:tcW w:w="1843" w:type="dxa"/>
            <w:tcBorders>
              <w:left w:val="single" w:sz="6" w:space="0" w:color="000000"/>
              <w:bottom w:val="single" w:sz="6" w:space="0" w:color="000000"/>
            </w:tcBorders>
          </w:tcPr>
          <w:p w:rsidR="00984C95" w:rsidRDefault="0012263A">
            <w:pPr>
              <w:ind w:right="-1"/>
              <w:jc w:val="both"/>
              <w:rPr>
                <w:rFonts w:ascii="Arial" w:hAnsi="Arial" w:cs="Arial"/>
              </w:rPr>
            </w:pPr>
            <w:r>
              <w:rPr>
                <w:rFonts w:ascii="Arial" w:hAnsi="Arial" w:cs="Arial"/>
              </w:rPr>
              <w:t>23</w:t>
            </w:r>
          </w:p>
        </w:tc>
        <w:tc>
          <w:tcPr>
            <w:tcW w:w="3969" w:type="dxa"/>
            <w:tcBorders>
              <w:left w:val="single" w:sz="6" w:space="0" w:color="000000"/>
              <w:bottom w:val="single" w:sz="6" w:space="0" w:color="000000"/>
            </w:tcBorders>
          </w:tcPr>
          <w:p w:rsidR="00984C95" w:rsidRDefault="0012263A">
            <w:pPr>
              <w:ind w:right="-1"/>
              <w:jc w:val="both"/>
              <w:rPr>
                <w:rFonts w:ascii="Arial" w:hAnsi="Arial" w:cs="Arial"/>
              </w:rPr>
            </w:pPr>
            <w:r>
              <w:rPr>
                <w:rFonts w:ascii="Arial" w:hAnsi="Arial" w:cs="Arial"/>
              </w:rPr>
              <w:t>MANUTENÇÃO DAS ATIVIDADES DE SAÚDE PÚBLI</w:t>
            </w:r>
          </w:p>
        </w:tc>
        <w:tc>
          <w:tcPr>
            <w:tcW w:w="2126" w:type="dxa"/>
            <w:tcBorders>
              <w:left w:val="single" w:sz="6" w:space="0" w:color="000000"/>
              <w:bottom w:val="single" w:sz="6" w:space="0" w:color="000000"/>
            </w:tcBorders>
          </w:tcPr>
          <w:p w:rsidR="00984C95" w:rsidRDefault="0012263A">
            <w:pPr>
              <w:ind w:right="-1"/>
              <w:jc w:val="center"/>
              <w:rPr>
                <w:rFonts w:ascii="Arial" w:hAnsi="Arial" w:cs="Arial"/>
              </w:rPr>
            </w:pPr>
            <w:r>
              <w:rPr>
                <w:rFonts w:ascii="Arial" w:hAnsi="Arial" w:cs="Arial"/>
              </w:rPr>
              <w:t>339330430000</w:t>
            </w:r>
          </w:p>
        </w:tc>
        <w:tc>
          <w:tcPr>
            <w:tcW w:w="1858" w:type="dxa"/>
            <w:tcBorders>
              <w:left w:val="single" w:sz="6" w:space="0" w:color="000000"/>
              <w:bottom w:val="single" w:sz="6" w:space="0" w:color="000000"/>
              <w:right w:val="single" w:sz="6" w:space="0" w:color="000000"/>
            </w:tcBorders>
          </w:tcPr>
          <w:p w:rsidR="00984C95" w:rsidRDefault="0012263A">
            <w:pPr>
              <w:ind w:right="-1"/>
              <w:jc w:val="center"/>
              <w:rPr>
                <w:rFonts w:ascii="Arial" w:hAnsi="Arial" w:cs="Arial"/>
              </w:rPr>
            </w:pPr>
            <w:r>
              <w:rPr>
                <w:rFonts w:ascii="Arial" w:hAnsi="Arial" w:cs="Arial"/>
              </w:rPr>
              <w:t>12.400,00</w:t>
            </w:r>
          </w:p>
        </w:tc>
      </w:tr>
      <w:tr w:rsidR="00984C95">
        <w:tc>
          <w:tcPr>
            <w:tcW w:w="1134" w:type="dxa"/>
            <w:tcBorders>
              <w:left w:val="single" w:sz="6" w:space="0" w:color="000000"/>
              <w:bottom w:val="single" w:sz="6" w:space="0" w:color="000000"/>
            </w:tcBorders>
          </w:tcPr>
          <w:p w:rsidR="00984C95" w:rsidRDefault="0012263A">
            <w:pPr>
              <w:ind w:right="-1"/>
              <w:jc w:val="right"/>
              <w:rPr>
                <w:rFonts w:ascii="Arial" w:hAnsi="Arial" w:cs="Arial"/>
              </w:rPr>
            </w:pPr>
            <w:r>
              <w:rPr>
                <w:rFonts w:ascii="Arial" w:hAnsi="Arial" w:cs="Arial"/>
              </w:rPr>
              <w:t>2</w:t>
            </w:r>
          </w:p>
        </w:tc>
        <w:tc>
          <w:tcPr>
            <w:tcW w:w="1843" w:type="dxa"/>
            <w:tcBorders>
              <w:left w:val="single" w:sz="6" w:space="0" w:color="000000"/>
              <w:bottom w:val="single" w:sz="6" w:space="0" w:color="000000"/>
            </w:tcBorders>
          </w:tcPr>
          <w:p w:rsidR="00984C95" w:rsidRDefault="0012263A">
            <w:pPr>
              <w:ind w:right="-1"/>
              <w:jc w:val="both"/>
              <w:rPr>
                <w:rFonts w:ascii="Arial" w:hAnsi="Arial" w:cs="Arial"/>
              </w:rPr>
            </w:pPr>
            <w:r>
              <w:rPr>
                <w:rFonts w:ascii="Arial" w:hAnsi="Arial" w:cs="Arial"/>
              </w:rPr>
              <w:t>23</w:t>
            </w:r>
          </w:p>
        </w:tc>
        <w:tc>
          <w:tcPr>
            <w:tcW w:w="3969" w:type="dxa"/>
            <w:tcBorders>
              <w:left w:val="single" w:sz="6" w:space="0" w:color="000000"/>
              <w:bottom w:val="single" w:sz="6" w:space="0" w:color="000000"/>
            </w:tcBorders>
          </w:tcPr>
          <w:p w:rsidR="00984C95" w:rsidRDefault="0012263A">
            <w:pPr>
              <w:ind w:right="-1"/>
              <w:jc w:val="both"/>
              <w:rPr>
                <w:rFonts w:ascii="Arial" w:hAnsi="Arial" w:cs="Arial"/>
              </w:rPr>
            </w:pPr>
            <w:r>
              <w:rPr>
                <w:rFonts w:ascii="Arial" w:hAnsi="Arial" w:cs="Arial"/>
              </w:rPr>
              <w:t>MANUTENÇÃO DAS ATIVIDADES DE SAÚDE PÚBLI</w:t>
            </w:r>
          </w:p>
        </w:tc>
        <w:tc>
          <w:tcPr>
            <w:tcW w:w="2126" w:type="dxa"/>
            <w:tcBorders>
              <w:left w:val="single" w:sz="6" w:space="0" w:color="000000"/>
              <w:bottom w:val="single" w:sz="6" w:space="0" w:color="000000"/>
            </w:tcBorders>
          </w:tcPr>
          <w:p w:rsidR="00984C95" w:rsidRDefault="0012263A">
            <w:pPr>
              <w:ind w:right="-1"/>
              <w:jc w:val="center"/>
              <w:rPr>
                <w:rFonts w:ascii="Arial" w:hAnsi="Arial" w:cs="Arial"/>
              </w:rPr>
            </w:pPr>
            <w:r>
              <w:rPr>
                <w:rFonts w:ascii="Arial" w:hAnsi="Arial" w:cs="Arial"/>
              </w:rPr>
              <w:t>339332020000</w:t>
            </w:r>
          </w:p>
        </w:tc>
        <w:tc>
          <w:tcPr>
            <w:tcW w:w="1858" w:type="dxa"/>
            <w:tcBorders>
              <w:left w:val="single" w:sz="6" w:space="0" w:color="000000"/>
              <w:bottom w:val="single" w:sz="6" w:space="0" w:color="000000"/>
              <w:right w:val="single" w:sz="6" w:space="0" w:color="000000"/>
            </w:tcBorders>
          </w:tcPr>
          <w:p w:rsidR="00984C95" w:rsidRDefault="0012263A">
            <w:pPr>
              <w:ind w:right="-1"/>
              <w:jc w:val="center"/>
              <w:rPr>
                <w:rFonts w:ascii="Arial" w:hAnsi="Arial" w:cs="Arial"/>
              </w:rPr>
            </w:pPr>
            <w:r>
              <w:rPr>
                <w:rFonts w:ascii="Arial" w:hAnsi="Arial" w:cs="Arial"/>
              </w:rPr>
              <w:t>310.000,00</w:t>
            </w:r>
          </w:p>
        </w:tc>
      </w:tr>
    </w:tbl>
    <w:p w:rsidR="00984C95" w:rsidRDefault="00984C95">
      <w:pPr>
        <w:rPr>
          <w:rFonts w:ascii="Arial" w:hAnsi="Arial" w:cs="Arial"/>
          <w:b/>
        </w:rPr>
      </w:pPr>
    </w:p>
    <w:p w:rsidR="004F4555" w:rsidRPr="00AE7742" w:rsidRDefault="004F4555" w:rsidP="004F4555">
      <w:pPr>
        <w:ind w:firstLine="1134"/>
        <w:jc w:val="both"/>
        <w:rPr>
          <w:rFonts w:ascii="Arial" w:hAnsi="Arial" w:cs="Arial"/>
          <w:sz w:val="22"/>
          <w:szCs w:val="22"/>
        </w:rPr>
      </w:pPr>
    </w:p>
    <w:p w:rsidR="004F4555" w:rsidRPr="00AE7742" w:rsidRDefault="004F4555" w:rsidP="004F4555">
      <w:pPr>
        <w:jc w:val="center"/>
        <w:rPr>
          <w:rFonts w:ascii="Arial" w:hAnsi="Arial" w:cs="Arial"/>
          <w:b/>
          <w:sz w:val="22"/>
          <w:szCs w:val="22"/>
        </w:rPr>
      </w:pPr>
      <w:r w:rsidRPr="00AE7742">
        <w:rPr>
          <w:rFonts w:ascii="Arial" w:hAnsi="Arial" w:cs="Arial"/>
          <w:b/>
          <w:sz w:val="22"/>
          <w:szCs w:val="22"/>
        </w:rPr>
        <w:t>CLÁUSULA OITAVA - DA ACEITAÇÃO E DA FISCALIZAÇÃO</w:t>
      </w:r>
    </w:p>
    <w:p w:rsidR="004F4555" w:rsidRPr="00AE7742" w:rsidRDefault="004F4555" w:rsidP="004F4555">
      <w:pPr>
        <w:rPr>
          <w:rFonts w:ascii="Arial" w:hAnsi="Arial" w:cs="Arial"/>
          <w:sz w:val="22"/>
          <w:szCs w:val="22"/>
        </w:rPr>
      </w:pPr>
    </w:p>
    <w:p w:rsidR="004F4555" w:rsidRPr="00AE7742" w:rsidRDefault="004F4555" w:rsidP="004F4555">
      <w:pPr>
        <w:ind w:firstLine="1134"/>
        <w:jc w:val="both"/>
        <w:rPr>
          <w:sz w:val="22"/>
          <w:szCs w:val="22"/>
        </w:rPr>
      </w:pPr>
      <w:r w:rsidRPr="00AE7742">
        <w:rPr>
          <w:rFonts w:ascii="Arial" w:hAnsi="Arial" w:cs="Arial"/>
          <w:sz w:val="22"/>
          <w:szCs w:val="22"/>
        </w:rPr>
        <w:t>8.1 - Em conformidade com o artigo 67 da Lei 8.666/93 a execução do contrato será  acompanhado e fiscalizado pela Gestora do Fundo Municipal de Saúde Sra. LADIR ZANELLA PATEL</w:t>
      </w:r>
    </w:p>
    <w:p w:rsidR="004F4555" w:rsidRPr="00AE7742" w:rsidRDefault="004F4555" w:rsidP="004F4555">
      <w:pPr>
        <w:ind w:firstLine="1134"/>
        <w:jc w:val="both"/>
        <w:rPr>
          <w:rFonts w:ascii="Arial" w:hAnsi="Arial" w:cs="Arial"/>
          <w:sz w:val="22"/>
          <w:szCs w:val="22"/>
        </w:rPr>
      </w:pPr>
    </w:p>
    <w:p w:rsidR="004F4555" w:rsidRPr="00AE7742" w:rsidRDefault="004F4555" w:rsidP="004F4555">
      <w:pPr>
        <w:ind w:firstLine="1134"/>
        <w:jc w:val="both"/>
        <w:rPr>
          <w:sz w:val="22"/>
          <w:szCs w:val="22"/>
        </w:rPr>
      </w:pPr>
      <w:r w:rsidRPr="00AE7742">
        <w:rPr>
          <w:rFonts w:ascii="Arial" w:hAnsi="Arial" w:cs="Arial"/>
          <w:sz w:val="22"/>
          <w:szCs w:val="22"/>
        </w:rPr>
        <w:t xml:space="preserve">8.2 - A </w:t>
      </w:r>
      <w:r w:rsidRPr="00AE7742">
        <w:rPr>
          <w:rFonts w:ascii="Arial" w:hAnsi="Arial" w:cs="Arial"/>
          <w:b/>
          <w:sz w:val="22"/>
          <w:szCs w:val="22"/>
        </w:rPr>
        <w:t>CONTRATADA</w:t>
      </w:r>
      <w:r w:rsidRPr="00AE7742">
        <w:rPr>
          <w:rFonts w:ascii="Arial" w:hAnsi="Arial" w:cs="Arial"/>
          <w:sz w:val="22"/>
          <w:szCs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F4555" w:rsidRPr="00AE7742" w:rsidRDefault="004F4555" w:rsidP="004F4555">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984C95" w:rsidRDefault="004F4555" w:rsidP="004F4555">
      <w:pPr>
        <w:jc w:val="center"/>
        <w:rPr>
          <w:rFonts w:ascii="Arial" w:hAnsi="Arial" w:cs="Arial"/>
          <w:b/>
        </w:rPr>
      </w:pPr>
      <w:r w:rsidRPr="00AE7742">
        <w:rPr>
          <w:rFonts w:ascii="Arial" w:hAnsi="Arial" w:cs="Arial"/>
          <w:sz w:val="22"/>
          <w:szCs w:val="22"/>
        </w:rPr>
        <w:t xml:space="preserve">8.3 - A </w:t>
      </w:r>
      <w:r w:rsidRPr="00AE7742">
        <w:rPr>
          <w:rFonts w:ascii="Arial" w:hAnsi="Arial" w:cs="Arial"/>
          <w:b/>
          <w:sz w:val="22"/>
          <w:szCs w:val="22"/>
        </w:rPr>
        <w:t>CONTRATADA</w:t>
      </w:r>
      <w:r w:rsidRPr="00AE7742">
        <w:rPr>
          <w:rFonts w:ascii="Arial" w:hAnsi="Arial" w:cs="Arial"/>
          <w:sz w:val="22"/>
          <w:szCs w:val="22"/>
        </w:rPr>
        <w:t xml:space="preserve"> é responsável pelos danos causados diretamente à </w:t>
      </w:r>
      <w:r w:rsidRPr="00AE7742">
        <w:rPr>
          <w:rFonts w:ascii="Arial" w:hAnsi="Arial" w:cs="Arial"/>
          <w:b/>
          <w:sz w:val="22"/>
          <w:szCs w:val="22"/>
        </w:rPr>
        <w:t>CONTRATANTE</w:t>
      </w:r>
      <w:r w:rsidRPr="00AE7742">
        <w:rPr>
          <w:rFonts w:ascii="Arial" w:hAnsi="Arial" w:cs="Arial"/>
          <w:sz w:val="22"/>
          <w:szCs w:val="22"/>
        </w:rPr>
        <w:t xml:space="preserve"> ou a terceiros, decorrentes de sua culpa ou dolo na responsabilidade a fiscalização ou o acompanhamento pelo órgão interessado</w:t>
      </w:r>
    </w:p>
    <w:p w:rsidR="0014700C" w:rsidRDefault="0014700C">
      <w:pPr>
        <w:jc w:val="center"/>
        <w:rPr>
          <w:rFonts w:ascii="Arial" w:hAnsi="Arial" w:cs="Arial"/>
          <w:b/>
        </w:rPr>
      </w:pPr>
    </w:p>
    <w:p w:rsidR="0014700C" w:rsidRDefault="0014700C">
      <w:pPr>
        <w:jc w:val="center"/>
        <w:rPr>
          <w:rFonts w:ascii="Arial" w:hAnsi="Arial" w:cs="Arial"/>
          <w:b/>
        </w:rPr>
      </w:pPr>
    </w:p>
    <w:p w:rsidR="00984C95" w:rsidRDefault="0012263A">
      <w:pPr>
        <w:jc w:val="center"/>
        <w:rPr>
          <w:rFonts w:ascii="Arial" w:hAnsi="Arial" w:cs="Arial"/>
          <w:b/>
        </w:rPr>
      </w:pPr>
      <w:r>
        <w:rPr>
          <w:rFonts w:ascii="Arial" w:hAnsi="Arial" w:cs="Arial"/>
          <w:b/>
        </w:rPr>
        <w:lastRenderedPageBreak/>
        <w:t>CLÁUSULA NONA - DA ALTERAÇÃO CONTRATUAL</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 xml:space="preserve">9.1 - Este contrato </w:t>
      </w:r>
      <w:r>
        <w:rPr>
          <w:rFonts w:ascii="Arial" w:hAnsi="Arial" w:cs="Arial"/>
        </w:rPr>
        <w:t>poderá ser alterado, com as devidas justificativas, nos seguintes casos: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 xml:space="preserve">b) quando necessária a </w:t>
      </w:r>
      <w:r>
        <w:rPr>
          <w:rFonts w:ascii="Arial" w:hAnsi="Arial" w:cs="Arial"/>
        </w:rPr>
        <w:t>modificação do valor contratual em decorrência de acréscimo ou diminuição quantitativo de seu objeto, nos limites permitidos no Parágrafo 1º do Artigo 65 da Lei Nº 8.666.</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9.1.2 - Por acordo das partes: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a) quando conveniente a substituição da garantia d</w:t>
      </w:r>
      <w:r>
        <w:rPr>
          <w:rFonts w:ascii="Arial" w:hAnsi="Arial" w:cs="Arial"/>
        </w:rPr>
        <w:t>e execução;</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 xml:space="preserve">c) quando necessária a modificação da forma de pagamento, por imposição de circunstância </w:t>
      </w:r>
      <w:r>
        <w:rPr>
          <w:rFonts w:ascii="Arial" w:hAnsi="Arial" w:cs="Arial"/>
        </w:rPr>
        <w:t>supervenientes, mantido o valor inicial atualizado, vedada a antecipação do pagamento com relação ao cronograma financeiro fixado sem a correspondente contraprestação de fornecimento de bens.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w:t>
      </w:r>
      <w:r>
        <w:rPr>
          <w:rFonts w:ascii="Arial" w:hAnsi="Arial" w:cs="Arial"/>
        </w:rPr>
        <w:t>es contratuais os acréscimos ou supressões que se fizerem necessárias, respeitados os termos do Parágrafo 1º do Artigo 65 da Lei Nº 8.666/93.</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jc w:val="center"/>
        <w:rPr>
          <w:rFonts w:ascii="Arial" w:hAnsi="Arial" w:cs="Arial"/>
          <w:b/>
        </w:rPr>
      </w:pPr>
      <w:r>
        <w:rPr>
          <w:rFonts w:ascii="Arial" w:hAnsi="Arial" w:cs="Arial"/>
          <w:b/>
        </w:rPr>
        <w:t>CLÁUSULA DÉCIMA - DAS MULTAS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10.1 - Pela inexecução total ou parcial do contrato, caberá, conforme a gravidade</w:t>
      </w:r>
      <w:r>
        <w:rPr>
          <w:rFonts w:ascii="Arial" w:hAnsi="Arial" w:cs="Arial"/>
        </w:rPr>
        <w:t xml:space="preserve"> da falta e garantida a prévia defesa, a aplicação das seguintes sanções, de acordo com o previsto na Seção II do Capítulo IV da Lei Nº. 8.666/93.</w:t>
      </w:r>
    </w:p>
    <w:p w:rsidR="00984C95" w:rsidRDefault="00984C95">
      <w:pPr>
        <w:ind w:firstLine="1134"/>
        <w:jc w:val="both"/>
        <w:rPr>
          <w:rFonts w:ascii="Arial" w:hAnsi="Arial" w:cs="Arial"/>
        </w:rPr>
      </w:pPr>
    </w:p>
    <w:p w:rsidR="00984C95" w:rsidRDefault="0012263A">
      <w:pPr>
        <w:ind w:firstLine="1134"/>
        <w:jc w:val="both"/>
        <w:rPr>
          <w:rFonts w:ascii="Arial" w:hAnsi="Arial" w:cs="Arial"/>
        </w:rPr>
      </w:pPr>
      <w:r>
        <w:rPr>
          <w:rFonts w:ascii="Arial" w:hAnsi="Arial" w:cs="Arial"/>
        </w:rPr>
        <w:t xml:space="preserve">10.1.1 - Multa na ordem de 0,3% (três décimos por cento) por dia de atraso calculado sobre o valor total do </w:t>
      </w:r>
      <w:r>
        <w:rPr>
          <w:rFonts w:ascii="Arial" w:hAnsi="Arial" w:cs="Arial"/>
        </w:rPr>
        <w:t>Objeto licitado com atraso, até o limite de 6% (seis por cento).</w:t>
      </w:r>
    </w:p>
    <w:p w:rsidR="00984C95" w:rsidRDefault="00984C95">
      <w:pPr>
        <w:ind w:firstLine="1134"/>
        <w:jc w:val="both"/>
        <w:rPr>
          <w:rFonts w:ascii="Arial" w:hAnsi="Arial" w:cs="Arial"/>
        </w:rPr>
      </w:pPr>
    </w:p>
    <w:p w:rsidR="00984C95" w:rsidRDefault="0012263A">
      <w:pPr>
        <w:ind w:firstLine="1134"/>
        <w:jc w:val="both"/>
      </w:pPr>
      <w:r>
        <w:rPr>
          <w:rFonts w:ascii="Arial" w:hAnsi="Arial" w:cs="Arial"/>
        </w:rPr>
        <w:t>10.1.2 - Em caso de tolerância, após os primeiros 30 (trinta) dias de atraso, e não rescindido o contrato, se este atraso for repetido,o MUNICÍPIO</w:t>
      </w:r>
      <w:r>
        <w:rPr>
          <w:rFonts w:ascii="Arial" w:hAnsi="Arial" w:cs="Arial"/>
          <w:lang w:eastAsia="pt-BR"/>
        </w:rPr>
        <w:t xml:space="preserve"> DE AGUAS FRIAS</w:t>
      </w:r>
      <w:r>
        <w:rPr>
          <w:rFonts w:ascii="Arial" w:hAnsi="Arial" w:cs="Arial"/>
        </w:rPr>
        <w:t xml:space="preserve"> poderá aplicar a multa em do</w:t>
      </w:r>
      <w:r>
        <w:rPr>
          <w:rFonts w:ascii="Arial" w:hAnsi="Arial" w:cs="Arial"/>
        </w:rPr>
        <w:t>bro da, forma do item 10.1.1.</w:t>
      </w:r>
    </w:p>
    <w:p w:rsidR="00984C95" w:rsidRDefault="00984C95">
      <w:pPr>
        <w:ind w:firstLine="1134"/>
        <w:jc w:val="both"/>
        <w:rPr>
          <w:rFonts w:ascii="Arial" w:hAnsi="Arial" w:cs="Arial"/>
        </w:rPr>
      </w:pPr>
    </w:p>
    <w:p w:rsidR="00984C95" w:rsidRDefault="0012263A">
      <w:pPr>
        <w:ind w:firstLine="1134"/>
        <w:jc w:val="both"/>
        <w:rPr>
          <w:rFonts w:ascii="Arial" w:hAnsi="Arial" w:cs="Arial"/>
        </w:rPr>
      </w:pPr>
      <w:r>
        <w:rPr>
          <w:rFonts w:ascii="Arial" w:hAnsi="Arial" w:cs="Arial"/>
        </w:rPr>
        <w:t>10.1.3 - Advertência</w:t>
      </w:r>
    </w:p>
    <w:p w:rsidR="00984C95" w:rsidRDefault="00984C95">
      <w:pPr>
        <w:ind w:firstLine="1134"/>
        <w:jc w:val="both"/>
        <w:rPr>
          <w:rFonts w:ascii="Arial" w:hAnsi="Arial" w:cs="Arial"/>
        </w:rPr>
      </w:pPr>
    </w:p>
    <w:p w:rsidR="00984C95" w:rsidRDefault="0012263A">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984C95" w:rsidRDefault="00984C95">
      <w:pPr>
        <w:ind w:firstLine="1134"/>
        <w:jc w:val="both"/>
        <w:rPr>
          <w:rFonts w:ascii="Arial" w:hAnsi="Arial" w:cs="Arial"/>
          <w:lang w:eastAsia="pt-BR"/>
        </w:rPr>
      </w:pPr>
    </w:p>
    <w:p w:rsidR="00984C95" w:rsidRDefault="0012263A">
      <w:pPr>
        <w:ind w:firstLine="1134"/>
        <w:jc w:val="both"/>
        <w:rPr>
          <w:rFonts w:ascii="Arial" w:hAnsi="Arial" w:cs="Arial"/>
        </w:rPr>
      </w:pPr>
      <w:r>
        <w:rPr>
          <w:rFonts w:ascii="Arial" w:hAnsi="Arial" w:cs="Arial"/>
        </w:rPr>
        <w:t xml:space="preserve">10.1.5 - Declaração de inidoneidade, de lavra do Prefeito, para licitar ou contratar com a Administração Pública, enquanto </w:t>
      </w:r>
      <w:r>
        <w:rPr>
          <w:rFonts w:ascii="Arial" w:hAnsi="Arial" w:cs="Arial"/>
        </w:rPr>
        <w:t>pendurar os motivos da punição.</w:t>
      </w:r>
    </w:p>
    <w:p w:rsidR="00984C95" w:rsidRDefault="00984C95">
      <w:pPr>
        <w:ind w:firstLine="1134"/>
        <w:jc w:val="both"/>
        <w:rPr>
          <w:rFonts w:ascii="Arial" w:hAnsi="Arial" w:cs="Arial"/>
        </w:rPr>
      </w:pPr>
    </w:p>
    <w:p w:rsidR="00984C95" w:rsidRDefault="0012263A">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 de entrega do Objeto da presente Licitaçã</w:t>
      </w:r>
      <w:r>
        <w:rPr>
          <w:rFonts w:ascii="Arial" w:hAnsi="Arial" w:cs="Arial"/>
        </w:rPr>
        <w:t>o.</w:t>
      </w:r>
    </w:p>
    <w:p w:rsidR="00984C95" w:rsidRDefault="00984C95">
      <w:pPr>
        <w:ind w:firstLine="1134"/>
        <w:jc w:val="both"/>
        <w:rPr>
          <w:rFonts w:ascii="Arial" w:hAnsi="Arial" w:cs="Arial"/>
        </w:rPr>
      </w:pPr>
    </w:p>
    <w:p w:rsidR="00984C95" w:rsidRDefault="0012263A">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984C95" w:rsidRDefault="00984C95">
      <w:pPr>
        <w:ind w:firstLine="1134"/>
        <w:jc w:val="both"/>
        <w:rPr>
          <w:rFonts w:ascii="Arial" w:hAnsi="Arial" w:cs="Arial"/>
        </w:rPr>
      </w:pPr>
    </w:p>
    <w:p w:rsidR="00984C95" w:rsidRDefault="0012263A">
      <w:pPr>
        <w:ind w:firstLine="1134"/>
        <w:jc w:val="both"/>
        <w:rPr>
          <w:rFonts w:ascii="Arial" w:hAnsi="Arial" w:cs="Arial"/>
        </w:rPr>
      </w:pPr>
      <w:r>
        <w:rPr>
          <w:rFonts w:ascii="Arial" w:hAnsi="Arial" w:cs="Arial"/>
        </w:rPr>
        <w:t xml:space="preserve">10.4 - A penalidade de advertência será aplicada em caso de infrações cometidas que prejudiquem a lisura do processo </w:t>
      </w:r>
      <w:r>
        <w:rPr>
          <w:rFonts w:ascii="Arial" w:hAnsi="Arial" w:cs="Arial"/>
        </w:rPr>
        <w:t>licitatório ou que venham a causar dano ao CONTRATANTE ou a terceiros.</w:t>
      </w:r>
    </w:p>
    <w:p w:rsidR="00984C95" w:rsidRDefault="00984C95">
      <w:pPr>
        <w:ind w:firstLine="1134"/>
        <w:jc w:val="both"/>
        <w:rPr>
          <w:rFonts w:ascii="Arial" w:hAnsi="Arial" w:cs="Arial"/>
        </w:rPr>
      </w:pPr>
    </w:p>
    <w:p w:rsidR="00984C95" w:rsidRDefault="0012263A">
      <w:pPr>
        <w:ind w:firstLine="1134"/>
        <w:jc w:val="both"/>
        <w:rPr>
          <w:rFonts w:ascii="Arial" w:hAnsi="Arial" w:cs="Arial"/>
        </w:rPr>
      </w:pPr>
      <w:r>
        <w:rPr>
          <w:rFonts w:ascii="Arial" w:hAnsi="Arial" w:cs="Arial"/>
        </w:rPr>
        <w:t>10.5  As multas serão as seguintes:</w:t>
      </w:r>
    </w:p>
    <w:p w:rsidR="00984C95" w:rsidRDefault="0012263A">
      <w:pPr>
        <w:ind w:firstLine="1134"/>
        <w:jc w:val="both"/>
        <w:rPr>
          <w:rFonts w:ascii="Arial" w:hAnsi="Arial" w:cs="Arial"/>
        </w:rPr>
      </w:pPr>
      <w:r>
        <w:rPr>
          <w:rFonts w:ascii="Arial" w:hAnsi="Arial" w:cs="Arial"/>
        </w:rPr>
        <w:t>a) 30 % (trinta por cento) sobre o saldo do contrato, no caso de desistência de Fornecimento.</w:t>
      </w:r>
    </w:p>
    <w:p w:rsidR="00984C95" w:rsidRDefault="00984C95">
      <w:pPr>
        <w:jc w:val="both"/>
        <w:rPr>
          <w:rFonts w:ascii="Arial" w:hAnsi="Arial" w:cs="Arial"/>
        </w:rPr>
      </w:pPr>
    </w:p>
    <w:p w:rsidR="00984C95" w:rsidRDefault="0012263A">
      <w:pPr>
        <w:ind w:firstLine="1134"/>
        <w:jc w:val="both"/>
        <w:rPr>
          <w:rFonts w:ascii="Arial" w:hAnsi="Arial" w:cs="Arial"/>
        </w:rPr>
      </w:pPr>
      <w:r>
        <w:rPr>
          <w:rFonts w:ascii="Arial" w:hAnsi="Arial" w:cs="Arial"/>
        </w:rPr>
        <w:t xml:space="preserve">10.6 -  a penalidade de suspensão temporária de </w:t>
      </w:r>
      <w:r>
        <w:rPr>
          <w:rFonts w:ascii="Arial" w:hAnsi="Arial" w:cs="Arial"/>
        </w:rPr>
        <w:t>participar em licitações e impedimento de contratar com a Administração serão aplicadas nos seguintes casos:</w:t>
      </w:r>
    </w:p>
    <w:p w:rsidR="00984C95" w:rsidRDefault="00984C95">
      <w:pPr>
        <w:ind w:firstLine="1134"/>
        <w:jc w:val="both"/>
        <w:rPr>
          <w:rFonts w:ascii="Arial" w:hAnsi="Arial" w:cs="Arial"/>
        </w:rPr>
      </w:pPr>
    </w:p>
    <w:p w:rsidR="00984C95" w:rsidRDefault="0012263A">
      <w:pPr>
        <w:ind w:firstLine="1134"/>
        <w:jc w:val="both"/>
        <w:rPr>
          <w:rFonts w:ascii="Arial" w:hAnsi="Arial" w:cs="Arial"/>
        </w:rPr>
      </w:pPr>
      <w:r>
        <w:rPr>
          <w:rFonts w:ascii="Arial" w:hAnsi="Arial" w:cs="Arial"/>
        </w:rPr>
        <w:t>a) Fizer declaração falsa;</w:t>
      </w:r>
    </w:p>
    <w:p w:rsidR="00984C95" w:rsidRDefault="0012263A">
      <w:pPr>
        <w:ind w:firstLine="1134"/>
        <w:jc w:val="both"/>
        <w:rPr>
          <w:rFonts w:ascii="Arial" w:hAnsi="Arial" w:cs="Arial"/>
        </w:rPr>
      </w:pPr>
      <w:r>
        <w:rPr>
          <w:rFonts w:ascii="Arial" w:hAnsi="Arial" w:cs="Arial"/>
        </w:rPr>
        <w:t>b) Deixar de entregar ou apresentar documentação falsa;</w:t>
      </w:r>
    </w:p>
    <w:p w:rsidR="00984C95" w:rsidRDefault="0012263A">
      <w:pPr>
        <w:ind w:firstLine="1134"/>
        <w:jc w:val="both"/>
        <w:rPr>
          <w:rFonts w:ascii="Arial" w:hAnsi="Arial" w:cs="Arial"/>
        </w:rPr>
      </w:pPr>
      <w:r>
        <w:rPr>
          <w:rFonts w:ascii="Arial" w:hAnsi="Arial" w:cs="Arial"/>
        </w:rPr>
        <w:t>c) Ensejar o retardamento da execução do objeto;</w:t>
      </w:r>
    </w:p>
    <w:p w:rsidR="00984C95" w:rsidRDefault="0012263A">
      <w:pPr>
        <w:ind w:firstLine="1134"/>
        <w:jc w:val="both"/>
        <w:rPr>
          <w:rFonts w:ascii="Arial" w:hAnsi="Arial" w:cs="Arial"/>
        </w:rPr>
      </w:pPr>
      <w:r>
        <w:rPr>
          <w:rFonts w:ascii="Arial" w:hAnsi="Arial" w:cs="Arial"/>
        </w:rPr>
        <w:t>d) Não mantive</w:t>
      </w:r>
      <w:r>
        <w:rPr>
          <w:rFonts w:ascii="Arial" w:hAnsi="Arial" w:cs="Arial"/>
        </w:rPr>
        <w:t>r a proposta;</w:t>
      </w:r>
    </w:p>
    <w:p w:rsidR="00984C95" w:rsidRDefault="0012263A">
      <w:pPr>
        <w:ind w:firstLine="1134"/>
        <w:jc w:val="both"/>
        <w:rPr>
          <w:rFonts w:ascii="Arial" w:hAnsi="Arial" w:cs="Arial"/>
        </w:rPr>
      </w:pPr>
      <w:r>
        <w:rPr>
          <w:rFonts w:ascii="Arial" w:hAnsi="Arial" w:cs="Arial"/>
        </w:rPr>
        <w:t>e) Falhar ou fraudar na execução do contrato, injustificadamente;</w:t>
      </w:r>
    </w:p>
    <w:p w:rsidR="00984C95" w:rsidRDefault="0012263A">
      <w:pPr>
        <w:ind w:firstLine="1134"/>
        <w:jc w:val="both"/>
        <w:rPr>
          <w:rFonts w:ascii="Arial" w:hAnsi="Arial" w:cs="Arial"/>
        </w:rPr>
      </w:pPr>
      <w:r>
        <w:rPr>
          <w:rFonts w:ascii="Arial" w:hAnsi="Arial" w:cs="Arial"/>
        </w:rPr>
        <w:t>f) Comportar-se de modo inidôneo ou cometer fraude fiscal;</w:t>
      </w:r>
    </w:p>
    <w:p w:rsidR="00984C95" w:rsidRDefault="0012263A">
      <w:pPr>
        <w:ind w:firstLine="1134"/>
        <w:jc w:val="both"/>
        <w:rPr>
          <w:rFonts w:ascii="Arial" w:hAnsi="Arial" w:cs="Arial"/>
        </w:rPr>
      </w:pPr>
      <w:r>
        <w:rPr>
          <w:rFonts w:ascii="Arial" w:hAnsi="Arial" w:cs="Arial"/>
        </w:rPr>
        <w:t>g) Executar os projetos fora das normas técnicas;</w:t>
      </w:r>
    </w:p>
    <w:p w:rsidR="00984C95" w:rsidRDefault="0012263A">
      <w:pPr>
        <w:ind w:firstLine="1134"/>
        <w:jc w:val="both"/>
        <w:rPr>
          <w:rFonts w:ascii="Arial" w:hAnsi="Arial" w:cs="Arial"/>
        </w:rPr>
      </w:pPr>
      <w:r>
        <w:rPr>
          <w:rFonts w:ascii="Arial" w:hAnsi="Arial" w:cs="Arial"/>
        </w:rPr>
        <w:t>h) Descumprir prazos e condições previstas neste instrumento.</w:t>
      </w:r>
    </w:p>
    <w:p w:rsidR="00984C95" w:rsidRDefault="00984C95">
      <w:pPr>
        <w:ind w:firstLine="1134"/>
        <w:jc w:val="both"/>
        <w:rPr>
          <w:rFonts w:ascii="Arial" w:hAnsi="Arial" w:cs="Arial"/>
        </w:rPr>
      </w:pPr>
    </w:p>
    <w:p w:rsidR="00984C95" w:rsidRDefault="0012263A">
      <w:pPr>
        <w:ind w:firstLine="1134"/>
        <w:jc w:val="both"/>
      </w:pPr>
      <w:r>
        <w:rPr>
          <w:rFonts w:ascii="Arial" w:hAnsi="Arial" w:cs="Arial"/>
        </w:rPr>
        <w:t>10.7</w:t>
      </w:r>
      <w:r>
        <w:rPr>
          <w:rFonts w:ascii="Arial" w:hAnsi="Arial" w:cs="Arial"/>
        </w:rPr>
        <w:t xml:space="preserve">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984C95" w:rsidRDefault="00984C95">
      <w:pPr>
        <w:jc w:val="both"/>
        <w:rPr>
          <w:rFonts w:ascii="Arial" w:hAnsi="Arial" w:cs="Arial"/>
        </w:rPr>
      </w:pPr>
    </w:p>
    <w:p w:rsidR="00984C95" w:rsidRDefault="0012263A">
      <w:pPr>
        <w:ind w:firstLine="1134"/>
        <w:jc w:val="both"/>
        <w:rPr>
          <w:rFonts w:ascii="Arial" w:hAnsi="Arial" w:cs="Arial"/>
        </w:rPr>
      </w:pPr>
      <w:r>
        <w:rPr>
          <w:rFonts w:ascii="Arial" w:hAnsi="Arial" w:cs="Arial"/>
        </w:rPr>
        <w:t>Parágrafo Primeiro: A cobrança da m</w:t>
      </w:r>
      <w:r>
        <w:rPr>
          <w:rFonts w:ascii="Arial" w:hAnsi="Arial" w:cs="Arial"/>
        </w:rPr>
        <w:t>ulta prevista no inciso II, alínea “a”, será  efetuada por intermédio de notificação de cobrança sendo a CONTRATADA obrigada a fazer o recolhimento aos cofres públicos, no prazo máximo de 5 (cinco) dias úteis, sob pena de cobrança judicial.</w:t>
      </w:r>
    </w:p>
    <w:p w:rsidR="00984C95" w:rsidRDefault="00984C95">
      <w:pPr>
        <w:ind w:firstLine="1134"/>
        <w:jc w:val="both"/>
        <w:rPr>
          <w:rFonts w:ascii="Arial" w:hAnsi="Arial" w:cs="Arial"/>
        </w:rPr>
      </w:pPr>
    </w:p>
    <w:p w:rsidR="00984C95" w:rsidRDefault="0012263A">
      <w:pPr>
        <w:ind w:firstLine="1134"/>
        <w:jc w:val="both"/>
        <w:rPr>
          <w:rFonts w:ascii="Arial" w:hAnsi="Arial" w:cs="Arial"/>
        </w:rPr>
      </w:pPr>
      <w:r>
        <w:rPr>
          <w:rFonts w:ascii="Arial" w:hAnsi="Arial" w:cs="Arial"/>
        </w:rPr>
        <w:t>Parágrafo Segu</w:t>
      </w:r>
      <w:r>
        <w:rPr>
          <w:rFonts w:ascii="Arial" w:hAnsi="Arial" w:cs="Arial"/>
        </w:rPr>
        <w:t>ndo: As penalidades poderão ser aplicadas isoladamente ou cumulativamente, nos termos do art. 87 da Lei n° 8.666/93.</w:t>
      </w:r>
    </w:p>
    <w:p w:rsidR="00984C95" w:rsidRDefault="00984C95">
      <w:pPr>
        <w:ind w:firstLine="1134"/>
        <w:jc w:val="both"/>
        <w:rPr>
          <w:rFonts w:ascii="Arial" w:hAnsi="Arial" w:cs="Arial"/>
        </w:rPr>
      </w:pPr>
    </w:p>
    <w:p w:rsidR="00984C95" w:rsidRDefault="0012263A">
      <w:pPr>
        <w:ind w:firstLine="1134"/>
        <w:jc w:val="both"/>
        <w:rPr>
          <w:rFonts w:ascii="Arial" w:hAnsi="Arial" w:cs="Arial"/>
        </w:rPr>
      </w:pPr>
      <w:r>
        <w:rPr>
          <w:rFonts w:ascii="Arial" w:hAnsi="Arial" w:cs="Arial"/>
        </w:rPr>
        <w:t>Parágrafo Terceiro: Na aplicação dessas penalidades serão admitidos os recursos previstos em lei, garantido o contraditório e a ampla defe</w:t>
      </w:r>
      <w:r>
        <w:rPr>
          <w:rFonts w:ascii="Arial" w:hAnsi="Arial" w:cs="Arial"/>
        </w:rPr>
        <w:t>sa.</w:t>
      </w:r>
    </w:p>
    <w:p w:rsidR="00984C95" w:rsidRDefault="00984C95">
      <w:pPr>
        <w:jc w:val="both"/>
        <w:rPr>
          <w:rFonts w:ascii="Arial" w:hAnsi="Arial" w:cs="Arial"/>
          <w:color w:val="FF0000"/>
        </w:rPr>
      </w:pPr>
    </w:p>
    <w:p w:rsidR="00984C95" w:rsidRDefault="0012263A">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984C95" w:rsidRDefault="00984C95">
      <w:pPr>
        <w:ind w:firstLine="1134"/>
        <w:jc w:val="both"/>
        <w:rPr>
          <w:rFonts w:ascii="Arial" w:hAnsi="Arial" w:cs="Arial"/>
        </w:rPr>
      </w:pPr>
    </w:p>
    <w:p w:rsidR="00984C95" w:rsidRDefault="00984C95">
      <w:pPr>
        <w:ind w:firstLine="1134"/>
        <w:jc w:val="both"/>
        <w:rPr>
          <w:rFonts w:ascii="Arial" w:hAnsi="Arial" w:cs="Arial"/>
        </w:rPr>
      </w:pPr>
    </w:p>
    <w:p w:rsidR="00984C95" w:rsidRDefault="0012263A">
      <w:pPr>
        <w:jc w:val="center"/>
        <w:rPr>
          <w:rFonts w:ascii="Arial" w:hAnsi="Arial" w:cs="Arial"/>
          <w:b/>
        </w:rPr>
      </w:pPr>
      <w:r>
        <w:rPr>
          <w:rFonts w:ascii="Arial" w:hAnsi="Arial" w:cs="Arial"/>
          <w:b/>
        </w:rPr>
        <w:t>CLÁUSULA DÉCIMA PRIMEIRA - DA RESCISÃO</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w:t>
      </w:r>
      <w:r>
        <w:rPr>
          <w:rFonts w:ascii="Arial" w:hAnsi="Arial" w:cs="Arial"/>
        </w:rPr>
        <w:t xml:space="preserve">nte enunciados, bastando para isso comunicar a </w:t>
      </w:r>
      <w:r>
        <w:rPr>
          <w:rFonts w:ascii="Arial" w:hAnsi="Arial" w:cs="Arial"/>
          <w:b/>
        </w:rPr>
        <w:t>CONTRATADA</w:t>
      </w:r>
      <w:r>
        <w:rPr>
          <w:rFonts w:ascii="Arial" w:hAnsi="Arial" w:cs="Arial"/>
        </w:rPr>
        <w:t xml:space="preserve"> sua intenção, com antecedência mínima de 5 (cinco) dias: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lastRenderedPageBreak/>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b) o cumprimento irregular pela </w:t>
      </w:r>
      <w:r>
        <w:rPr>
          <w:rFonts w:ascii="Arial" w:hAnsi="Arial" w:cs="Arial"/>
          <w:b/>
        </w:rPr>
        <w:t>CONTR</w:t>
      </w:r>
      <w:r>
        <w:rPr>
          <w:rFonts w:ascii="Arial" w:hAnsi="Arial" w:cs="Arial"/>
          <w:b/>
        </w:rPr>
        <w:t>ATADA</w:t>
      </w:r>
      <w:r>
        <w:rPr>
          <w:rFonts w:ascii="Arial" w:hAnsi="Arial" w:cs="Arial"/>
        </w:rPr>
        <w:t xml:space="preserve"> das cláusulas contratuais, especificações, projetos ou prazos;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d) razões de int</w:t>
      </w:r>
      <w:r>
        <w:rPr>
          <w:rFonts w:ascii="Arial" w:hAnsi="Arial" w:cs="Arial"/>
        </w:rPr>
        <w:t>eresse do serviço público.</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 xml:space="preserve">a) o atraso injustificado </w:t>
      </w:r>
      <w:r>
        <w:rPr>
          <w:rFonts w:ascii="Arial" w:hAnsi="Arial" w:cs="Arial"/>
        </w:rPr>
        <w:t>na entrega do material;</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c) a paralisação do fornecimento de materiais sem justa causa e prévia comunicaç</w:t>
      </w:r>
      <w:r>
        <w:rPr>
          <w:rFonts w:ascii="Arial" w:hAnsi="Arial" w:cs="Arial"/>
        </w:rPr>
        <w:t xml:space="preserve">ão a </w:t>
      </w:r>
      <w:r>
        <w:rPr>
          <w:rFonts w:ascii="Arial" w:hAnsi="Arial" w:cs="Arial"/>
          <w:b/>
        </w:rPr>
        <w:t>CONTRATANTE</w:t>
      </w:r>
      <w:r>
        <w:rPr>
          <w:rFonts w:ascii="Arial" w:hAnsi="Arial" w:cs="Arial"/>
        </w:rPr>
        <w:t>;</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984C95" w:rsidRDefault="0012263A">
      <w:pPr>
        <w:ind w:firstLine="1134"/>
        <w:jc w:val="both"/>
        <w:rPr>
          <w:rFonts w:ascii="Arial" w:hAnsi="Arial" w:cs="Arial"/>
        </w:rPr>
      </w:pPr>
      <w:r>
        <w:rPr>
          <w:rFonts w:ascii="Arial" w:hAnsi="Arial" w:cs="Arial"/>
        </w:rPr>
        <w:t xml:space="preserve">e) o cometimento reiterado de faltas no </w:t>
      </w:r>
      <w:r>
        <w:rPr>
          <w:rFonts w:ascii="Arial" w:hAnsi="Arial" w:cs="Arial"/>
        </w:rPr>
        <w:t>seu fornecimento de materiais;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f) a decretação de falência, o pedido de concordata ou a instauração de insolvência civil;</w:t>
      </w:r>
    </w:p>
    <w:p w:rsidR="00984C95" w:rsidRDefault="0012263A">
      <w:pPr>
        <w:ind w:firstLine="1134"/>
        <w:jc w:val="both"/>
        <w:rPr>
          <w:rFonts w:ascii="Arial" w:hAnsi="Arial" w:cs="Arial"/>
        </w:rPr>
      </w:pPr>
      <w:r>
        <w:rPr>
          <w:rFonts w:ascii="Arial" w:hAnsi="Arial" w:cs="Arial"/>
        </w:rPr>
        <w:t>g) a dissolução da sociedade ou o falecimento do proprietário, em se tratando de firma individual;</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h) a alteração social ou a modi</w:t>
      </w:r>
      <w:r>
        <w:rPr>
          <w:rFonts w:ascii="Arial" w:hAnsi="Arial" w:cs="Arial"/>
        </w:rPr>
        <w:t xml:space="preserve">ficação da finalidade ou da estrutura da empresa, que, a juízo da </w:t>
      </w:r>
      <w:r>
        <w:rPr>
          <w:rFonts w:ascii="Arial" w:hAnsi="Arial" w:cs="Arial"/>
          <w:b/>
        </w:rPr>
        <w:t>CONTRATANTE</w:t>
      </w:r>
      <w:r>
        <w:rPr>
          <w:rFonts w:ascii="Arial" w:hAnsi="Arial" w:cs="Arial"/>
        </w:rPr>
        <w:t>, prejudique a execução do contrato;</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w:t>
      </w:r>
      <w:r>
        <w:rPr>
          <w:rFonts w:ascii="Arial" w:hAnsi="Arial" w:cs="Arial"/>
          <w:b/>
        </w:rPr>
        <w:t>NTRATANTE</w:t>
      </w:r>
      <w:r>
        <w:rPr>
          <w:rFonts w:ascii="Arial" w:hAnsi="Arial" w:cs="Arial"/>
        </w:rPr>
        <w:t xml:space="preserve"> aplicar as sanções contratuais e legais pertinentes;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lastRenderedPageBreak/>
        <w:t xml:space="preserve">d) caso a </w:t>
      </w:r>
      <w:r>
        <w:rPr>
          <w:rFonts w:ascii="Arial" w:hAnsi="Arial" w:cs="Arial"/>
          <w:b/>
        </w:rPr>
        <w:t>CONTRATANTE</w:t>
      </w:r>
      <w:r>
        <w:rPr>
          <w:rFonts w:ascii="Arial" w:hAnsi="Arial" w:cs="Arial"/>
        </w:rPr>
        <w:t xml:space="preserve"> não use o direito de rescindir este Contrato, poderá, a seu e</w:t>
      </w:r>
      <w:r>
        <w:rPr>
          <w:rFonts w:ascii="Arial" w:hAnsi="Arial" w:cs="Arial"/>
        </w:rPr>
        <w:t xml:space="preserv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11.2 - Rescisão deste Contrato por Acordo entre</w:t>
      </w:r>
      <w:r>
        <w:rPr>
          <w:rFonts w:ascii="Arial" w:hAnsi="Arial" w:cs="Arial"/>
        </w:rPr>
        <w:t xml:space="preserve"> as Partes ou Judicial:</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11.2.1 - O presente Contrato também poderá ser rescindido quando ocorrer:</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w:t>
      </w:r>
      <w:r>
        <w:rPr>
          <w:rFonts w:ascii="Arial" w:hAnsi="Arial" w:cs="Arial"/>
        </w:rPr>
        <w:t>itação Licitação e Contratação, em seu artigo 79 da Lei Nº. 8.666/93;</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w:t>
      </w:r>
      <w:r>
        <w:rPr>
          <w:rFonts w:ascii="Arial" w:hAnsi="Arial" w:cs="Arial"/>
        </w:rPr>
        <w:t>a ou guerra;</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d) a não liberação, por parte da </w:t>
      </w:r>
      <w:r>
        <w:rPr>
          <w:rFonts w:ascii="Arial" w:hAnsi="Arial" w:cs="Arial"/>
          <w:b/>
        </w:rPr>
        <w:t>C</w:t>
      </w:r>
      <w:r>
        <w:rPr>
          <w:rFonts w:ascii="Arial" w:hAnsi="Arial" w:cs="Arial"/>
          <w:b/>
        </w:rPr>
        <w:t>ONTRATANTE</w:t>
      </w:r>
      <w:r>
        <w:rPr>
          <w:rFonts w:ascii="Arial" w:hAnsi="Arial" w:cs="Arial"/>
        </w:rPr>
        <w:t>, de área, local para entrega dos materiais, nos prazos contratuais.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984C95" w:rsidRDefault="00984C95">
      <w:pPr>
        <w:ind w:firstLine="1134"/>
        <w:jc w:val="both"/>
        <w:rPr>
          <w:rFonts w:ascii="Arial" w:hAnsi="Arial" w:cs="Arial"/>
        </w:rPr>
      </w:pPr>
    </w:p>
    <w:p w:rsidR="00984C95" w:rsidRDefault="0012263A">
      <w:pPr>
        <w:jc w:val="center"/>
      </w:pPr>
      <w:r>
        <w:rPr>
          <w:rFonts w:ascii="Arial" w:eastAsia="Arial" w:hAnsi="Arial" w:cs="Arial"/>
        </w:rPr>
        <w:t xml:space="preserve"> </w:t>
      </w:r>
      <w:r>
        <w:rPr>
          <w:rFonts w:ascii="Arial" w:hAnsi="Arial" w:cs="Arial"/>
          <w:b/>
        </w:rPr>
        <w:t>CLÁUSULA DÉCIMA SEGUNDA - NOVAÇÃO</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de quaisquer direitos a ela assegurados neste Contrato ou na Lei, em geral, ou a não aplicação de quaisquer sanções nelas previstas, não importa em novação quanto a seus termos, não devendo, portanto, ser int</w:t>
      </w:r>
      <w:r>
        <w:rPr>
          <w:rFonts w:ascii="Arial" w:hAnsi="Arial" w:cs="Arial"/>
        </w:rPr>
        <w:t xml:space="preserve">erpretada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276"/>
        <w:jc w:val="center"/>
        <w:rPr>
          <w:rFonts w:ascii="Arial" w:hAnsi="Arial" w:cs="Arial"/>
          <w:b/>
        </w:rPr>
      </w:pPr>
      <w:r>
        <w:rPr>
          <w:rFonts w:ascii="Arial" w:hAnsi="Arial" w:cs="Arial"/>
          <w:b/>
        </w:rPr>
        <w:t>CLÁUSULA D</w:t>
      </w:r>
      <w:r>
        <w:rPr>
          <w:rFonts w:ascii="Arial" w:hAnsi="Arial" w:cs="Arial"/>
          <w:b/>
        </w:rPr>
        <w:t xml:space="preserve">ÉCIMA TERCEIRA - DO SEGURO E REPSONSABILIDADES DA CONTRATADA </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984C95" w:rsidRDefault="00984C95">
      <w:pPr>
        <w:ind w:firstLine="1134"/>
        <w:jc w:val="both"/>
        <w:rPr>
          <w:rFonts w:ascii="Arial" w:hAnsi="Arial" w:cs="Arial"/>
        </w:rPr>
      </w:pPr>
    </w:p>
    <w:p w:rsidR="00984C95" w:rsidRDefault="0012263A">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w:t>
      </w:r>
      <w:r>
        <w:rPr>
          <w:rFonts w:ascii="Arial" w:hAnsi="Arial" w:cs="Arial"/>
        </w:rPr>
        <w:t xml:space="preserve"> despesas decorrentes do fornecimento dos serviços previstos no presente contrato.</w:t>
      </w:r>
    </w:p>
    <w:p w:rsidR="00984C95" w:rsidRDefault="00984C95">
      <w:pPr>
        <w:ind w:firstLine="1134"/>
        <w:rPr>
          <w:rFonts w:ascii="Arial" w:hAnsi="Arial" w:cs="Arial"/>
        </w:rPr>
      </w:pPr>
    </w:p>
    <w:p w:rsidR="00984C95" w:rsidRDefault="0012263A">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não responderá por qualquer ônus, direitos ou obrigações,  vinculações as legislações tributárias, trabalhistas, providenciaria ou securitárias decorre</w:t>
      </w:r>
      <w:r>
        <w:rPr>
          <w:rFonts w:ascii="Arial" w:hAnsi="Arial" w:cs="Arial"/>
        </w:rPr>
        <w:t xml:space="preserve">ntes da execução do presente contrato, cujo cumprimento e responsabilidade caberão, exclusivamente à </w:t>
      </w:r>
      <w:r>
        <w:rPr>
          <w:rFonts w:ascii="Arial" w:hAnsi="Arial" w:cs="Arial"/>
          <w:b/>
          <w:bCs/>
        </w:rPr>
        <w:t>CONTRATADA.</w:t>
      </w:r>
    </w:p>
    <w:p w:rsidR="00984C95" w:rsidRDefault="00984C95">
      <w:pPr>
        <w:ind w:firstLine="1134"/>
        <w:jc w:val="both"/>
        <w:rPr>
          <w:rFonts w:ascii="Arial" w:hAnsi="Arial" w:cs="Arial"/>
          <w:b/>
          <w:bCs/>
        </w:rPr>
      </w:pPr>
    </w:p>
    <w:p w:rsidR="00984C95" w:rsidRDefault="0012263A">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w:t>
      </w:r>
      <w:r>
        <w:rPr>
          <w:rFonts w:ascii="Arial" w:hAnsi="Arial" w:cs="Arial"/>
        </w:rPr>
        <w:t>bjeto.</w:t>
      </w:r>
    </w:p>
    <w:p w:rsidR="00984C95" w:rsidRDefault="00984C95">
      <w:pPr>
        <w:ind w:firstLine="1134"/>
        <w:jc w:val="both"/>
        <w:rPr>
          <w:rFonts w:ascii="Arial" w:hAnsi="Arial" w:cs="Arial"/>
        </w:rPr>
      </w:pPr>
    </w:p>
    <w:p w:rsidR="00984C95" w:rsidRDefault="0012263A">
      <w:pPr>
        <w:ind w:firstLine="1134"/>
        <w:jc w:val="both"/>
      </w:pPr>
      <w:r>
        <w:rPr>
          <w:rFonts w:ascii="Arial" w:hAnsi="Arial" w:cs="Arial"/>
        </w:rPr>
        <w:lastRenderedPageBreak/>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f</w:t>
      </w:r>
      <w:r>
        <w:rPr>
          <w:rFonts w:ascii="Arial" w:hAnsi="Arial" w:cs="Arial"/>
        </w:rPr>
        <w:t xml:space="preserve">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13.6 - Quaisquer alterações nos encargos ou obrigações de natureza fiscal e/ou parafiscal, após </w:t>
      </w:r>
      <w:r>
        <w:rPr>
          <w:rFonts w:ascii="Arial" w:hAnsi="Arial" w:cs="Arial"/>
        </w:rPr>
        <w:t xml:space="preserve">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w:t>
      </w:r>
      <w:r>
        <w:rPr>
          <w:rFonts w:ascii="Arial" w:hAnsi="Arial" w:cs="Arial"/>
        </w:rPr>
        <w:t xml:space="preserve">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984C95" w:rsidRDefault="00984C95">
      <w:pPr>
        <w:ind w:firstLine="1134"/>
        <w:jc w:val="both"/>
        <w:rPr>
          <w:rFonts w:ascii="Arial" w:hAnsi="Arial" w:cs="Arial"/>
          <w:bCs/>
        </w:rPr>
      </w:pPr>
    </w:p>
    <w:p w:rsidR="00984C95" w:rsidRDefault="00984C95">
      <w:pPr>
        <w:ind w:firstLine="1134"/>
        <w:jc w:val="center"/>
        <w:rPr>
          <w:rFonts w:ascii="Arial" w:hAnsi="Arial" w:cs="Arial"/>
          <w:b/>
          <w:bCs/>
        </w:rPr>
      </w:pPr>
    </w:p>
    <w:p w:rsidR="00984C95" w:rsidRDefault="0012263A">
      <w:pPr>
        <w:ind w:firstLine="1134"/>
        <w:jc w:val="both"/>
        <w:rPr>
          <w:rFonts w:ascii="Arial" w:hAnsi="Arial" w:cs="Arial"/>
          <w:b/>
          <w:bCs/>
        </w:rPr>
      </w:pPr>
      <w:r>
        <w:rPr>
          <w:rFonts w:ascii="Arial" w:hAnsi="Arial" w:cs="Arial"/>
          <w:b/>
          <w:bCs/>
        </w:rPr>
        <w:t>CLAUSULA DÉCIMA QUARTA – LEI DE PROTEÇÃO DE DADOS</w:t>
      </w:r>
    </w:p>
    <w:p w:rsidR="00984C95" w:rsidRDefault="00984C95">
      <w:pPr>
        <w:ind w:firstLine="1134"/>
        <w:jc w:val="both"/>
        <w:rPr>
          <w:rFonts w:ascii="Arial" w:hAnsi="Arial" w:cs="Arial"/>
          <w:b/>
          <w:bCs/>
        </w:rPr>
      </w:pPr>
    </w:p>
    <w:p w:rsidR="00984C95" w:rsidRDefault="0012263A">
      <w:pPr>
        <w:ind w:firstLine="1134"/>
        <w:jc w:val="both"/>
        <w:rPr>
          <w:rFonts w:ascii="Arial" w:hAnsi="Arial" w:cs="Arial"/>
          <w:bCs/>
        </w:rPr>
      </w:pPr>
      <w:r>
        <w:rPr>
          <w:rFonts w:ascii="Arial" w:hAnsi="Arial" w:cs="Arial"/>
          <w:bCs/>
        </w:rPr>
        <w:t xml:space="preserve">a) Em atendimento ao disposto na Lei </w:t>
      </w:r>
      <w:r>
        <w:rPr>
          <w:rFonts w:ascii="Arial" w:hAnsi="Arial" w:cs="Arial"/>
          <w:bCs/>
        </w:rPr>
        <w:t>n. 13.709/2018 - Lei Geral de Proteção de Dados Pessoais (LGPD), o CONTRATANTE, para a execução do serviço objeto deste contrato, poderá, quando necessário, ter acesso aos dados pessoais dos representantes da CONTRATADA.</w:t>
      </w:r>
    </w:p>
    <w:p w:rsidR="00984C95" w:rsidRDefault="0012263A">
      <w:pPr>
        <w:ind w:firstLine="1134"/>
        <w:jc w:val="both"/>
        <w:rPr>
          <w:rFonts w:ascii="Arial" w:hAnsi="Arial" w:cs="Arial"/>
          <w:bCs/>
        </w:rPr>
      </w:pPr>
      <w:r>
        <w:rPr>
          <w:rFonts w:ascii="Arial" w:hAnsi="Arial" w:cs="Arial"/>
          <w:bCs/>
        </w:rPr>
        <w:t>b) O Município e a Contratada se co</w:t>
      </w:r>
      <w:r>
        <w:rPr>
          <w:rFonts w:ascii="Arial" w:hAnsi="Arial" w:cs="Arial"/>
          <w:bCs/>
        </w:rPr>
        <w:t>mprometem a proteger os direitos fundamentais de liberdade e de privacidade e o livre desenvolvimento da personalidade da pessoa natural, relativos ao tratamento de dados pessoais, inclusive nos meios digitais, garantindo que:</w:t>
      </w:r>
    </w:p>
    <w:p w:rsidR="00984C95" w:rsidRDefault="0012263A">
      <w:pPr>
        <w:ind w:firstLine="1134"/>
        <w:jc w:val="both"/>
        <w:rPr>
          <w:rFonts w:ascii="Arial" w:hAnsi="Arial" w:cs="Arial"/>
          <w:bCs/>
        </w:rPr>
      </w:pPr>
      <w:r>
        <w:rPr>
          <w:rFonts w:ascii="Arial" w:hAnsi="Arial" w:cs="Arial"/>
          <w:bCs/>
        </w:rPr>
        <w:t xml:space="preserve">c) o tratamento de dados </w:t>
      </w:r>
      <w:r>
        <w:rPr>
          <w:rFonts w:ascii="Arial" w:hAnsi="Arial" w:cs="Arial"/>
          <w:bCs/>
        </w:rPr>
        <w:t>pessoais dar-se-á de acordo com as bases legais previstas nas hipóteses dos arts. 7º, 11 e/ou 14 da Lei 13.709/2018, às quais se submeterão os serviços, e para propósitos legítimos, específicos, explícitos e informados ao titular;</w:t>
      </w:r>
    </w:p>
    <w:p w:rsidR="00984C95" w:rsidRDefault="0012263A">
      <w:pPr>
        <w:ind w:firstLine="1134"/>
        <w:jc w:val="both"/>
        <w:rPr>
          <w:rFonts w:ascii="Arial" w:hAnsi="Arial" w:cs="Arial"/>
          <w:bCs/>
        </w:rPr>
      </w:pPr>
      <w:r>
        <w:rPr>
          <w:rFonts w:ascii="Arial" w:hAnsi="Arial" w:cs="Arial"/>
          <w:bCs/>
        </w:rPr>
        <w:t>d) o tratamento seja limi</w:t>
      </w:r>
      <w:r>
        <w:rPr>
          <w:rFonts w:ascii="Arial" w:hAnsi="Arial" w:cs="Arial"/>
          <w:bCs/>
        </w:rPr>
        <w:t>tado para o alcance das finalidades do serviço contratado ou, quando for o caso, ao cumprimento de obrigação legal ou regulatória, no exercício regular de direito, por determinação de legislação municipal, judicial ou por requisição da ANPD;</w:t>
      </w:r>
    </w:p>
    <w:p w:rsidR="00984C95" w:rsidRDefault="0012263A">
      <w:pPr>
        <w:ind w:firstLine="1134"/>
        <w:jc w:val="both"/>
        <w:rPr>
          <w:rFonts w:ascii="Arial" w:hAnsi="Arial" w:cs="Arial"/>
          <w:bCs/>
        </w:rPr>
      </w:pPr>
      <w:r>
        <w:rPr>
          <w:rFonts w:ascii="Arial" w:hAnsi="Arial" w:cs="Arial"/>
          <w:bCs/>
        </w:rPr>
        <w:t xml:space="preserve">e) em caso de </w:t>
      </w:r>
      <w:r>
        <w:rPr>
          <w:rFonts w:ascii="Arial" w:hAnsi="Arial" w:cs="Arial"/>
          <w:bCs/>
        </w:rPr>
        <w:t xml:space="preserve">necessidade de coleta de dados pessoais dos titulares mediante consentimento, indispensáveis à própria prestação do serviço, esta será realizada após prévia aprovação do Município de, responsabilizando-se a Contratada pela obtenção e gestão. </w:t>
      </w:r>
    </w:p>
    <w:p w:rsidR="00984C95" w:rsidRDefault="0012263A">
      <w:pPr>
        <w:ind w:firstLine="1134"/>
        <w:jc w:val="both"/>
        <w:rPr>
          <w:rFonts w:ascii="Arial" w:hAnsi="Arial" w:cs="Arial"/>
          <w:bCs/>
        </w:rPr>
      </w:pPr>
      <w:r>
        <w:rPr>
          <w:rFonts w:ascii="Arial" w:hAnsi="Arial" w:cs="Arial"/>
          <w:bCs/>
        </w:rPr>
        <w:t>e.1) eventual</w:t>
      </w:r>
      <w:r>
        <w:rPr>
          <w:rFonts w:ascii="Arial" w:hAnsi="Arial" w:cs="Arial"/>
          <w:bCs/>
        </w:rPr>
        <w:t>mente, podem as partes convencionar que o Município será responsável por obter o consentimento dos titulares;</w:t>
      </w:r>
    </w:p>
    <w:p w:rsidR="00984C95" w:rsidRDefault="0012263A">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w:t>
      </w:r>
      <w:r>
        <w:rPr>
          <w:rFonts w:ascii="Arial" w:hAnsi="Arial" w:cs="Arial"/>
          <w:bCs/>
        </w:rPr>
        <w:t>os dados pessoais coletados, devem seguir um conjunto de premissas, políticas, especificações técnicas, devendo estar alinhados com a legislação vigente e as melhores práticas de mercado.</w:t>
      </w:r>
    </w:p>
    <w:p w:rsidR="00984C95" w:rsidRDefault="0012263A">
      <w:pPr>
        <w:ind w:firstLine="1134"/>
        <w:jc w:val="both"/>
        <w:rPr>
          <w:rFonts w:ascii="Arial" w:hAnsi="Arial" w:cs="Arial"/>
          <w:bCs/>
        </w:rPr>
      </w:pPr>
      <w:r>
        <w:rPr>
          <w:rFonts w:ascii="Arial" w:hAnsi="Arial" w:cs="Arial"/>
          <w:bCs/>
        </w:rPr>
        <w:t>f.1) quando for o caso, os dados obtidos em razão deste contrato ser</w:t>
      </w:r>
      <w:r>
        <w:rPr>
          <w:rFonts w:ascii="Arial" w:hAnsi="Arial" w:cs="Arial"/>
          <w:bCs/>
        </w:rPr>
        <w:t>ão armazenados em um banco de dados seguro, com garantia de registro das transações realizadas na aplicação de acesso (log), adequado controle de acesso baseado em função e com transparente identificação do perfil dos credenciados, tudo estabelecido como f</w:t>
      </w:r>
      <w:r>
        <w:rPr>
          <w:rFonts w:ascii="Arial" w:hAnsi="Arial" w:cs="Arial"/>
          <w:bCs/>
        </w:rPr>
        <w:t>orma de garantir, inclusive,  a rastreabilidade de cada transação e a franca apuração, a qualquer momento, de desvios e falhas, vedado o compartilhamento desses dados com terceiros;</w:t>
      </w:r>
    </w:p>
    <w:p w:rsidR="00984C95" w:rsidRDefault="00984C95">
      <w:pPr>
        <w:ind w:firstLine="1134"/>
        <w:jc w:val="both"/>
        <w:rPr>
          <w:rFonts w:ascii="Arial" w:hAnsi="Arial" w:cs="Arial"/>
          <w:bCs/>
        </w:rPr>
      </w:pPr>
    </w:p>
    <w:p w:rsidR="00984C95" w:rsidRDefault="0012263A">
      <w:pPr>
        <w:ind w:firstLine="1134"/>
        <w:jc w:val="both"/>
        <w:rPr>
          <w:rFonts w:ascii="Arial" w:hAnsi="Arial" w:cs="Arial"/>
          <w:bCs/>
        </w:rPr>
      </w:pPr>
      <w:r>
        <w:rPr>
          <w:rFonts w:ascii="Arial" w:hAnsi="Arial" w:cs="Arial"/>
          <w:bCs/>
        </w:rPr>
        <w:lastRenderedPageBreak/>
        <w:t>f.2) É vedado às partes a utilização de todo e qualquer dado pessoal repa</w:t>
      </w:r>
      <w:r>
        <w:rPr>
          <w:rFonts w:ascii="Arial" w:hAnsi="Arial" w:cs="Arial"/>
          <w:bCs/>
        </w:rPr>
        <w:t>ssado em decorrência da execução contratual para finalidade distinta daquela do objeto da contratação. As Partes deverão, nos termos deste instrumento, cumprir com suas respectivas obrigações que lhes forem impostas de acordo com regulamentos e leis aplicá</w:t>
      </w:r>
      <w:r>
        <w:rPr>
          <w:rFonts w:ascii="Arial" w:hAnsi="Arial" w:cs="Arial"/>
          <w:bCs/>
        </w:rPr>
        <w:t>veis à proteção de dados pessoais, incluindo, sem prejuízo da Lei nº 13.709/2018 (“LGPD”).</w:t>
      </w:r>
    </w:p>
    <w:p w:rsidR="00984C95" w:rsidRDefault="00984C95">
      <w:pPr>
        <w:ind w:firstLine="1134"/>
        <w:jc w:val="both"/>
        <w:rPr>
          <w:rFonts w:ascii="Arial" w:hAnsi="Arial" w:cs="Arial"/>
          <w:bCs/>
        </w:rPr>
      </w:pPr>
    </w:p>
    <w:p w:rsidR="00984C95" w:rsidRDefault="0012263A">
      <w:pPr>
        <w:ind w:firstLine="1134"/>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w:t>
      </w:r>
      <w:r>
        <w:rPr>
          <w:rFonts w:ascii="Arial" w:hAnsi="Arial" w:cs="Arial"/>
          <w:bCs/>
        </w:rPr>
        <w:t>iros, mesmo de forma agregada ou anonimizada, com exceção da prévia autorização por escrito da CONTRATANTE, quer direta ou indiretamente, seja mediante a distribuição de cópias, resumos, compilações, extratos, análises, estudos ou outros meios que contenha</w:t>
      </w:r>
      <w:r>
        <w:rPr>
          <w:rFonts w:ascii="Arial" w:hAnsi="Arial" w:cs="Arial"/>
          <w:bCs/>
        </w:rPr>
        <w:t>m ou de outra forma reflitam referidas Informações.</w:t>
      </w:r>
    </w:p>
    <w:p w:rsidR="00984C95" w:rsidRDefault="0012263A">
      <w:pPr>
        <w:ind w:firstLine="1134"/>
        <w:jc w:val="center"/>
        <w:rPr>
          <w:rFonts w:ascii="Arial" w:hAnsi="Arial" w:cs="Arial"/>
          <w:b/>
          <w:bCs/>
        </w:rPr>
      </w:pPr>
      <w:r>
        <w:rPr>
          <w:rFonts w:ascii="Arial" w:hAnsi="Arial" w:cs="Arial"/>
          <w:b/>
          <w:bCs/>
        </w:rPr>
        <w:t xml:space="preserve">CLÁUSULA DÉCIMA QUINTA - DA SOLIDARIEDADE </w:t>
      </w:r>
    </w:p>
    <w:p w:rsidR="00984C95" w:rsidRDefault="00984C95">
      <w:pPr>
        <w:rPr>
          <w:rFonts w:ascii="Arial" w:hAnsi="Arial" w:cs="Arial"/>
          <w:b/>
          <w:bCs/>
        </w:rPr>
      </w:pPr>
    </w:p>
    <w:p w:rsidR="00984C95" w:rsidRDefault="0012263A">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w:t>
      </w:r>
      <w:r>
        <w:rPr>
          <w:rFonts w:ascii="Arial" w:hAnsi="Arial" w:cs="Arial"/>
        </w:rPr>
        <w:t xml:space="preserve">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984C95" w:rsidRDefault="00984C95">
      <w:pPr>
        <w:jc w:val="center"/>
        <w:rPr>
          <w:rFonts w:ascii="Arial" w:hAnsi="Arial" w:cs="Arial"/>
          <w:b/>
        </w:rPr>
      </w:pPr>
    </w:p>
    <w:p w:rsidR="00984C95" w:rsidRDefault="0012263A">
      <w:pPr>
        <w:jc w:val="center"/>
        <w:rPr>
          <w:rFonts w:ascii="Arial" w:hAnsi="Arial" w:cs="Arial"/>
          <w:b/>
        </w:rPr>
      </w:pPr>
      <w:r>
        <w:rPr>
          <w:rFonts w:ascii="Arial" w:hAnsi="Arial" w:cs="Arial"/>
          <w:b/>
        </w:rPr>
        <w:t>CLÁUSULA DÉCIMA SEXTA - DO FORO</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16 - Para as questões decorrentes deste Contrato, fica eleito o Foro da Comarca de CORONEL FRE</w:t>
      </w:r>
      <w:r>
        <w:rPr>
          <w:rFonts w:ascii="Arial" w:hAnsi="Arial" w:cs="Arial"/>
        </w:rPr>
        <w:t>ITAS - SC, com renúncia expressa de qualquer outro, por mais privilegiado que seja.</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984C95" w:rsidRDefault="00984C95">
      <w:pPr>
        <w:ind w:firstLine="1134"/>
        <w:jc w:val="both"/>
        <w:rPr>
          <w:rFonts w:ascii="Arial" w:hAnsi="Arial" w:cs="Arial"/>
        </w:rPr>
      </w:pPr>
    </w:p>
    <w:p w:rsidR="00984C95" w:rsidRDefault="0012263A">
      <w:pPr>
        <w:ind w:firstLine="1134"/>
        <w:jc w:val="both"/>
      </w:pPr>
      <w:r>
        <w:rPr>
          <w:rFonts w:ascii="Arial" w:eastAsia="Arial" w:hAnsi="Arial" w:cs="Arial"/>
        </w:rPr>
        <w:t xml:space="preserve"> </w:t>
      </w:r>
      <w:r>
        <w:rPr>
          <w:rFonts w:ascii="Arial" w:hAnsi="Arial" w:cs="Arial"/>
          <w:lang w:eastAsia="pt-BR"/>
        </w:rPr>
        <w:t>Á</w:t>
      </w:r>
      <w:r>
        <w:rPr>
          <w:rFonts w:ascii="Arial" w:hAnsi="Arial" w:cs="Arial"/>
          <w:lang w:eastAsia="pt-BR"/>
        </w:rPr>
        <w:t xml:space="preserve">guas Frias -SC, 25 de </w:t>
      </w:r>
      <w:r>
        <w:rPr>
          <w:rFonts w:ascii="Arial" w:hAnsi="Arial" w:cs="Arial"/>
          <w:lang w:eastAsia="pt-BR"/>
        </w:rPr>
        <w:t>novembro de 2022</w:t>
      </w:r>
      <w:r>
        <w:rPr>
          <w:rFonts w:ascii="Arial" w:hAnsi="Arial" w:cs="Arial"/>
        </w:rPr>
        <w:t>.</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12263A">
      <w:pPr>
        <w:ind w:firstLine="1134"/>
        <w:jc w:val="both"/>
        <w:rPr>
          <w:rFonts w:ascii="Arial" w:eastAsia="Arial" w:hAnsi="Arial" w:cs="Arial"/>
        </w:rPr>
      </w:pPr>
      <w:r>
        <w:rPr>
          <w:rFonts w:ascii="Arial" w:eastAsia="Arial" w:hAnsi="Arial" w:cs="Arial"/>
        </w:rPr>
        <w:t xml:space="preserve"> </w:t>
      </w:r>
    </w:p>
    <w:p w:rsidR="00984C95" w:rsidRDefault="00984C95">
      <w:pPr>
        <w:ind w:firstLine="1134"/>
        <w:jc w:val="both"/>
        <w:rPr>
          <w:rFonts w:ascii="Arial" w:hAnsi="Arial" w:cs="Arial"/>
        </w:rPr>
      </w:pPr>
    </w:p>
    <w:p w:rsidR="00984C95" w:rsidRDefault="0012263A">
      <w:pPr>
        <w:jc w:val="center"/>
        <w:rPr>
          <w:rFonts w:ascii="Arial" w:hAnsi="Arial" w:cs="Arial"/>
        </w:rPr>
      </w:pPr>
      <w:r>
        <w:rPr>
          <w:rFonts w:ascii="Arial" w:hAnsi="Arial" w:cs="Arial"/>
        </w:rPr>
        <w:t>___________________________________</w:t>
      </w:r>
    </w:p>
    <w:p w:rsidR="00984C95" w:rsidRDefault="0012263A">
      <w:pPr>
        <w:jc w:val="center"/>
        <w:rPr>
          <w:rFonts w:ascii="Arial" w:hAnsi="Arial" w:cs="Arial"/>
          <w:b/>
          <w:lang w:eastAsia="pt-BR"/>
        </w:rPr>
      </w:pPr>
      <w:r>
        <w:rPr>
          <w:rFonts w:ascii="Arial" w:hAnsi="Arial" w:cs="Arial"/>
          <w:b/>
          <w:lang w:eastAsia="pt-BR"/>
        </w:rPr>
        <w:t xml:space="preserve">LUIZ JOSÉ DAGA </w:t>
      </w:r>
    </w:p>
    <w:p w:rsidR="00984C95" w:rsidRDefault="0012263A">
      <w:pPr>
        <w:jc w:val="center"/>
        <w:rPr>
          <w:rFonts w:ascii="Arial" w:hAnsi="Arial" w:cs="Arial"/>
          <w:lang w:eastAsia="pt-BR"/>
        </w:rPr>
      </w:pPr>
      <w:r>
        <w:rPr>
          <w:rFonts w:ascii="Arial" w:hAnsi="Arial" w:cs="Arial"/>
          <w:lang w:eastAsia="pt-BR"/>
        </w:rPr>
        <w:t xml:space="preserve">PREFEITO </w:t>
      </w:r>
    </w:p>
    <w:p w:rsidR="00984C95" w:rsidRDefault="00984C95">
      <w:pPr>
        <w:rPr>
          <w:rFonts w:ascii="Arial" w:hAnsi="Arial" w:cs="Arial"/>
        </w:rPr>
      </w:pPr>
    </w:p>
    <w:p w:rsidR="00984C95" w:rsidRDefault="00984C95">
      <w:pPr>
        <w:rPr>
          <w:rFonts w:ascii="Arial" w:hAnsi="Arial" w:cs="Arial"/>
        </w:rPr>
      </w:pPr>
    </w:p>
    <w:p w:rsidR="00984C95" w:rsidRDefault="0012263A">
      <w:pPr>
        <w:jc w:val="center"/>
        <w:rPr>
          <w:rFonts w:ascii="Arial" w:hAnsi="Arial" w:cs="Arial"/>
        </w:rPr>
      </w:pPr>
      <w:r>
        <w:rPr>
          <w:rFonts w:ascii="Arial" w:hAnsi="Arial" w:cs="Arial"/>
        </w:rPr>
        <w:t>____________________________________</w:t>
      </w:r>
    </w:p>
    <w:p w:rsidR="00984C95" w:rsidRDefault="0012263A">
      <w:pPr>
        <w:jc w:val="center"/>
        <w:rPr>
          <w:rFonts w:ascii="Arial" w:hAnsi="Arial" w:cs="Arial"/>
        </w:rPr>
      </w:pPr>
      <w:r>
        <w:rPr>
          <w:rFonts w:ascii="Arial" w:hAnsi="Arial" w:cs="Arial"/>
        </w:rPr>
        <w:t>MAURO FRANCISCO RISSO</w:t>
      </w:r>
    </w:p>
    <w:p w:rsidR="00984C95" w:rsidRDefault="0012263A" w:rsidP="0014700C">
      <w:pPr>
        <w:jc w:val="center"/>
        <w:rPr>
          <w:rFonts w:ascii="Arial" w:hAnsi="Arial" w:cs="Arial"/>
        </w:rPr>
      </w:pPr>
      <w:r>
        <w:rPr>
          <w:rFonts w:ascii="Arial" w:hAnsi="Arial" w:cs="Arial"/>
        </w:rPr>
        <w:t>REPRESENTANTE LEGAL</w:t>
      </w:r>
    </w:p>
    <w:p w:rsidR="00984C95" w:rsidRDefault="00984C95">
      <w:pPr>
        <w:jc w:val="center"/>
        <w:rPr>
          <w:rFonts w:ascii="Arial" w:hAnsi="Arial" w:cs="Arial"/>
        </w:rPr>
      </w:pPr>
    </w:p>
    <w:p w:rsidR="00984C95" w:rsidRDefault="00984C95">
      <w:pPr>
        <w:jc w:val="center"/>
        <w:rPr>
          <w:rFonts w:ascii="Arial" w:hAnsi="Arial" w:cs="Arial"/>
        </w:rPr>
      </w:pPr>
    </w:p>
    <w:p w:rsidR="00984C95" w:rsidRDefault="0012263A">
      <w:pPr>
        <w:rPr>
          <w:rFonts w:ascii="Arial" w:hAnsi="Arial" w:cs="Arial"/>
        </w:rPr>
      </w:pPr>
      <w:r>
        <w:rPr>
          <w:rFonts w:ascii="Arial" w:hAnsi="Arial" w:cs="Arial"/>
        </w:rPr>
        <w:t>Testemunhas:</w:t>
      </w:r>
    </w:p>
    <w:p w:rsidR="00984C95" w:rsidRDefault="0012263A">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984C95" w:rsidRDefault="0012263A">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J</w:t>
      </w:r>
      <w:r w:rsidR="0014700C">
        <w:rPr>
          <w:rFonts w:ascii="Arial" w:hAnsi="Arial" w:cs="Arial"/>
        </w:rPr>
        <w:t xml:space="preserve">uliana Cella </w:t>
      </w:r>
    </w:p>
    <w:p w:rsidR="00984C95" w:rsidRDefault="0012263A">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w:t>
      </w:r>
      <w:r w:rsidR="0014700C">
        <w:rPr>
          <w:rFonts w:ascii="Arial" w:hAnsi="Arial" w:cs="Arial"/>
        </w:rPr>
        <w:t>064.553.659-84</w:t>
      </w:r>
      <w:bookmarkStart w:id="0" w:name="_GoBack"/>
      <w:bookmarkEnd w:id="0"/>
    </w:p>
    <w:p w:rsidR="00984C95" w:rsidRDefault="00984C95">
      <w:pPr>
        <w:rPr>
          <w:rFonts w:ascii="Arial" w:hAnsi="Arial" w:cs="Arial"/>
        </w:rPr>
      </w:pPr>
    </w:p>
    <w:p w:rsidR="00984C95" w:rsidRDefault="00984C95">
      <w:pPr>
        <w:rPr>
          <w:rFonts w:ascii="Arial" w:hAnsi="Arial" w:cs="Arial"/>
        </w:rPr>
      </w:pPr>
    </w:p>
    <w:p w:rsidR="00984C95" w:rsidRDefault="00984C95">
      <w:pPr>
        <w:jc w:val="center"/>
        <w:rPr>
          <w:rFonts w:ascii="Arial" w:hAnsi="Arial" w:cs="Arial"/>
        </w:rPr>
      </w:pPr>
    </w:p>
    <w:p w:rsidR="00984C95" w:rsidRDefault="0012263A">
      <w:pPr>
        <w:jc w:val="center"/>
        <w:rPr>
          <w:rFonts w:ascii="Arial" w:hAnsi="Arial" w:cs="Arial"/>
        </w:rPr>
      </w:pPr>
      <w:r>
        <w:rPr>
          <w:rFonts w:ascii="Arial" w:hAnsi="Arial" w:cs="Arial"/>
        </w:rPr>
        <w:t>JHONAS PEZZINI</w:t>
      </w:r>
    </w:p>
    <w:p w:rsidR="00984C95" w:rsidRDefault="0012263A">
      <w:pPr>
        <w:jc w:val="center"/>
        <w:rPr>
          <w:rFonts w:ascii="Arial" w:hAnsi="Arial" w:cs="Arial"/>
        </w:rPr>
      </w:pPr>
      <w:r>
        <w:rPr>
          <w:rFonts w:ascii="Arial" w:hAnsi="Arial" w:cs="Arial"/>
        </w:rPr>
        <w:t>OAB/SC 33678</w:t>
      </w:r>
    </w:p>
    <w:p w:rsidR="00984C95" w:rsidRDefault="00984C95">
      <w:pPr>
        <w:rPr>
          <w:rFonts w:ascii="Arial" w:hAnsi="Arial" w:cs="Arial"/>
        </w:rPr>
      </w:pPr>
    </w:p>
    <w:sectPr w:rsidR="00984C95">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3A" w:rsidRDefault="0012263A">
      <w:r>
        <w:separator/>
      </w:r>
    </w:p>
  </w:endnote>
  <w:endnote w:type="continuationSeparator" w:id="0">
    <w:p w:rsidR="0012263A" w:rsidRDefault="001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95" w:rsidRDefault="0012263A">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984C95" w:rsidRDefault="0012263A">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4700C">
                            <w:rPr>
                              <w:rStyle w:val="Nmerodepgina"/>
                              <w:rFonts w:ascii="Tahoma" w:hAnsi="Tahoma" w:cs="Tahoma"/>
                              <w:noProof/>
                              <w:sz w:val="14"/>
                              <w:szCs w:val="14"/>
                            </w:rPr>
                            <w:t>8</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984C95" w:rsidRDefault="0012263A">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4700C">
                      <w:rPr>
                        <w:rStyle w:val="Nmerodepgina"/>
                        <w:rFonts w:ascii="Tahoma" w:hAnsi="Tahoma" w:cs="Tahoma"/>
                        <w:noProof/>
                        <w:sz w:val="14"/>
                        <w:szCs w:val="14"/>
                      </w:rPr>
                      <w:t>8</w:t>
                    </w:r>
                    <w:r>
                      <w:rPr>
                        <w:rStyle w:val="Nmerodepgina"/>
                        <w:rFonts w:ascii="Tahoma" w:hAnsi="Tahoma" w:cs="Tahoma"/>
                        <w:sz w:val="14"/>
                        <w:szCs w:val="14"/>
                      </w:rPr>
                      <w:fldChar w:fldCharType="end"/>
                    </w:r>
                  </w:p>
                </w:txbxContent>
              </v:textbox>
              <w10:wrap type="square" side="largest" anchorx="margin"/>
            </v:shape>
          </w:pict>
        </mc:Fallback>
      </mc:AlternateContent>
    </w:r>
  </w:p>
  <w:p w:rsidR="00984C95" w:rsidRDefault="00984C95">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3A" w:rsidRDefault="0012263A">
      <w:r>
        <w:separator/>
      </w:r>
    </w:p>
  </w:footnote>
  <w:footnote w:type="continuationSeparator" w:id="0">
    <w:p w:rsidR="0012263A" w:rsidRDefault="001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984C95">
      <w:trPr>
        <w:trHeight w:val="858"/>
        <w:jc w:val="center"/>
      </w:trPr>
      <w:tc>
        <w:tcPr>
          <w:tcW w:w="2269" w:type="dxa"/>
          <w:vMerge w:val="restart"/>
          <w:tcBorders>
            <w:top w:val="double" w:sz="4" w:space="0" w:color="000000"/>
            <w:left w:val="double" w:sz="4" w:space="0" w:color="000000"/>
            <w:bottom w:val="double" w:sz="4" w:space="0" w:color="000000"/>
          </w:tcBorders>
        </w:tcPr>
        <w:p w:rsidR="00984C95" w:rsidRDefault="0012263A">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984C95" w:rsidRDefault="0012263A">
          <w:pPr>
            <w:ind w:right="-490"/>
            <w:contextualSpacing/>
            <w:jc w:val="center"/>
          </w:pPr>
          <w:r>
            <w:rPr>
              <w:rFonts w:ascii="Tahoma" w:hAnsi="Tahoma" w:cs="Tahoma"/>
              <w:bCs/>
            </w:rPr>
            <w:t>Estado de Santa Catarina</w:t>
          </w:r>
          <w:r>
            <w:rPr>
              <w:rFonts w:ascii="Tahoma" w:hAnsi="Tahoma" w:cs="Tahoma"/>
              <w:bCs/>
              <w:color w:val="FFFFFF"/>
            </w:rPr>
            <w:t xml:space="preserve">     .</w:t>
          </w:r>
        </w:p>
        <w:p w:rsidR="00984C95" w:rsidRDefault="0012263A">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984C95" w:rsidRDefault="0012263A">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984C95">
      <w:trPr>
        <w:trHeight w:val="133"/>
        <w:jc w:val="center"/>
      </w:trPr>
      <w:tc>
        <w:tcPr>
          <w:tcW w:w="2269" w:type="dxa"/>
          <w:vMerge/>
          <w:tcBorders>
            <w:top w:val="double" w:sz="4" w:space="0" w:color="000000"/>
            <w:left w:val="double" w:sz="4" w:space="0" w:color="000000"/>
            <w:bottom w:val="double" w:sz="4" w:space="0" w:color="000000"/>
          </w:tcBorders>
        </w:tcPr>
        <w:p w:rsidR="00984C95" w:rsidRDefault="00984C95"/>
      </w:tc>
      <w:tc>
        <w:tcPr>
          <w:tcW w:w="5088" w:type="dxa"/>
          <w:tcBorders>
            <w:left w:val="single" w:sz="4" w:space="0" w:color="000000"/>
            <w:right w:val="double" w:sz="4" w:space="0" w:color="000000"/>
          </w:tcBorders>
        </w:tcPr>
        <w:p w:rsidR="00984C95" w:rsidRDefault="0012263A">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984C95">
      <w:trPr>
        <w:trHeight w:val="525"/>
        <w:jc w:val="center"/>
      </w:trPr>
      <w:tc>
        <w:tcPr>
          <w:tcW w:w="2269" w:type="dxa"/>
          <w:vMerge/>
          <w:tcBorders>
            <w:top w:val="double" w:sz="4" w:space="0" w:color="000000"/>
            <w:left w:val="double" w:sz="4" w:space="0" w:color="000000"/>
            <w:bottom w:val="double" w:sz="4" w:space="0" w:color="000000"/>
          </w:tcBorders>
        </w:tcPr>
        <w:p w:rsidR="00984C95" w:rsidRDefault="00984C95"/>
      </w:tc>
      <w:tc>
        <w:tcPr>
          <w:tcW w:w="5088" w:type="dxa"/>
          <w:tcBorders>
            <w:left w:val="single" w:sz="4" w:space="0" w:color="000000"/>
            <w:bottom w:val="double" w:sz="4" w:space="0" w:color="000000"/>
            <w:right w:val="double" w:sz="4" w:space="0" w:color="000000"/>
          </w:tcBorders>
        </w:tcPr>
        <w:p w:rsidR="00984C95" w:rsidRDefault="0012263A">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984C95" w:rsidRDefault="0012263A">
          <w:pPr>
            <w:contextualSpacing/>
            <w:jc w:val="center"/>
            <w:rPr>
              <w:rFonts w:ascii="Tahoma" w:hAnsi="Tahoma" w:cs="Tahoma"/>
              <w:bCs/>
              <w:sz w:val="16"/>
              <w:szCs w:val="16"/>
            </w:rPr>
          </w:pPr>
          <w:r>
            <w:rPr>
              <w:rFonts w:ascii="Tahoma" w:hAnsi="Tahoma" w:cs="Tahoma"/>
              <w:bCs/>
              <w:sz w:val="16"/>
              <w:szCs w:val="16"/>
            </w:rPr>
            <w:t>Águas Frias – SC, CEP 89.843-000</w:t>
          </w:r>
        </w:p>
        <w:p w:rsidR="00984C95" w:rsidRDefault="0012263A">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984C95" w:rsidRDefault="00984C95">
          <w:pPr>
            <w:tabs>
              <w:tab w:val="center" w:pos="4419"/>
              <w:tab w:val="right" w:pos="8838"/>
            </w:tabs>
            <w:contextualSpacing/>
            <w:jc w:val="center"/>
            <w:rPr>
              <w:rFonts w:ascii="Tahoma" w:hAnsi="Tahoma" w:cs="Tahoma"/>
              <w:b/>
              <w:bCs/>
              <w:sz w:val="16"/>
              <w:szCs w:val="16"/>
            </w:rPr>
          </w:pPr>
        </w:p>
      </w:tc>
    </w:tr>
  </w:tbl>
  <w:p w:rsidR="00984C95" w:rsidRDefault="00984C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7EB7"/>
    <w:multiLevelType w:val="multilevel"/>
    <w:tmpl w:val="1CAA250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95"/>
    <w:rsid w:val="0012263A"/>
    <w:rsid w:val="0014700C"/>
    <w:rsid w:val="004F4555"/>
    <w:rsid w:val="00984C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D770F-4E87-410C-851F-19417D35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3151</Words>
  <Characters>17018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dcterms:created xsi:type="dcterms:W3CDTF">2022-11-25T18:37:00Z</dcterms:created>
  <dcterms:modified xsi:type="dcterms:W3CDTF">2022-11-25T18:37:00Z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