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273" w:rsidRPr="0076443C" w:rsidRDefault="00FA09AE">
      <w:pPr>
        <w:jc w:val="center"/>
        <w:rPr>
          <w:rFonts w:ascii="Arial" w:hAnsi="Arial" w:cs="Arial"/>
          <w:b/>
          <w:sz w:val="21"/>
          <w:szCs w:val="21"/>
          <w:lang w:eastAsia="pt-BR"/>
        </w:rPr>
      </w:pPr>
      <w:r w:rsidRPr="0076443C">
        <w:rPr>
          <w:rFonts w:ascii="Arial" w:hAnsi="Arial" w:cs="Arial"/>
          <w:b/>
          <w:sz w:val="21"/>
          <w:szCs w:val="21"/>
        </w:rPr>
        <w:t>CONTRATO ADMINISTRATIVO Nº. 14</w:t>
      </w:r>
      <w:r w:rsidRPr="0076443C">
        <w:rPr>
          <w:rFonts w:ascii="Arial" w:hAnsi="Arial" w:cs="Arial"/>
          <w:b/>
          <w:sz w:val="21"/>
          <w:szCs w:val="21"/>
          <w:lang w:eastAsia="pt-BR"/>
        </w:rPr>
        <w:t>/2023</w:t>
      </w:r>
    </w:p>
    <w:p w:rsidR="0076443C" w:rsidRPr="0076443C" w:rsidRDefault="0076443C" w:rsidP="0076443C">
      <w:pPr>
        <w:jc w:val="center"/>
        <w:rPr>
          <w:rFonts w:ascii="Arial" w:hAnsi="Arial" w:cs="Arial"/>
          <w:b/>
          <w:sz w:val="21"/>
          <w:szCs w:val="21"/>
        </w:rPr>
      </w:pPr>
      <w:r w:rsidRPr="0076443C">
        <w:rPr>
          <w:rFonts w:ascii="Arial" w:hAnsi="Arial" w:cs="Arial"/>
          <w:b/>
          <w:sz w:val="21"/>
          <w:szCs w:val="21"/>
        </w:rPr>
        <w:t>CREDENCIAMENTO Nº 1/2023</w:t>
      </w:r>
    </w:p>
    <w:p w:rsidR="0076443C" w:rsidRPr="0076443C" w:rsidRDefault="0076443C" w:rsidP="0076443C">
      <w:pPr>
        <w:jc w:val="center"/>
        <w:rPr>
          <w:rFonts w:ascii="Arial" w:hAnsi="Arial" w:cs="Arial"/>
          <w:b/>
          <w:sz w:val="21"/>
          <w:szCs w:val="21"/>
        </w:rPr>
      </w:pPr>
      <w:r w:rsidRPr="0076443C">
        <w:rPr>
          <w:rFonts w:ascii="Arial" w:hAnsi="Arial" w:cs="Arial"/>
          <w:b/>
          <w:sz w:val="21"/>
          <w:szCs w:val="21"/>
        </w:rPr>
        <w:t>INEXIGIBILIDADE Nº 1/2023</w:t>
      </w:r>
    </w:p>
    <w:p w:rsidR="0076443C" w:rsidRPr="0076443C" w:rsidRDefault="0076443C">
      <w:pPr>
        <w:jc w:val="center"/>
        <w:rPr>
          <w:rFonts w:ascii="Arial" w:hAnsi="Arial" w:cs="Arial"/>
          <w:sz w:val="21"/>
          <w:szCs w:val="21"/>
        </w:rPr>
      </w:pPr>
    </w:p>
    <w:p w:rsidR="00431273" w:rsidRPr="0076443C" w:rsidRDefault="00431273">
      <w:pPr>
        <w:ind w:firstLine="1134"/>
        <w:jc w:val="both"/>
        <w:rPr>
          <w:rFonts w:ascii="Arial" w:hAnsi="Arial" w:cs="Arial"/>
          <w:b/>
          <w:sz w:val="21"/>
          <w:szCs w:val="21"/>
        </w:rPr>
      </w:pPr>
    </w:p>
    <w:p w:rsidR="00431273" w:rsidRPr="0076443C" w:rsidRDefault="00431273">
      <w:pPr>
        <w:ind w:firstLine="1134"/>
        <w:jc w:val="both"/>
        <w:rPr>
          <w:rFonts w:ascii="Arial" w:hAnsi="Arial" w:cs="Arial"/>
          <w:sz w:val="21"/>
          <w:szCs w:val="21"/>
        </w:rPr>
      </w:pP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O </w:t>
      </w:r>
      <w:r w:rsidRPr="0076443C">
        <w:rPr>
          <w:rFonts w:ascii="Arial" w:hAnsi="Arial" w:cs="Arial"/>
          <w:b/>
          <w:bCs/>
          <w:sz w:val="21"/>
          <w:szCs w:val="21"/>
        </w:rPr>
        <w:t>MUNICIPIO DE ÁGUAS FRIAS</w:t>
      </w:r>
      <w:r w:rsidRPr="0076443C">
        <w:rPr>
          <w:rFonts w:ascii="Arial" w:hAnsi="Arial" w:cs="Arial"/>
          <w:sz w:val="21"/>
          <w:szCs w:val="21"/>
        </w:rPr>
        <w:t xml:space="preserve">, Estado de Santa Catarina, com endereço de sua Sede Administrativa à Rua Sete de Setembro, 512, centro, inscrita no CNPJ sob o nº. 95.990.180/0001-02, neste ato representado por seu Prefeito Municipal </w:t>
      </w:r>
      <w:r w:rsidRPr="0076443C">
        <w:rPr>
          <w:rFonts w:ascii="Arial" w:hAnsi="Arial" w:cs="Arial"/>
          <w:b/>
          <w:sz w:val="21"/>
          <w:szCs w:val="21"/>
        </w:rPr>
        <w:t>LUIZ JOSÉ DAGA</w:t>
      </w:r>
      <w:r w:rsidRPr="0076443C">
        <w:rPr>
          <w:rFonts w:ascii="Arial" w:hAnsi="Arial" w:cs="Arial"/>
          <w:sz w:val="21"/>
          <w:szCs w:val="21"/>
        </w:rPr>
        <w:t>, doravante denominada simplesmente de CREDENCIANTE, e a Empresa</w:t>
      </w:r>
      <w:r w:rsidRPr="0076443C">
        <w:rPr>
          <w:rFonts w:ascii="Arial" w:hAnsi="Arial" w:cs="Arial"/>
          <w:sz w:val="21"/>
          <w:szCs w:val="21"/>
        </w:rPr>
        <w:t xml:space="preserve"> </w:t>
      </w:r>
      <w:r w:rsidRPr="0076443C">
        <w:rPr>
          <w:rFonts w:ascii="Arial" w:hAnsi="Arial" w:cs="Arial"/>
          <w:sz w:val="21"/>
          <w:szCs w:val="21"/>
        </w:rPr>
        <w:t>LUCIANE DE OLIVEIRA LANCHONETE, com sede na(o)</w:t>
      </w:r>
      <w:r w:rsidRPr="0076443C">
        <w:rPr>
          <w:rFonts w:ascii="Arial" w:hAnsi="Arial" w:cs="Arial"/>
          <w:sz w:val="21"/>
          <w:szCs w:val="21"/>
          <w:lang w:eastAsia="pt-BR"/>
        </w:rPr>
        <w:t xml:space="preserve"> Rua Montevideo, 709-D, bairro Santa Maria </w:t>
      </w:r>
      <w:r w:rsidRPr="0076443C">
        <w:rPr>
          <w:rFonts w:ascii="Arial" w:hAnsi="Arial" w:cs="Arial"/>
          <w:sz w:val="21"/>
          <w:szCs w:val="21"/>
        </w:rPr>
        <w:t xml:space="preserve">, na cidade de CHAPECÓ-SC, inscrita no CGC/MF sob o nº. </w:t>
      </w:r>
      <w:r w:rsidRPr="0076443C">
        <w:rPr>
          <w:rFonts w:ascii="Arial" w:hAnsi="Arial" w:cs="Arial"/>
          <w:sz w:val="21"/>
          <w:szCs w:val="21"/>
          <w:lang w:eastAsia="pt-BR"/>
        </w:rPr>
        <w:t xml:space="preserve"> 26.675.895/0001-58 </w:t>
      </w:r>
      <w:r w:rsidRPr="0076443C">
        <w:rPr>
          <w:rFonts w:ascii="Arial" w:hAnsi="Arial" w:cs="Arial"/>
          <w:sz w:val="21"/>
          <w:szCs w:val="21"/>
        </w:rPr>
        <w:t>neste ato representada por seu(ua) representante legal Senhor(a)  LUCIANE DE OLIVEIRA inscrito no CPF nº025.614.519-92, portador</w:t>
      </w:r>
      <w:r w:rsidRPr="0076443C">
        <w:rPr>
          <w:rFonts w:ascii="Arial" w:hAnsi="Arial" w:cs="Arial"/>
          <w:sz w:val="21"/>
          <w:szCs w:val="21"/>
        </w:rPr>
        <w:t>a</w:t>
      </w:r>
      <w:r w:rsidRPr="0076443C">
        <w:rPr>
          <w:rFonts w:ascii="Arial" w:hAnsi="Arial" w:cs="Arial"/>
          <w:sz w:val="21"/>
          <w:szCs w:val="21"/>
        </w:rPr>
        <w:t xml:space="preserve"> da Cédula de Identidade nº .</w:t>
      </w:r>
      <w:r w:rsidRPr="0076443C">
        <w:rPr>
          <w:rFonts w:ascii="Arial" w:hAnsi="Arial" w:cs="Arial"/>
          <w:sz w:val="21"/>
          <w:szCs w:val="21"/>
        </w:rPr>
        <w:t>3921284</w:t>
      </w:r>
      <w:r w:rsidRPr="0076443C">
        <w:rPr>
          <w:rFonts w:ascii="Arial" w:hAnsi="Arial" w:cs="Arial"/>
          <w:sz w:val="21"/>
          <w:szCs w:val="21"/>
        </w:rPr>
        <w:t xml:space="preserve">, doravante denominado CREDENCIADA, têm justo e acordado este Termo de Credenciamento, em conformidade com a Lei nº 8.666, de 21 de junho de 1993 e suas alterações, e mediante as seguintes cláusulas e condições: </w:t>
      </w:r>
    </w:p>
    <w:p w:rsidR="0076443C" w:rsidRPr="0076443C" w:rsidRDefault="0076443C" w:rsidP="0076443C">
      <w:pPr>
        <w:rPr>
          <w:rFonts w:ascii="Arial" w:hAnsi="Arial" w:cs="Arial"/>
          <w:b/>
          <w:sz w:val="21"/>
          <w:szCs w:val="21"/>
        </w:rPr>
      </w:pPr>
    </w:p>
    <w:p w:rsidR="0076443C" w:rsidRPr="0076443C" w:rsidRDefault="0076443C" w:rsidP="0076443C">
      <w:pPr>
        <w:rPr>
          <w:rFonts w:ascii="Arial" w:hAnsi="Arial" w:cs="Arial"/>
          <w:b/>
          <w:sz w:val="21"/>
          <w:szCs w:val="21"/>
        </w:rPr>
      </w:pPr>
      <w:r w:rsidRPr="0076443C">
        <w:rPr>
          <w:rFonts w:ascii="Arial" w:hAnsi="Arial" w:cs="Arial"/>
          <w:b/>
          <w:sz w:val="21"/>
          <w:szCs w:val="21"/>
        </w:rPr>
        <w:t>CLÁUSULA I</w:t>
      </w:r>
    </w:p>
    <w:p w:rsidR="0076443C" w:rsidRPr="0076443C" w:rsidRDefault="0076443C" w:rsidP="0076443C">
      <w:pPr>
        <w:rPr>
          <w:rFonts w:ascii="Arial" w:hAnsi="Arial" w:cs="Arial"/>
          <w:sz w:val="21"/>
          <w:szCs w:val="21"/>
        </w:rPr>
      </w:pP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>1.1. O presente instrumento tem por objeto: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b/>
          <w:sz w:val="21"/>
          <w:szCs w:val="21"/>
          <w:u w:val="single"/>
        </w:rPr>
        <w:t>Item 01</w:t>
      </w:r>
      <w:r w:rsidRPr="0076443C">
        <w:rPr>
          <w:rFonts w:ascii="Arial" w:hAnsi="Arial" w:cs="Arial"/>
          <w:sz w:val="21"/>
          <w:szCs w:val="21"/>
        </w:rPr>
        <w:t xml:space="preserve"> - CREDENCIAMENTO DE PESSOAS JURÍDICAS PARA FORNECIMENTO DE REFEIÇÕES NO MUNICÍPIO DE CHAPECÓ, PARA OS SERVIDORES E/OU AGENTES POLÍTICOS DO MUNICÍPIO E DO FUNDO MUNICIPAL DE SAÚDE DE ÁGUAS FRIAS/SC, especificadas na forma descrita no Anexo I deste Edital.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</w:p>
    <w:p w:rsidR="0076443C" w:rsidRPr="0076443C" w:rsidRDefault="0076443C" w:rsidP="0076443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1.2 Os quantitativos serão estabelecidos conforme a necessidade do município em conformidade com a tabela que segue: </w:t>
      </w:r>
    </w:p>
    <w:p w:rsidR="0076443C" w:rsidRPr="0076443C" w:rsidRDefault="0076443C" w:rsidP="0076443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tbl>
      <w:tblPr>
        <w:tblW w:w="103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631"/>
        <w:gridCol w:w="850"/>
      </w:tblGrid>
      <w:tr w:rsidR="0076443C" w:rsidRPr="0076443C" w:rsidTr="0076443C">
        <w:trPr>
          <w:jc w:val="center"/>
        </w:trPr>
        <w:tc>
          <w:tcPr>
            <w:tcW w:w="846" w:type="dxa"/>
          </w:tcPr>
          <w:p w:rsidR="0076443C" w:rsidRPr="0076443C" w:rsidRDefault="0076443C" w:rsidP="00345CE8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6443C">
              <w:rPr>
                <w:rFonts w:ascii="Arial" w:hAnsi="Arial" w:cs="Arial"/>
                <w:b/>
                <w:bCs/>
                <w:sz w:val="21"/>
                <w:szCs w:val="21"/>
              </w:rPr>
              <w:t>ITEM</w:t>
            </w:r>
          </w:p>
        </w:tc>
        <w:tc>
          <w:tcPr>
            <w:tcW w:w="8631" w:type="dxa"/>
          </w:tcPr>
          <w:p w:rsidR="0076443C" w:rsidRPr="0076443C" w:rsidRDefault="0076443C" w:rsidP="00345CE8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6443C">
              <w:rPr>
                <w:rFonts w:ascii="Arial" w:hAnsi="Arial" w:cs="Arial"/>
                <w:b/>
                <w:bCs/>
                <w:sz w:val="21"/>
                <w:szCs w:val="21"/>
              </w:rPr>
              <w:t>DESCRIÇÃO</w:t>
            </w:r>
          </w:p>
        </w:tc>
        <w:tc>
          <w:tcPr>
            <w:tcW w:w="850" w:type="dxa"/>
          </w:tcPr>
          <w:p w:rsidR="0076443C" w:rsidRPr="0076443C" w:rsidRDefault="0076443C" w:rsidP="00345CE8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6443C">
              <w:rPr>
                <w:rFonts w:ascii="Arial" w:hAnsi="Arial" w:cs="Arial"/>
                <w:b/>
                <w:bCs/>
                <w:sz w:val="21"/>
                <w:szCs w:val="21"/>
              </w:rPr>
              <w:t>UNIT</w:t>
            </w:r>
          </w:p>
        </w:tc>
      </w:tr>
      <w:tr w:rsidR="0076443C" w:rsidRPr="0076443C" w:rsidTr="0076443C">
        <w:trPr>
          <w:trHeight w:val="231"/>
          <w:jc w:val="center"/>
        </w:trPr>
        <w:tc>
          <w:tcPr>
            <w:tcW w:w="846" w:type="dxa"/>
          </w:tcPr>
          <w:p w:rsidR="0076443C" w:rsidRPr="0076443C" w:rsidRDefault="0076443C" w:rsidP="00345CE8">
            <w:pPr>
              <w:autoSpaceDN w:val="0"/>
              <w:adjustRightIn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6443C">
              <w:rPr>
                <w:rFonts w:ascii="Arial" w:hAnsi="Arial" w:cs="Arial"/>
                <w:bCs/>
                <w:sz w:val="21"/>
                <w:szCs w:val="21"/>
              </w:rPr>
              <w:t>1</w:t>
            </w:r>
          </w:p>
        </w:tc>
        <w:tc>
          <w:tcPr>
            <w:tcW w:w="8631" w:type="dxa"/>
          </w:tcPr>
          <w:p w:rsidR="0076443C" w:rsidRPr="0076443C" w:rsidRDefault="0076443C" w:rsidP="00345CE8">
            <w:pPr>
              <w:rPr>
                <w:rFonts w:ascii="Arial" w:hAnsi="Arial" w:cs="Arial"/>
                <w:sz w:val="21"/>
                <w:szCs w:val="21"/>
              </w:rPr>
            </w:pPr>
            <w:r w:rsidRPr="0076443C">
              <w:rPr>
                <w:rFonts w:ascii="Arial" w:hAnsi="Arial" w:cs="Arial"/>
                <w:sz w:val="21"/>
                <w:szCs w:val="21"/>
              </w:rPr>
              <w:t xml:space="preserve">Fornecimento de refeição em restaurante do tipo </w:t>
            </w:r>
            <w:r w:rsidRPr="0076443C">
              <w:rPr>
                <w:rFonts w:ascii="Arial" w:hAnsi="Arial" w:cs="Arial"/>
                <w:b/>
                <w:sz w:val="21"/>
                <w:szCs w:val="21"/>
              </w:rPr>
              <w:t>ALMOÇO</w:t>
            </w:r>
            <w:r w:rsidRPr="0076443C">
              <w:rPr>
                <w:rFonts w:ascii="Arial" w:hAnsi="Arial" w:cs="Arial"/>
                <w:sz w:val="21"/>
                <w:szCs w:val="21"/>
              </w:rPr>
              <w:t xml:space="preserve"> localizado na cidade de Chapecó/SC, sendo cardápio do dia com no </w:t>
            </w:r>
            <w:r w:rsidRPr="0076443C">
              <w:rPr>
                <w:rFonts w:ascii="Arial" w:hAnsi="Arial" w:cs="Arial"/>
                <w:b/>
                <w:sz w:val="21"/>
                <w:szCs w:val="21"/>
                <w:u w:val="single"/>
              </w:rPr>
              <w:t>mínimo</w:t>
            </w:r>
            <w:r w:rsidRPr="0076443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6443C">
              <w:rPr>
                <w:rFonts w:ascii="Arial" w:hAnsi="Arial" w:cs="Arial"/>
                <w:b/>
                <w:sz w:val="21"/>
                <w:szCs w:val="21"/>
                <w:u w:val="single"/>
              </w:rPr>
              <w:t>02 tipos</w:t>
            </w:r>
            <w:r w:rsidRPr="0076443C">
              <w:rPr>
                <w:rFonts w:ascii="Arial" w:hAnsi="Arial" w:cs="Arial"/>
                <w:sz w:val="21"/>
                <w:szCs w:val="21"/>
              </w:rPr>
              <w:t xml:space="preserve"> de carne: carne bovina, suína e/ou frango. No </w:t>
            </w:r>
            <w:r w:rsidRPr="0076443C">
              <w:rPr>
                <w:rFonts w:ascii="Arial" w:hAnsi="Arial" w:cs="Arial"/>
                <w:b/>
                <w:sz w:val="21"/>
                <w:szCs w:val="21"/>
                <w:u w:val="single"/>
              </w:rPr>
              <w:t>mínimo 03</w:t>
            </w:r>
            <w:r w:rsidRPr="0076443C">
              <w:rPr>
                <w:rFonts w:ascii="Arial" w:hAnsi="Arial" w:cs="Arial"/>
                <w:sz w:val="21"/>
                <w:szCs w:val="21"/>
              </w:rPr>
              <w:t xml:space="preserve"> tipos de Acompanhamentos: arroz, massa/macarrão, pão, farofa de legumes, batata palha, feijão, lasanha, mandioca, ervilha e no</w:t>
            </w:r>
            <w:r w:rsidRPr="0076443C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mínimo 04 tipos</w:t>
            </w:r>
            <w:r w:rsidRPr="0076443C">
              <w:rPr>
                <w:rFonts w:ascii="Arial" w:hAnsi="Arial" w:cs="Arial"/>
                <w:sz w:val="21"/>
                <w:szCs w:val="21"/>
              </w:rPr>
              <w:t xml:space="preserve"> de Saladas (alface, tomate, cenoura, beterraba, maionese de batata, couve, etc), acompanhado de 01 (uma) água mineral de 500ml ou 01 (um) suco de frutas ou refrigerante lata (350 ml).</w:t>
            </w:r>
          </w:p>
        </w:tc>
        <w:tc>
          <w:tcPr>
            <w:tcW w:w="850" w:type="dxa"/>
          </w:tcPr>
          <w:p w:rsidR="0076443C" w:rsidRPr="0076443C" w:rsidRDefault="0076443C" w:rsidP="00345CE8">
            <w:pPr>
              <w:autoSpaceDN w:val="0"/>
              <w:adjustRightIn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6443C">
              <w:rPr>
                <w:rFonts w:ascii="Arial" w:hAnsi="Arial" w:cs="Arial"/>
                <w:bCs/>
                <w:sz w:val="21"/>
                <w:szCs w:val="21"/>
              </w:rPr>
              <w:t>31,72</w:t>
            </w:r>
          </w:p>
        </w:tc>
      </w:tr>
      <w:tr w:rsidR="0076443C" w:rsidRPr="0076443C" w:rsidTr="0076443C">
        <w:trPr>
          <w:trHeight w:val="231"/>
          <w:jc w:val="center"/>
        </w:trPr>
        <w:tc>
          <w:tcPr>
            <w:tcW w:w="846" w:type="dxa"/>
          </w:tcPr>
          <w:p w:rsidR="0076443C" w:rsidRPr="0076443C" w:rsidRDefault="0076443C" w:rsidP="00345CE8">
            <w:pPr>
              <w:autoSpaceDN w:val="0"/>
              <w:adjustRightIn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6443C">
              <w:rPr>
                <w:rFonts w:ascii="Arial" w:hAnsi="Arial" w:cs="Arial"/>
                <w:bCs/>
                <w:sz w:val="21"/>
                <w:szCs w:val="21"/>
              </w:rPr>
              <w:t>2</w:t>
            </w:r>
          </w:p>
        </w:tc>
        <w:tc>
          <w:tcPr>
            <w:tcW w:w="8631" w:type="dxa"/>
          </w:tcPr>
          <w:p w:rsidR="0076443C" w:rsidRPr="0076443C" w:rsidRDefault="0076443C" w:rsidP="00345CE8">
            <w:pPr>
              <w:rPr>
                <w:rFonts w:ascii="Arial" w:hAnsi="Arial" w:cs="Arial"/>
                <w:sz w:val="21"/>
                <w:szCs w:val="21"/>
              </w:rPr>
            </w:pPr>
            <w:r w:rsidRPr="0076443C">
              <w:rPr>
                <w:rFonts w:ascii="Arial" w:hAnsi="Arial" w:cs="Arial"/>
                <w:sz w:val="21"/>
                <w:szCs w:val="21"/>
              </w:rPr>
              <w:t xml:space="preserve">Fornecimento de refeição em restaurante do tipo </w:t>
            </w:r>
            <w:r w:rsidRPr="0076443C">
              <w:rPr>
                <w:rFonts w:ascii="Arial" w:hAnsi="Arial" w:cs="Arial"/>
                <w:b/>
                <w:sz w:val="21"/>
                <w:szCs w:val="21"/>
              </w:rPr>
              <w:t>JANTAR</w:t>
            </w:r>
            <w:r w:rsidRPr="0076443C">
              <w:rPr>
                <w:rFonts w:ascii="Arial" w:hAnsi="Arial" w:cs="Arial"/>
                <w:sz w:val="21"/>
                <w:szCs w:val="21"/>
              </w:rPr>
              <w:t xml:space="preserve"> localizado na cidade de Chapecó/SC, sendo cardápio do dia com no </w:t>
            </w:r>
            <w:r w:rsidRPr="0076443C">
              <w:rPr>
                <w:rFonts w:ascii="Arial" w:hAnsi="Arial" w:cs="Arial"/>
                <w:b/>
                <w:sz w:val="21"/>
                <w:szCs w:val="21"/>
                <w:u w:val="single"/>
              </w:rPr>
              <w:t>mínimo</w:t>
            </w:r>
            <w:r w:rsidRPr="0076443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6443C">
              <w:rPr>
                <w:rFonts w:ascii="Arial" w:hAnsi="Arial" w:cs="Arial"/>
                <w:b/>
                <w:sz w:val="21"/>
                <w:szCs w:val="21"/>
                <w:u w:val="single"/>
              </w:rPr>
              <w:t>02 tipos</w:t>
            </w:r>
            <w:r w:rsidRPr="0076443C">
              <w:rPr>
                <w:rFonts w:ascii="Arial" w:hAnsi="Arial" w:cs="Arial"/>
                <w:sz w:val="21"/>
                <w:szCs w:val="21"/>
              </w:rPr>
              <w:t xml:space="preserve"> de carne: carne bovina, suína e/ou frango. No </w:t>
            </w:r>
            <w:r w:rsidRPr="0076443C">
              <w:rPr>
                <w:rFonts w:ascii="Arial" w:hAnsi="Arial" w:cs="Arial"/>
                <w:b/>
                <w:sz w:val="21"/>
                <w:szCs w:val="21"/>
                <w:u w:val="single"/>
              </w:rPr>
              <w:t>mínimo 03</w:t>
            </w:r>
            <w:r w:rsidRPr="0076443C">
              <w:rPr>
                <w:rFonts w:ascii="Arial" w:hAnsi="Arial" w:cs="Arial"/>
                <w:sz w:val="21"/>
                <w:szCs w:val="21"/>
              </w:rPr>
              <w:t xml:space="preserve"> tipos de Acompanhamentos: arroz, massa/macarrão, pão, farofa de legumes, batata palha, feijão, lasanha, mandioca, ervilha e no</w:t>
            </w:r>
            <w:r w:rsidRPr="0076443C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mínimo 04 tipos</w:t>
            </w:r>
            <w:r w:rsidRPr="0076443C">
              <w:rPr>
                <w:rFonts w:ascii="Arial" w:hAnsi="Arial" w:cs="Arial"/>
                <w:sz w:val="21"/>
                <w:szCs w:val="21"/>
              </w:rPr>
              <w:t xml:space="preserve"> de Saladas (alface, tomate, cenoura, beterraba, maionese de batata, couve, etc), acompanhado de 01 (uma) água mineral de 500ml ou 01 (um) suco de frutas ou refrigerante lata (350 ml).</w:t>
            </w:r>
          </w:p>
        </w:tc>
        <w:tc>
          <w:tcPr>
            <w:tcW w:w="850" w:type="dxa"/>
          </w:tcPr>
          <w:p w:rsidR="0076443C" w:rsidRPr="0076443C" w:rsidRDefault="0076443C" w:rsidP="00345CE8">
            <w:pPr>
              <w:autoSpaceDN w:val="0"/>
              <w:adjustRightIn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6443C">
              <w:rPr>
                <w:rFonts w:ascii="Arial" w:hAnsi="Arial" w:cs="Arial"/>
                <w:bCs/>
                <w:sz w:val="21"/>
                <w:szCs w:val="21"/>
              </w:rPr>
              <w:t>31,60</w:t>
            </w:r>
          </w:p>
        </w:tc>
      </w:tr>
    </w:tbl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1.3. O prestador deverá disponibilizar o acesso conforme necessidade dos servidores e/ou agentes políticos quando estes estiverem a serviço do Município. </w:t>
      </w:r>
    </w:p>
    <w:p w:rsidR="0076443C" w:rsidRPr="0076443C" w:rsidRDefault="0076443C" w:rsidP="0076443C">
      <w:pPr>
        <w:rPr>
          <w:rFonts w:ascii="Arial" w:hAnsi="Arial" w:cs="Arial"/>
          <w:b/>
          <w:sz w:val="21"/>
          <w:szCs w:val="21"/>
        </w:rPr>
      </w:pPr>
    </w:p>
    <w:p w:rsidR="0076443C" w:rsidRPr="0076443C" w:rsidRDefault="0076443C" w:rsidP="0076443C">
      <w:pPr>
        <w:rPr>
          <w:rFonts w:ascii="Arial" w:hAnsi="Arial" w:cs="Arial"/>
          <w:b/>
          <w:sz w:val="21"/>
          <w:szCs w:val="21"/>
        </w:rPr>
      </w:pPr>
    </w:p>
    <w:p w:rsidR="0076443C" w:rsidRPr="0076443C" w:rsidRDefault="0076443C" w:rsidP="0076443C">
      <w:pPr>
        <w:rPr>
          <w:rFonts w:ascii="Arial" w:hAnsi="Arial" w:cs="Arial"/>
          <w:b/>
          <w:sz w:val="21"/>
          <w:szCs w:val="21"/>
        </w:rPr>
      </w:pPr>
      <w:r w:rsidRPr="0076443C">
        <w:rPr>
          <w:rFonts w:ascii="Arial" w:hAnsi="Arial" w:cs="Arial"/>
          <w:b/>
          <w:sz w:val="21"/>
          <w:szCs w:val="21"/>
        </w:rPr>
        <w:t xml:space="preserve">CLÁUSULA II - DA PRESTAÇÃO DOS SERVIÇOS E PRAZO 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 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A CREDENCIADA deverá prestar os serviços de fornecimento de refeições na sede da empresa conforme necessidade do Município. O prazo de vigência do Termo de Credenciamento começa a contar de sua assinatura até o dia </w:t>
      </w:r>
      <w:r w:rsidRPr="0076443C">
        <w:rPr>
          <w:rFonts w:ascii="Arial" w:hAnsi="Arial" w:cs="Arial"/>
          <w:b/>
          <w:i/>
          <w:sz w:val="21"/>
          <w:szCs w:val="21"/>
        </w:rPr>
        <w:t>30/01/2024</w:t>
      </w:r>
      <w:r w:rsidRPr="0076443C">
        <w:rPr>
          <w:rFonts w:ascii="Arial" w:hAnsi="Arial" w:cs="Arial"/>
          <w:sz w:val="21"/>
          <w:szCs w:val="21"/>
        </w:rPr>
        <w:t xml:space="preserve">, podendo ser prorrogado, por interesse do CREDENCIANTE e anuência da CREDENCIADA, por iguais e sucessivos períodos de 12(doze) meses, até o limite de (60) sessenta meses (art. 57, II, da Lei n.° 8.666-93). </w:t>
      </w:r>
    </w:p>
    <w:p w:rsidR="0076443C" w:rsidRPr="0076443C" w:rsidRDefault="0076443C" w:rsidP="0076443C">
      <w:pPr>
        <w:rPr>
          <w:rFonts w:ascii="Arial" w:hAnsi="Arial" w:cs="Arial"/>
          <w:b/>
          <w:sz w:val="21"/>
          <w:szCs w:val="21"/>
        </w:rPr>
      </w:pPr>
    </w:p>
    <w:p w:rsidR="0076443C" w:rsidRPr="0076443C" w:rsidRDefault="0076443C" w:rsidP="0076443C">
      <w:pPr>
        <w:rPr>
          <w:rFonts w:ascii="Arial" w:hAnsi="Arial" w:cs="Arial"/>
          <w:b/>
          <w:sz w:val="21"/>
          <w:szCs w:val="21"/>
        </w:rPr>
      </w:pPr>
      <w:r w:rsidRPr="0076443C">
        <w:rPr>
          <w:rFonts w:ascii="Arial" w:hAnsi="Arial" w:cs="Arial"/>
          <w:b/>
          <w:sz w:val="21"/>
          <w:szCs w:val="21"/>
        </w:rPr>
        <w:t xml:space="preserve">CLÁUSULA III - DA FORMA E DO PRAZO DO PAGAMENTO 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3.1. Os serviços contratados por este Termo de Credenciamento serão pagos, de acordo com a quantidade de refeições, </w:t>
      </w:r>
      <w:r w:rsidRPr="0076443C">
        <w:rPr>
          <w:rFonts w:ascii="Arial" w:hAnsi="Arial" w:cs="Arial"/>
          <w:b/>
          <w:sz w:val="21"/>
          <w:szCs w:val="21"/>
        </w:rPr>
        <w:t>mensalmente</w:t>
      </w:r>
      <w:r w:rsidRPr="0076443C">
        <w:rPr>
          <w:rFonts w:ascii="Arial" w:hAnsi="Arial" w:cs="Arial"/>
          <w:sz w:val="21"/>
          <w:szCs w:val="21"/>
        </w:rPr>
        <w:t>, até o 15º (décimo quinto) dia útil do mês subseqüente da realização dos serviços conforme o numero de refeições efetuadas e o valor constante no Anexo I do presente Edital para cada refeição, mediante apresentação pelo credenciado da Nota Fiscal acompanhada da ficha de controle de refeições mensal (Anexo IV), ambos documentos sem emendas ou rasuras, destacando a quantidade de refeições.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>3.2. Não será paga a Nota Fiscal que estiver desacompanhada da ficha de controle de refeições prevista no Anexo IV devidamente e completamente preenchida.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3.3. O preço dos serviços a serem contratados será fixo e irreajustável até </w:t>
      </w:r>
      <w:r w:rsidRPr="0076443C">
        <w:rPr>
          <w:rFonts w:ascii="Arial" w:hAnsi="Arial" w:cs="Arial"/>
          <w:sz w:val="21"/>
          <w:szCs w:val="21"/>
        </w:rPr>
        <w:t>30/01/2024</w:t>
      </w:r>
      <w:r w:rsidRPr="0076443C">
        <w:rPr>
          <w:rFonts w:ascii="Arial" w:hAnsi="Arial" w:cs="Arial"/>
          <w:sz w:val="21"/>
          <w:szCs w:val="21"/>
        </w:rPr>
        <w:t>, sendo que, em caso de prorrogação do contrato ou vigência após a referida data, os preços dos serviços ora contratados poderão ser reajustados pelo índice acumulado do IPCA dos últimos 12 (doze) meses, mediante prévio acordo entre as partes.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</w:p>
    <w:p w:rsidR="0076443C" w:rsidRPr="0076443C" w:rsidRDefault="0076443C" w:rsidP="0076443C">
      <w:pPr>
        <w:jc w:val="both"/>
        <w:rPr>
          <w:rFonts w:ascii="Arial" w:hAnsi="Arial" w:cs="Arial"/>
          <w:b/>
          <w:sz w:val="21"/>
          <w:szCs w:val="21"/>
        </w:rPr>
      </w:pPr>
      <w:r w:rsidRPr="0076443C">
        <w:rPr>
          <w:rFonts w:ascii="Arial" w:hAnsi="Arial" w:cs="Arial"/>
          <w:b/>
          <w:sz w:val="21"/>
          <w:szCs w:val="21"/>
        </w:rPr>
        <w:t xml:space="preserve">CLÁUSULA IV - DAS CONDIÇÕES DE EXECUÇÃO 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4.1 - O credenciamento caracteriza uma relação contratual de prestação de serviços; 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4.2 - O CREDENCIADO deverá manter durante a vigência deste Termo, às condições de habilitação exigidas para a sua celebração;  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>4.3 - É de responsabilidade exclusiva e integral do Credenciado a utilização de pessoal técnico e habilitado para a execução do objeto contratado, bem como a quitação dos encargos trabalhistas, previdenciários, sociais, fiscais e comerciais resultantes de vínculo empregatício, cujos ônus e obrigações em nenhuma hipótese poderão ser transferidos para o Município.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4.4 É vedado, sob pena de rescisão do contrato: 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 a) Ter a CREDENCIADA em seu quadro social, servidor público do Município CREDENCIANTE, contratado sob qualquer título; ocupante de cargo eletivo ou com registro oficial de candidatura a cargo no Município CREDENCIANTE; e 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b) A transferência dos direitos e obrigações decorrentes desse Termo. 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4.5 - Os serviços credenciados serão prestados através de locais apropriados para serem feitas as refeições (restaurantes). 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4.6 - O Credenciado deverá cobrar do servidor e/ ou agente político qualquer complementação excedente aos valores pagos pelo Município pelos serviços prestados a partir deste credenciamento. 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>4.7 -  As refeições poderão ser realizadas todos dias da semana, conforme necessidades do Município.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4.8 - O Credenciado manterá ficha de controle das refeições fornecidas, com informação de data, nome legível e assinatura do servidor, conforme modelo do ANEXO IV do presente Edital, devendo entregar a ficha de controle mensal juntamente com a respectiva Nota Fiscal para conferência, controle e pagamento pelo Município. 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</w:p>
    <w:p w:rsidR="0076443C" w:rsidRPr="0076443C" w:rsidRDefault="0076443C" w:rsidP="0076443C">
      <w:pPr>
        <w:jc w:val="both"/>
        <w:rPr>
          <w:rFonts w:ascii="Arial" w:hAnsi="Arial" w:cs="Arial"/>
          <w:b/>
          <w:sz w:val="21"/>
          <w:szCs w:val="21"/>
        </w:rPr>
      </w:pPr>
      <w:r w:rsidRPr="0076443C">
        <w:rPr>
          <w:rFonts w:ascii="Arial" w:hAnsi="Arial" w:cs="Arial"/>
          <w:b/>
          <w:sz w:val="21"/>
          <w:szCs w:val="21"/>
        </w:rPr>
        <w:t>4.9 – A não entrega da ficha de controle ou entrega em desacordo com o estabelecido neste contrato e no edital de credenciamento implicará no não pagamento da nota fiscal emitida.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4.10 - O Município reserva-se o direito de fiscalizar o fornecimento através do Setor de Controle Interno. 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>4.11 – Está ciente o Credenciado que, havendo mais de um credenciado, competirá ao servidor público escolher o estabelecimento em que fará a refeição, de acordo com a melhor logística, localização momentânea e destino futuro.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>4.12 - Em caso de desatendimento aos requisitos constantes no presente Edital ou havendo inadequada prestação do serviço credenciado, o Município, através de procedimento administrativo específico, assegurada a ampla defesa e o contraditório poderá proceder ao descredenciamento da empresa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4.13 - O Termo de Credenciamento firmado poderá ser rescindido antes do termo final, desde que com prévio aviso justificado, por escrito, de no mínimo 30 (trinta) dias, por qualquer das partes. 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</w:p>
    <w:p w:rsidR="0076443C" w:rsidRPr="0076443C" w:rsidRDefault="0076443C" w:rsidP="0076443C">
      <w:pPr>
        <w:rPr>
          <w:rFonts w:ascii="Arial" w:hAnsi="Arial" w:cs="Arial"/>
          <w:b/>
          <w:sz w:val="21"/>
          <w:szCs w:val="21"/>
        </w:rPr>
      </w:pPr>
      <w:r w:rsidRPr="0076443C">
        <w:rPr>
          <w:rFonts w:ascii="Arial" w:hAnsi="Arial" w:cs="Arial"/>
          <w:b/>
          <w:sz w:val="21"/>
          <w:szCs w:val="21"/>
        </w:rPr>
        <w:t xml:space="preserve">CLÁUSULA V- DA FISCALIZAÇÃO </w:t>
      </w:r>
    </w:p>
    <w:p w:rsidR="0076443C" w:rsidRPr="0076443C" w:rsidRDefault="0076443C" w:rsidP="0076443C">
      <w:pPr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 O CREDENCIANTE realizará, subsidiariamente, fiscalização dos serviços decorrentes desse Termo. </w:t>
      </w:r>
    </w:p>
    <w:p w:rsidR="0076443C" w:rsidRPr="0076443C" w:rsidRDefault="0076443C" w:rsidP="0076443C">
      <w:pPr>
        <w:rPr>
          <w:rFonts w:ascii="Arial" w:hAnsi="Arial" w:cs="Arial"/>
          <w:b/>
          <w:sz w:val="21"/>
          <w:szCs w:val="21"/>
        </w:rPr>
      </w:pPr>
    </w:p>
    <w:p w:rsidR="0076443C" w:rsidRPr="0076443C" w:rsidRDefault="0076443C" w:rsidP="0076443C">
      <w:pPr>
        <w:rPr>
          <w:rFonts w:ascii="Arial" w:hAnsi="Arial" w:cs="Arial"/>
          <w:b/>
          <w:sz w:val="21"/>
          <w:szCs w:val="21"/>
        </w:rPr>
      </w:pPr>
      <w:r w:rsidRPr="0076443C">
        <w:rPr>
          <w:rFonts w:ascii="Arial" w:hAnsi="Arial" w:cs="Arial"/>
          <w:b/>
          <w:sz w:val="21"/>
          <w:szCs w:val="21"/>
        </w:rPr>
        <w:t xml:space="preserve">CLÁUSULA VI - DOTAÇÃO ORÇAMENTÁRIA </w:t>
      </w:r>
    </w:p>
    <w:p w:rsidR="0076443C" w:rsidRPr="0076443C" w:rsidRDefault="0076443C" w:rsidP="0076443C">
      <w:pPr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 Para contratação do objeto desta licitação os recursos previstos correrão por conta das seguintes dotações orçamentárias: </w:t>
      </w:r>
    </w:p>
    <w:p w:rsidR="0076443C" w:rsidRPr="0076443C" w:rsidRDefault="0076443C" w:rsidP="0076443C">
      <w:pPr>
        <w:rPr>
          <w:rFonts w:ascii="Arial" w:hAnsi="Arial" w:cs="Arial"/>
          <w:sz w:val="21"/>
          <w:szCs w:val="21"/>
        </w:rPr>
      </w:pPr>
    </w:p>
    <w:p w:rsidR="0076443C" w:rsidRPr="0076443C" w:rsidRDefault="0076443C" w:rsidP="0076443C">
      <w:pPr>
        <w:jc w:val="both"/>
        <w:rPr>
          <w:rFonts w:ascii="Arial" w:hAnsi="Arial" w:cs="Arial"/>
          <w:b/>
          <w:i/>
          <w:sz w:val="21"/>
          <w:szCs w:val="21"/>
        </w:rPr>
      </w:pPr>
      <w:r w:rsidRPr="0076443C">
        <w:rPr>
          <w:rFonts w:ascii="Arial" w:hAnsi="Arial" w:cs="Arial"/>
          <w:b/>
          <w:i/>
          <w:sz w:val="21"/>
          <w:szCs w:val="21"/>
        </w:rPr>
        <w:t xml:space="preserve">DOTAÇÃO ORÇAMENTÁRIA 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>Para contratação do objeto desta licitação os recursos previstos correrão por conta das seguintes dotações orçamentárias de 202</w:t>
      </w:r>
      <w:r w:rsidRPr="0076443C">
        <w:rPr>
          <w:rFonts w:ascii="Arial" w:hAnsi="Arial" w:cs="Arial"/>
          <w:sz w:val="21"/>
          <w:szCs w:val="21"/>
        </w:rPr>
        <w:t>3</w:t>
      </w:r>
      <w:r w:rsidRPr="0076443C">
        <w:rPr>
          <w:rFonts w:ascii="Arial" w:hAnsi="Arial" w:cs="Arial"/>
          <w:sz w:val="21"/>
          <w:szCs w:val="21"/>
        </w:rPr>
        <w:t xml:space="preserve">: 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</w:p>
    <w:p w:rsidR="0076443C" w:rsidRPr="0076443C" w:rsidRDefault="0076443C" w:rsidP="0076443C">
      <w:pPr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>FUNDO MUNICIPAL DE SAÚDE</w:t>
      </w:r>
    </w:p>
    <w:p w:rsidR="0076443C" w:rsidRPr="0076443C" w:rsidRDefault="0076443C" w:rsidP="0076443C">
      <w:pPr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Despesa - 597 – FORNECEMNTO DE ALIMENTAÇÃO </w:t>
      </w:r>
    </w:p>
    <w:p w:rsidR="0076443C" w:rsidRPr="0076443C" w:rsidRDefault="0076443C" w:rsidP="0076443C">
      <w:pPr>
        <w:rPr>
          <w:rFonts w:ascii="Arial" w:hAnsi="Arial" w:cs="Arial"/>
          <w:sz w:val="21"/>
          <w:szCs w:val="21"/>
        </w:rPr>
      </w:pPr>
    </w:p>
    <w:p w:rsidR="0076443C" w:rsidRPr="0076443C" w:rsidRDefault="0076443C" w:rsidP="0076443C">
      <w:pPr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MUNICIPIO </w:t>
      </w:r>
    </w:p>
    <w:p w:rsidR="0076443C" w:rsidRPr="0076443C" w:rsidRDefault="0076443C" w:rsidP="0076443C">
      <w:pPr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>Despensa - 598– FORNECIMENTO DE ALIMENTAÇÃO</w:t>
      </w:r>
    </w:p>
    <w:p w:rsidR="0076443C" w:rsidRPr="0076443C" w:rsidRDefault="0076443C" w:rsidP="0076443C">
      <w:pPr>
        <w:rPr>
          <w:rFonts w:ascii="Arial" w:hAnsi="Arial" w:cs="Arial"/>
          <w:sz w:val="21"/>
          <w:szCs w:val="21"/>
        </w:rPr>
      </w:pPr>
    </w:p>
    <w:p w:rsidR="0076443C" w:rsidRPr="0076443C" w:rsidRDefault="0076443C" w:rsidP="0076443C">
      <w:pPr>
        <w:rPr>
          <w:rFonts w:ascii="Arial" w:hAnsi="Arial" w:cs="Arial"/>
          <w:b/>
          <w:sz w:val="21"/>
          <w:szCs w:val="21"/>
        </w:rPr>
      </w:pPr>
      <w:r w:rsidRPr="0076443C">
        <w:rPr>
          <w:rFonts w:ascii="Arial" w:hAnsi="Arial" w:cs="Arial"/>
          <w:b/>
          <w:sz w:val="21"/>
          <w:szCs w:val="21"/>
        </w:rPr>
        <w:t xml:space="preserve">CLÁUSULA VII - DA VINCULAÇÃO 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 Este Termo de Credenciamento está vinculado ao Edital de Credenciamento n° 01/2023, processo de Inexigibilidade nº 01/2023, processo administrativo nº03/2023 para todos os efeitos legais e jurídicos, aqueles consignados na Lei Federal n. 8.666, de 21 de junho de 1993, atualizada. </w:t>
      </w:r>
    </w:p>
    <w:p w:rsidR="0076443C" w:rsidRPr="0076443C" w:rsidRDefault="0076443C" w:rsidP="0076443C">
      <w:pPr>
        <w:rPr>
          <w:rFonts w:ascii="Arial" w:hAnsi="Arial" w:cs="Arial"/>
          <w:b/>
          <w:sz w:val="21"/>
          <w:szCs w:val="21"/>
        </w:rPr>
      </w:pPr>
    </w:p>
    <w:p w:rsidR="0076443C" w:rsidRPr="0076443C" w:rsidRDefault="0076443C" w:rsidP="0076443C">
      <w:pPr>
        <w:rPr>
          <w:rFonts w:ascii="Arial" w:hAnsi="Arial" w:cs="Arial"/>
          <w:b/>
          <w:sz w:val="21"/>
          <w:szCs w:val="21"/>
        </w:rPr>
      </w:pPr>
      <w:r w:rsidRPr="0076443C">
        <w:rPr>
          <w:rFonts w:ascii="Arial" w:hAnsi="Arial" w:cs="Arial"/>
          <w:b/>
          <w:sz w:val="21"/>
          <w:szCs w:val="21"/>
        </w:rPr>
        <w:t xml:space="preserve">CLÁUSULA VIII - DA RESCISÃO </w:t>
      </w:r>
    </w:p>
    <w:p w:rsidR="0076443C" w:rsidRPr="0076443C" w:rsidRDefault="0076443C" w:rsidP="0076443C">
      <w:pPr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 A rescisão deste termo ocorrerá nas seguintes hipóteses:</w:t>
      </w:r>
    </w:p>
    <w:p w:rsidR="0076443C" w:rsidRPr="0076443C" w:rsidRDefault="0076443C" w:rsidP="0076443C">
      <w:pPr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 a) pela ocorrência de seu termo final; </w:t>
      </w:r>
    </w:p>
    <w:p w:rsidR="0076443C" w:rsidRPr="0076443C" w:rsidRDefault="0076443C" w:rsidP="0076443C">
      <w:pPr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 b) por solicitação do CREDENCIADO; </w:t>
      </w:r>
    </w:p>
    <w:p w:rsidR="0076443C" w:rsidRPr="0076443C" w:rsidRDefault="0076443C" w:rsidP="0076443C">
      <w:pPr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 c) por acordo entre as partes; 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 d) unilateral, pelo CREDENCIANTE, após o devido processo legal, no caso de descumprimento de condição estabelecida no edital ou no Termo de Credenciamento;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>E) demais hipóteses legalmente previstas.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</w:p>
    <w:p w:rsidR="0076443C" w:rsidRDefault="0076443C" w:rsidP="0076443C">
      <w:pPr>
        <w:rPr>
          <w:rFonts w:ascii="Arial" w:hAnsi="Arial" w:cs="Arial"/>
          <w:b/>
          <w:sz w:val="21"/>
          <w:szCs w:val="21"/>
        </w:rPr>
      </w:pPr>
    </w:p>
    <w:p w:rsidR="0076443C" w:rsidRDefault="0076443C" w:rsidP="0076443C">
      <w:pPr>
        <w:rPr>
          <w:rFonts w:ascii="Arial" w:hAnsi="Arial" w:cs="Arial"/>
          <w:b/>
          <w:sz w:val="21"/>
          <w:szCs w:val="21"/>
        </w:rPr>
      </w:pPr>
    </w:p>
    <w:p w:rsidR="0076443C" w:rsidRDefault="0076443C" w:rsidP="0076443C">
      <w:pPr>
        <w:rPr>
          <w:rFonts w:ascii="Arial" w:hAnsi="Arial" w:cs="Arial"/>
          <w:b/>
          <w:sz w:val="21"/>
          <w:szCs w:val="21"/>
        </w:rPr>
      </w:pPr>
    </w:p>
    <w:p w:rsidR="0076443C" w:rsidRDefault="0076443C" w:rsidP="0076443C">
      <w:pPr>
        <w:rPr>
          <w:rFonts w:ascii="Arial" w:hAnsi="Arial" w:cs="Arial"/>
          <w:b/>
          <w:sz w:val="21"/>
          <w:szCs w:val="21"/>
        </w:rPr>
      </w:pPr>
      <w:r w:rsidRPr="0076443C">
        <w:rPr>
          <w:rFonts w:ascii="Arial" w:hAnsi="Arial" w:cs="Arial"/>
          <w:b/>
          <w:sz w:val="21"/>
          <w:szCs w:val="21"/>
        </w:rPr>
        <w:t xml:space="preserve">CLÁUSULA IX- DO FORO </w:t>
      </w:r>
    </w:p>
    <w:p w:rsidR="0076443C" w:rsidRPr="0076443C" w:rsidRDefault="0076443C" w:rsidP="0076443C">
      <w:pPr>
        <w:rPr>
          <w:rFonts w:ascii="Arial" w:hAnsi="Arial" w:cs="Arial"/>
          <w:b/>
          <w:sz w:val="21"/>
          <w:szCs w:val="21"/>
        </w:rPr>
      </w:pP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Fica eleito o foro da Comarca de Coronel Freitas - SC, para dirimir as dúvidas oriundas deste Termo, quando não solvidas administrativamente. 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</w:p>
    <w:p w:rsidR="0076443C" w:rsidRPr="0076443C" w:rsidRDefault="0076443C" w:rsidP="0076443C">
      <w:pPr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 E, por estarem justos e acordados, assinam o presente Termo, em duas vias de igual teor e forma. </w:t>
      </w:r>
    </w:p>
    <w:p w:rsidR="00431273" w:rsidRPr="0076443C" w:rsidRDefault="00FA09AE">
      <w:pPr>
        <w:ind w:firstLine="1134"/>
        <w:jc w:val="both"/>
        <w:rPr>
          <w:rFonts w:ascii="Arial" w:eastAsia="Arial" w:hAnsi="Arial" w:cs="Arial"/>
          <w:sz w:val="21"/>
          <w:szCs w:val="21"/>
        </w:rPr>
      </w:pPr>
      <w:r w:rsidRPr="0076443C">
        <w:rPr>
          <w:rFonts w:ascii="Arial" w:eastAsia="Arial" w:hAnsi="Arial" w:cs="Arial"/>
          <w:sz w:val="21"/>
          <w:szCs w:val="21"/>
        </w:rPr>
        <w:t xml:space="preserve"> </w:t>
      </w:r>
    </w:p>
    <w:p w:rsidR="00431273" w:rsidRPr="0076443C" w:rsidRDefault="00431273">
      <w:pPr>
        <w:ind w:firstLine="1134"/>
        <w:jc w:val="both"/>
        <w:rPr>
          <w:rFonts w:ascii="Arial" w:hAnsi="Arial" w:cs="Arial"/>
          <w:sz w:val="21"/>
          <w:szCs w:val="21"/>
        </w:rPr>
      </w:pPr>
    </w:p>
    <w:p w:rsidR="00431273" w:rsidRPr="0076443C" w:rsidRDefault="00FA09AE">
      <w:pPr>
        <w:ind w:firstLine="1134"/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  <w:lang w:eastAsia="pt-BR"/>
        </w:rPr>
        <w:t>Águas Frias -SC, 31 de janeiro de 2023</w:t>
      </w:r>
      <w:r w:rsidRPr="0076443C">
        <w:rPr>
          <w:rFonts w:ascii="Arial" w:hAnsi="Arial" w:cs="Arial"/>
          <w:sz w:val="21"/>
          <w:szCs w:val="21"/>
        </w:rPr>
        <w:t>.</w:t>
      </w:r>
    </w:p>
    <w:p w:rsidR="00431273" w:rsidRPr="0076443C" w:rsidRDefault="00FA09AE">
      <w:pPr>
        <w:ind w:firstLine="1134"/>
        <w:jc w:val="both"/>
        <w:rPr>
          <w:rFonts w:ascii="Arial" w:eastAsia="Arial" w:hAnsi="Arial" w:cs="Arial"/>
          <w:sz w:val="21"/>
          <w:szCs w:val="21"/>
        </w:rPr>
      </w:pPr>
      <w:r w:rsidRPr="0076443C">
        <w:rPr>
          <w:rFonts w:ascii="Arial" w:eastAsia="Arial" w:hAnsi="Arial" w:cs="Arial"/>
          <w:sz w:val="21"/>
          <w:szCs w:val="21"/>
        </w:rPr>
        <w:t xml:space="preserve"> </w:t>
      </w:r>
    </w:p>
    <w:p w:rsidR="0076443C" w:rsidRDefault="00FA09AE">
      <w:pPr>
        <w:ind w:firstLine="1134"/>
        <w:jc w:val="both"/>
        <w:rPr>
          <w:rFonts w:ascii="Arial" w:eastAsia="Arial" w:hAnsi="Arial" w:cs="Arial"/>
          <w:sz w:val="21"/>
          <w:szCs w:val="21"/>
        </w:rPr>
      </w:pPr>
      <w:r w:rsidRPr="0076443C">
        <w:rPr>
          <w:rFonts w:ascii="Arial" w:eastAsia="Arial" w:hAnsi="Arial" w:cs="Arial"/>
          <w:sz w:val="21"/>
          <w:szCs w:val="21"/>
        </w:rPr>
        <w:t xml:space="preserve"> </w:t>
      </w:r>
    </w:p>
    <w:p w:rsidR="0076443C" w:rsidRDefault="0076443C">
      <w:pPr>
        <w:ind w:firstLine="1134"/>
        <w:jc w:val="both"/>
        <w:rPr>
          <w:rFonts w:ascii="Arial" w:eastAsia="Arial" w:hAnsi="Arial" w:cs="Arial"/>
          <w:sz w:val="21"/>
          <w:szCs w:val="21"/>
        </w:rPr>
      </w:pPr>
    </w:p>
    <w:p w:rsidR="0076443C" w:rsidRPr="0076443C" w:rsidRDefault="0076443C">
      <w:pPr>
        <w:ind w:firstLine="1134"/>
        <w:jc w:val="both"/>
        <w:rPr>
          <w:rFonts w:ascii="Arial" w:eastAsia="Arial" w:hAnsi="Arial" w:cs="Arial"/>
          <w:sz w:val="21"/>
          <w:szCs w:val="21"/>
        </w:rPr>
      </w:pPr>
      <w:bookmarkStart w:id="0" w:name="_GoBack"/>
      <w:bookmarkEnd w:id="0"/>
    </w:p>
    <w:p w:rsidR="00431273" w:rsidRPr="0076443C" w:rsidRDefault="00431273">
      <w:pPr>
        <w:ind w:firstLine="1134"/>
        <w:jc w:val="both"/>
        <w:rPr>
          <w:rFonts w:ascii="Arial" w:hAnsi="Arial" w:cs="Arial"/>
          <w:sz w:val="21"/>
          <w:szCs w:val="21"/>
        </w:rPr>
      </w:pPr>
    </w:p>
    <w:p w:rsidR="00431273" w:rsidRPr="0076443C" w:rsidRDefault="00FA09AE">
      <w:pPr>
        <w:jc w:val="center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>___________________________________</w:t>
      </w:r>
    </w:p>
    <w:p w:rsidR="00431273" w:rsidRPr="0076443C" w:rsidRDefault="00FA09AE">
      <w:pPr>
        <w:jc w:val="center"/>
        <w:rPr>
          <w:rFonts w:ascii="Arial" w:hAnsi="Arial" w:cs="Arial"/>
          <w:b/>
          <w:sz w:val="21"/>
          <w:szCs w:val="21"/>
          <w:lang w:eastAsia="pt-BR"/>
        </w:rPr>
      </w:pPr>
      <w:r w:rsidRPr="0076443C">
        <w:rPr>
          <w:rFonts w:ascii="Arial" w:hAnsi="Arial" w:cs="Arial"/>
          <w:b/>
          <w:sz w:val="21"/>
          <w:szCs w:val="21"/>
          <w:lang w:eastAsia="pt-BR"/>
        </w:rPr>
        <w:t>LUIZ JO</w:t>
      </w:r>
      <w:r w:rsidRPr="0076443C">
        <w:rPr>
          <w:rFonts w:ascii="Arial" w:hAnsi="Arial" w:cs="Arial"/>
          <w:b/>
          <w:sz w:val="21"/>
          <w:szCs w:val="21"/>
          <w:lang w:eastAsia="pt-BR"/>
        </w:rPr>
        <w:t xml:space="preserve">SÉ DAGA </w:t>
      </w:r>
    </w:p>
    <w:p w:rsidR="00431273" w:rsidRPr="0076443C" w:rsidRDefault="00FA09AE">
      <w:pPr>
        <w:jc w:val="center"/>
        <w:rPr>
          <w:rFonts w:ascii="Arial" w:hAnsi="Arial" w:cs="Arial"/>
          <w:sz w:val="21"/>
          <w:szCs w:val="21"/>
          <w:lang w:eastAsia="pt-BR"/>
        </w:rPr>
      </w:pPr>
      <w:r w:rsidRPr="0076443C">
        <w:rPr>
          <w:rFonts w:ascii="Arial" w:hAnsi="Arial" w:cs="Arial"/>
          <w:sz w:val="21"/>
          <w:szCs w:val="21"/>
          <w:lang w:eastAsia="pt-BR"/>
        </w:rPr>
        <w:t xml:space="preserve">PREFEITO </w:t>
      </w:r>
    </w:p>
    <w:p w:rsidR="00431273" w:rsidRPr="0076443C" w:rsidRDefault="00431273">
      <w:pPr>
        <w:rPr>
          <w:rFonts w:ascii="Arial" w:hAnsi="Arial" w:cs="Arial"/>
          <w:sz w:val="21"/>
          <w:szCs w:val="21"/>
        </w:rPr>
      </w:pPr>
    </w:p>
    <w:p w:rsidR="00431273" w:rsidRPr="0076443C" w:rsidRDefault="00431273">
      <w:pPr>
        <w:rPr>
          <w:rFonts w:ascii="Arial" w:hAnsi="Arial" w:cs="Arial"/>
          <w:sz w:val="21"/>
          <w:szCs w:val="21"/>
        </w:rPr>
      </w:pPr>
    </w:p>
    <w:p w:rsidR="00431273" w:rsidRPr="0076443C" w:rsidRDefault="00FA09AE">
      <w:pPr>
        <w:jc w:val="center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>____________________________________</w:t>
      </w:r>
    </w:p>
    <w:p w:rsidR="00431273" w:rsidRPr="0076443C" w:rsidRDefault="00FA09AE">
      <w:pPr>
        <w:jc w:val="center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>LUCIANE DE OLIVEIRA</w:t>
      </w:r>
    </w:p>
    <w:p w:rsidR="00431273" w:rsidRPr="0076443C" w:rsidRDefault="00FA09AE">
      <w:pPr>
        <w:jc w:val="center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>REPRESENTANTE LEGAL</w:t>
      </w:r>
    </w:p>
    <w:p w:rsidR="00431273" w:rsidRPr="0076443C" w:rsidRDefault="00431273">
      <w:pPr>
        <w:jc w:val="center"/>
        <w:rPr>
          <w:rFonts w:ascii="Arial" w:hAnsi="Arial" w:cs="Arial"/>
          <w:sz w:val="21"/>
          <w:szCs w:val="21"/>
        </w:rPr>
      </w:pPr>
    </w:p>
    <w:p w:rsidR="00431273" w:rsidRPr="0076443C" w:rsidRDefault="00431273">
      <w:pPr>
        <w:jc w:val="center"/>
        <w:rPr>
          <w:rFonts w:ascii="Arial" w:hAnsi="Arial" w:cs="Arial"/>
          <w:sz w:val="21"/>
          <w:szCs w:val="21"/>
        </w:rPr>
      </w:pPr>
    </w:p>
    <w:p w:rsidR="00431273" w:rsidRPr="0076443C" w:rsidRDefault="00431273">
      <w:pPr>
        <w:jc w:val="center"/>
        <w:rPr>
          <w:rFonts w:ascii="Arial" w:hAnsi="Arial" w:cs="Arial"/>
          <w:sz w:val="21"/>
          <w:szCs w:val="21"/>
        </w:rPr>
      </w:pPr>
    </w:p>
    <w:p w:rsidR="00431273" w:rsidRPr="0076443C" w:rsidRDefault="00431273">
      <w:pPr>
        <w:jc w:val="center"/>
        <w:rPr>
          <w:rFonts w:ascii="Arial" w:hAnsi="Arial" w:cs="Arial"/>
          <w:sz w:val="21"/>
          <w:szCs w:val="21"/>
        </w:rPr>
      </w:pPr>
    </w:p>
    <w:p w:rsidR="00431273" w:rsidRPr="0076443C" w:rsidRDefault="00FA09AE">
      <w:pPr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>Testemunhas:</w:t>
      </w:r>
    </w:p>
    <w:p w:rsidR="00431273" w:rsidRPr="0076443C" w:rsidRDefault="00FA09AE">
      <w:pPr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>1)_____________________________</w:t>
      </w:r>
      <w:r w:rsidRPr="0076443C">
        <w:rPr>
          <w:rFonts w:ascii="Arial" w:hAnsi="Arial" w:cs="Arial"/>
          <w:sz w:val="21"/>
          <w:szCs w:val="21"/>
        </w:rPr>
        <w:tab/>
      </w:r>
      <w:r w:rsidRPr="0076443C">
        <w:rPr>
          <w:rFonts w:ascii="Arial" w:hAnsi="Arial" w:cs="Arial"/>
          <w:sz w:val="21"/>
          <w:szCs w:val="21"/>
        </w:rPr>
        <w:tab/>
        <w:t>2)___________________________</w:t>
      </w:r>
    </w:p>
    <w:p w:rsidR="00431273" w:rsidRPr="0076443C" w:rsidRDefault="00FA09AE">
      <w:pPr>
        <w:rPr>
          <w:rFonts w:ascii="Arial" w:hAnsi="Arial" w:cs="Arial"/>
          <w:sz w:val="21"/>
          <w:szCs w:val="21"/>
        </w:rPr>
      </w:pPr>
      <w:r w:rsidRPr="0076443C">
        <w:rPr>
          <w:rFonts w:ascii="Arial" w:eastAsia="Arial" w:hAnsi="Arial" w:cs="Arial"/>
          <w:sz w:val="21"/>
          <w:szCs w:val="21"/>
        </w:rPr>
        <w:t xml:space="preserve">    </w:t>
      </w:r>
      <w:r w:rsidRPr="0076443C">
        <w:rPr>
          <w:rFonts w:ascii="Arial" w:hAnsi="Arial" w:cs="Arial"/>
          <w:sz w:val="21"/>
          <w:szCs w:val="21"/>
        </w:rPr>
        <w:t>Cristiane Rottava Busatto</w:t>
      </w:r>
      <w:r w:rsidRPr="0076443C">
        <w:rPr>
          <w:rFonts w:ascii="Arial" w:hAnsi="Arial" w:cs="Arial"/>
          <w:sz w:val="21"/>
          <w:szCs w:val="21"/>
        </w:rPr>
        <w:tab/>
      </w:r>
      <w:r w:rsidRPr="0076443C">
        <w:rPr>
          <w:rFonts w:ascii="Arial" w:hAnsi="Arial" w:cs="Arial"/>
          <w:sz w:val="21"/>
          <w:szCs w:val="21"/>
        </w:rPr>
        <w:tab/>
      </w:r>
      <w:r w:rsidRPr="0076443C">
        <w:rPr>
          <w:rFonts w:ascii="Arial" w:hAnsi="Arial" w:cs="Arial"/>
          <w:sz w:val="21"/>
          <w:szCs w:val="21"/>
        </w:rPr>
        <w:tab/>
        <w:t xml:space="preserve">  </w:t>
      </w:r>
      <w:r w:rsidR="0076443C">
        <w:rPr>
          <w:rFonts w:ascii="Arial" w:hAnsi="Arial" w:cs="Arial"/>
          <w:sz w:val="21"/>
          <w:szCs w:val="21"/>
        </w:rPr>
        <w:t xml:space="preserve">           </w:t>
      </w:r>
      <w:r w:rsidRPr="0076443C">
        <w:rPr>
          <w:rFonts w:ascii="Arial" w:hAnsi="Arial" w:cs="Arial"/>
          <w:sz w:val="21"/>
          <w:szCs w:val="21"/>
        </w:rPr>
        <w:t xml:space="preserve"> Jociane Maria Zucco</w:t>
      </w:r>
    </w:p>
    <w:p w:rsidR="00431273" w:rsidRPr="0076443C" w:rsidRDefault="00FA09AE">
      <w:pPr>
        <w:rPr>
          <w:rFonts w:ascii="Arial" w:hAnsi="Arial" w:cs="Arial"/>
          <w:sz w:val="21"/>
          <w:szCs w:val="21"/>
        </w:rPr>
      </w:pPr>
      <w:r w:rsidRPr="0076443C">
        <w:rPr>
          <w:rFonts w:ascii="Arial" w:eastAsia="Arial" w:hAnsi="Arial" w:cs="Arial"/>
          <w:sz w:val="21"/>
          <w:szCs w:val="21"/>
        </w:rPr>
        <w:t xml:space="preserve">    </w:t>
      </w:r>
      <w:r w:rsidRPr="0076443C">
        <w:rPr>
          <w:rFonts w:ascii="Arial" w:hAnsi="Arial" w:cs="Arial"/>
          <w:sz w:val="21"/>
          <w:szCs w:val="21"/>
        </w:rPr>
        <w:t>CPF: 037.197.419-40</w:t>
      </w:r>
      <w:r w:rsidRPr="0076443C">
        <w:rPr>
          <w:rFonts w:ascii="Arial" w:hAnsi="Arial" w:cs="Arial"/>
          <w:sz w:val="21"/>
          <w:szCs w:val="21"/>
        </w:rPr>
        <w:tab/>
      </w:r>
      <w:r w:rsidRPr="0076443C">
        <w:rPr>
          <w:rFonts w:ascii="Arial" w:hAnsi="Arial" w:cs="Arial"/>
          <w:sz w:val="21"/>
          <w:szCs w:val="21"/>
        </w:rPr>
        <w:tab/>
      </w:r>
      <w:r w:rsidRPr="0076443C">
        <w:rPr>
          <w:rFonts w:ascii="Arial" w:hAnsi="Arial" w:cs="Arial"/>
          <w:sz w:val="21"/>
          <w:szCs w:val="21"/>
        </w:rPr>
        <w:tab/>
        <w:t xml:space="preserve">  </w:t>
      </w:r>
      <w:r w:rsidR="0076443C">
        <w:rPr>
          <w:rFonts w:ascii="Arial" w:hAnsi="Arial" w:cs="Arial"/>
          <w:sz w:val="21"/>
          <w:szCs w:val="21"/>
        </w:rPr>
        <w:t xml:space="preserve">           </w:t>
      </w:r>
      <w:r w:rsidRPr="0076443C">
        <w:rPr>
          <w:rFonts w:ascii="Arial" w:hAnsi="Arial" w:cs="Arial"/>
          <w:sz w:val="21"/>
          <w:szCs w:val="21"/>
        </w:rPr>
        <w:t xml:space="preserve"> CPF: 030.050.800-05</w:t>
      </w:r>
    </w:p>
    <w:p w:rsidR="00431273" w:rsidRPr="0076443C" w:rsidRDefault="00431273">
      <w:pPr>
        <w:rPr>
          <w:rFonts w:ascii="Arial" w:hAnsi="Arial" w:cs="Arial"/>
          <w:sz w:val="21"/>
          <w:szCs w:val="21"/>
        </w:rPr>
      </w:pPr>
    </w:p>
    <w:p w:rsidR="00431273" w:rsidRPr="0076443C" w:rsidRDefault="00431273">
      <w:pPr>
        <w:rPr>
          <w:rFonts w:ascii="Arial" w:hAnsi="Arial" w:cs="Arial"/>
          <w:sz w:val="21"/>
          <w:szCs w:val="21"/>
        </w:rPr>
      </w:pPr>
    </w:p>
    <w:p w:rsidR="00431273" w:rsidRPr="0076443C" w:rsidRDefault="00431273">
      <w:pPr>
        <w:rPr>
          <w:rFonts w:ascii="Arial" w:hAnsi="Arial" w:cs="Arial"/>
          <w:sz w:val="21"/>
          <w:szCs w:val="21"/>
        </w:rPr>
      </w:pPr>
    </w:p>
    <w:p w:rsidR="00431273" w:rsidRDefault="00431273">
      <w:pPr>
        <w:jc w:val="center"/>
        <w:rPr>
          <w:rFonts w:ascii="Arial" w:hAnsi="Arial" w:cs="Arial"/>
          <w:sz w:val="21"/>
          <w:szCs w:val="21"/>
        </w:rPr>
      </w:pPr>
    </w:p>
    <w:p w:rsidR="0076443C" w:rsidRDefault="0076443C">
      <w:pPr>
        <w:jc w:val="center"/>
        <w:rPr>
          <w:rFonts w:ascii="Arial" w:hAnsi="Arial" w:cs="Arial"/>
          <w:sz w:val="21"/>
          <w:szCs w:val="21"/>
        </w:rPr>
      </w:pPr>
    </w:p>
    <w:p w:rsidR="0076443C" w:rsidRPr="0076443C" w:rsidRDefault="0076443C">
      <w:pPr>
        <w:jc w:val="center"/>
        <w:rPr>
          <w:rFonts w:ascii="Arial" w:hAnsi="Arial" w:cs="Arial"/>
          <w:sz w:val="21"/>
          <w:szCs w:val="21"/>
        </w:rPr>
      </w:pPr>
    </w:p>
    <w:p w:rsidR="00431273" w:rsidRPr="0076443C" w:rsidRDefault="00FA09AE">
      <w:pPr>
        <w:jc w:val="center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>JHONAS PEZZINI</w:t>
      </w:r>
    </w:p>
    <w:p w:rsidR="00431273" w:rsidRPr="0076443C" w:rsidRDefault="00FA09AE">
      <w:pPr>
        <w:jc w:val="center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>OAB/SC 33678</w:t>
      </w:r>
    </w:p>
    <w:p w:rsidR="00431273" w:rsidRPr="0076443C" w:rsidRDefault="00431273">
      <w:pPr>
        <w:rPr>
          <w:rFonts w:ascii="Arial" w:hAnsi="Arial" w:cs="Arial"/>
          <w:sz w:val="21"/>
          <w:szCs w:val="21"/>
        </w:rPr>
      </w:pPr>
    </w:p>
    <w:sectPr w:rsidR="00431273" w:rsidRPr="0076443C">
      <w:headerReference w:type="default" r:id="rId7"/>
      <w:footerReference w:type="default" r:id="rId8"/>
      <w:pgSz w:w="12240" w:h="15840"/>
      <w:pgMar w:top="1440" w:right="616" w:bottom="1440" w:left="18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9AE" w:rsidRDefault="00FA09AE">
      <w:r>
        <w:separator/>
      </w:r>
    </w:p>
  </w:endnote>
  <w:endnote w:type="continuationSeparator" w:id="0">
    <w:p w:rsidR="00FA09AE" w:rsidRDefault="00FA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273" w:rsidRDefault="00FA09AE">
    <w:pPr>
      <w:pStyle w:val="Rodap"/>
      <w:tabs>
        <w:tab w:val="right" w:pos="8222"/>
      </w:tabs>
      <w:jc w:val="center"/>
      <w:rPr>
        <w:rFonts w:ascii="Arial" w:hAnsi="Arial" w:cs="Arial"/>
        <w:sz w:val="12"/>
      </w:rPr>
    </w:pPr>
    <w:r>
      <w:rPr>
        <w:rFonts w:ascii="Arial" w:hAnsi="Arial" w:cs="Arial"/>
        <w:sz w:val="12"/>
      </w:rPr>
      <w:tab/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11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86715" cy="10731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715" cy="1073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31273" w:rsidRDefault="00FA09AE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Pagina </w:t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76443C">
                            <w:rPr>
                              <w:rStyle w:val="Nmerodepgina"/>
                              <w:rFonts w:ascii="Tahoma" w:hAnsi="Tahoma" w:cs="Tahoma"/>
                              <w:noProof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0;margin-top:.05pt;width:30.45pt;height:8.45pt;z-index:1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" stroked="f">
              <v:fill opacity="0"/>
              <v:textbox inset="0,0,0,0">
                <w:txbxContent>
                  <w:p w:rsidR="00431273" w:rsidRDefault="00FA09AE">
                    <w:pPr>
                      <w:pStyle w:val="Rodap"/>
                    </w:pP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t xml:space="preserve">Pagina </w:t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instrText>PAGE</w:instrText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fldChar w:fldCharType="separate"/>
                    </w:r>
                    <w:r w:rsidR="0076443C">
                      <w:rPr>
                        <w:rStyle w:val="Nmerodepgina"/>
                        <w:rFonts w:ascii="Tahoma" w:hAnsi="Tahoma" w:cs="Tahoma"/>
                        <w:noProof/>
                        <w:sz w:val="14"/>
                        <w:szCs w:val="14"/>
                      </w:rPr>
                      <w:t>4</w:t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431273" w:rsidRDefault="00431273">
    <w:pPr>
      <w:pStyle w:val="Rodap"/>
      <w:rPr>
        <w:rFonts w:ascii="Arial" w:hAnsi="Arial" w:cs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9AE" w:rsidRDefault="00FA09AE">
      <w:r>
        <w:separator/>
      </w:r>
    </w:p>
  </w:footnote>
  <w:footnote w:type="continuationSeparator" w:id="0">
    <w:p w:rsidR="00FA09AE" w:rsidRDefault="00FA0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57" w:type="dxa"/>
      <w:jc w:val="center"/>
      <w:tblLook w:val="04A0" w:firstRow="1" w:lastRow="0" w:firstColumn="1" w:lastColumn="0" w:noHBand="0" w:noVBand="1"/>
    </w:tblPr>
    <w:tblGrid>
      <w:gridCol w:w="2269"/>
      <w:gridCol w:w="5088"/>
    </w:tblGrid>
    <w:tr w:rsidR="00431273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431273" w:rsidRDefault="00FA09AE">
          <w:pPr>
            <w:ind w:right="-490"/>
            <w:contextualSpacing/>
            <w:rPr>
              <w:b/>
              <w:color w:val="000000"/>
              <w:sz w:val="24"/>
              <w:szCs w:val="24"/>
              <w:lang w:eastAsia="pt-BR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431273" w:rsidRDefault="00FA09AE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431273" w:rsidRDefault="00FA09AE">
          <w:pPr>
            <w:ind w:right="-490"/>
            <w:contextualSpacing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431273" w:rsidRDefault="00FA09AE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.</w:t>
          </w:r>
        </w:p>
      </w:tc>
    </w:tr>
    <w:tr w:rsidR="00431273">
      <w:trPr>
        <w:trHeight w:val="133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431273" w:rsidRDefault="00431273"/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 w:rsidR="00431273" w:rsidRDefault="00FA09AE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431273">
      <w:trPr>
        <w:trHeight w:val="525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431273" w:rsidRDefault="00431273"/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431273" w:rsidRDefault="00FA09AE">
          <w:pPr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431273" w:rsidRDefault="00FA09AE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431273" w:rsidRDefault="00FA09AE">
          <w:pPr>
            <w:tabs>
              <w:tab w:val="center" w:pos="4419"/>
              <w:tab w:val="right" w:pos="8838"/>
            </w:tabs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431273" w:rsidRDefault="00431273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431273" w:rsidRDefault="0043127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B73FF"/>
    <w:multiLevelType w:val="multilevel"/>
    <w:tmpl w:val="B290D984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31273"/>
    <w:rsid w:val="00431273"/>
    <w:rsid w:val="0076443C"/>
    <w:rsid w:val="00FA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26F54-71AC-419C-8141-8DC9C131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rFonts w:ascii="Arial" w:hAnsi="Arial" w:cs="Arial"/>
      <w:b/>
      <w:sz w:val="1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2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line="360" w:lineRule="auto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-567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erChar">
    <w:name w:val="Header Char"/>
    <w:basedOn w:val="Fontepargpadro"/>
    <w:qFormat/>
  </w:style>
  <w:style w:type="character" w:customStyle="1" w:styleId="FooterChar">
    <w:name w:val="Footer Char"/>
    <w:basedOn w:val="Fontepargpadro"/>
    <w:qFormat/>
  </w:style>
  <w:style w:type="character" w:styleId="Nmerodepgina">
    <w:name w:val="page number"/>
    <w:basedOn w:val="Fontepargpadro"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ivisodeTabelas">
    <w:name w:val="Divisão de Tabelas"/>
    <w:basedOn w:val="Normal"/>
    <w:qFormat/>
    <w:pPr>
      <w:spacing w:line="20" w:lineRule="exact"/>
    </w:pPr>
  </w:style>
  <w:style w:type="paragraph" w:styleId="Corpodetexto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pPr>
      <w:tabs>
        <w:tab w:val="left" w:pos="-709"/>
      </w:tabs>
      <w:ind w:left="-567"/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qFormat/>
    <w:pPr>
      <w:ind w:left="-567"/>
    </w:pPr>
    <w:rPr>
      <w:rFonts w:ascii="Arial" w:hAnsi="Arial" w:cs="Arial"/>
      <w:sz w:val="24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styleId="NormalWeb">
    <w:name w:val="Normal (Web)"/>
    <w:basedOn w:val="Normal"/>
    <w:uiPriority w:val="99"/>
    <w:rsid w:val="0076443C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1381</Words>
  <Characters>7461</Characters>
  <Application>Microsoft Office Word</Application>
  <DocSecurity>0</DocSecurity>
  <Lines>62</Lines>
  <Paragraphs>17</Paragraphs>
  <ScaleCrop>false</ScaleCrop>
  <Company/>
  <LinksUpToDate>false</LinksUpToDate>
  <CharactersWithSpaces>8825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Inclua aqui o brasão de seu Órgão público</dc:title>
  <dc:subject/>
  <dc:creator>a</dc:creator>
  <cp:keywords/>
  <dc:description/>
  <cp:lastModifiedBy>jefersoneedson@hotmail.com</cp:lastModifiedBy>
  <cp:revision>5</cp:revision>
  <cp:lastPrinted>2023-01-31T19:00:00Z</cp:lastPrinted>
  <dcterms:created xsi:type="dcterms:W3CDTF">2022-05-24T16:40:00Z</dcterms:created>
  <dcterms:modified xsi:type="dcterms:W3CDTF">2023-01-31T19:00:00Z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