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4C6" w:rsidRPr="0000048E" w:rsidRDefault="00E024C6">
      <w:pPr>
        <w:jc w:val="center"/>
        <w:rPr>
          <w:rFonts w:ascii="Arial" w:hAnsi="Arial" w:cs="Arial"/>
          <w:b/>
          <w:bCs/>
        </w:rPr>
      </w:pPr>
    </w:p>
    <w:p w:rsidR="00E024C6" w:rsidRPr="0000048E" w:rsidRDefault="0071758A">
      <w:pPr>
        <w:jc w:val="center"/>
        <w:rPr>
          <w:rFonts w:ascii="Arial" w:hAnsi="Arial" w:cs="Arial"/>
        </w:rPr>
      </w:pPr>
      <w:r>
        <w:rPr>
          <w:rFonts w:ascii="Arial" w:hAnsi="Arial" w:cs="Arial"/>
          <w:b/>
          <w:bCs/>
        </w:rPr>
        <w:t>ATA DE REGISTRO DE PREÇOS Nº17</w:t>
      </w:r>
      <w:r w:rsidR="00D32D5E" w:rsidRPr="0000048E">
        <w:rPr>
          <w:rFonts w:ascii="Arial" w:hAnsi="Arial" w:cs="Arial"/>
          <w:b/>
          <w:bCs/>
        </w:rPr>
        <w:t xml:space="preserve"> /2023 </w:t>
      </w:r>
    </w:p>
    <w:p w:rsidR="00E024C6" w:rsidRPr="0000048E" w:rsidRDefault="00D32D5E">
      <w:pPr>
        <w:pStyle w:val="Ttulo7"/>
        <w:jc w:val="center"/>
        <w:rPr>
          <w:rFonts w:ascii="Arial" w:hAnsi="Arial" w:cs="Arial"/>
          <w:sz w:val="20"/>
          <w:szCs w:val="20"/>
        </w:rPr>
      </w:pPr>
      <w:r w:rsidRPr="0000048E">
        <w:rPr>
          <w:rFonts w:ascii="Arial" w:hAnsi="Arial" w:cs="Arial"/>
          <w:sz w:val="20"/>
          <w:szCs w:val="20"/>
        </w:rPr>
        <w:t>PREGÃO ELETRÔNICO PARA REGISTRO DE PREÇOS Nº 10/2023</w:t>
      </w:r>
    </w:p>
    <w:p w:rsidR="00E024C6" w:rsidRPr="0000048E" w:rsidRDefault="00D32D5E">
      <w:pPr>
        <w:jc w:val="center"/>
        <w:rPr>
          <w:rFonts w:ascii="Arial" w:hAnsi="Arial" w:cs="Arial"/>
        </w:rPr>
      </w:pPr>
      <w:r w:rsidRPr="0000048E">
        <w:rPr>
          <w:rFonts w:ascii="Arial" w:hAnsi="Arial" w:cs="Arial"/>
          <w:b/>
          <w:bCs/>
        </w:rPr>
        <w:t>PROCESSO Nº 30/2023</w:t>
      </w:r>
    </w:p>
    <w:p w:rsidR="00E024C6" w:rsidRPr="0000048E" w:rsidRDefault="00E024C6">
      <w:pPr>
        <w:jc w:val="center"/>
        <w:rPr>
          <w:rFonts w:ascii="Arial" w:hAnsi="Arial" w:cs="Arial"/>
          <w:b/>
          <w:bCs/>
        </w:rPr>
      </w:pPr>
    </w:p>
    <w:p w:rsidR="00E024C6" w:rsidRPr="0000048E" w:rsidRDefault="00E024C6">
      <w:pPr>
        <w:jc w:val="center"/>
        <w:rPr>
          <w:rFonts w:ascii="Arial" w:hAnsi="Arial" w:cs="Arial"/>
          <w:b/>
          <w:bCs/>
        </w:rPr>
      </w:pPr>
    </w:p>
    <w:p w:rsidR="00E024C6" w:rsidRPr="0000048E" w:rsidRDefault="00E024C6">
      <w:pPr>
        <w:jc w:val="both"/>
        <w:rPr>
          <w:rFonts w:ascii="Arial" w:hAnsi="Arial" w:cs="Arial"/>
          <w:b/>
          <w:bCs/>
        </w:rPr>
      </w:pPr>
    </w:p>
    <w:p w:rsidR="00E024C6" w:rsidRPr="0000048E" w:rsidRDefault="00A63834">
      <w:pPr>
        <w:jc w:val="both"/>
        <w:rPr>
          <w:rFonts w:ascii="Arial" w:hAnsi="Arial" w:cs="Arial"/>
        </w:rPr>
      </w:pPr>
      <w:r>
        <w:rPr>
          <w:rFonts w:ascii="Arial" w:hAnsi="Arial" w:cs="Arial"/>
        </w:rPr>
        <w:t>Aos 17</w:t>
      </w:r>
      <w:r w:rsidR="00D32D5E" w:rsidRPr="0000048E">
        <w:rPr>
          <w:rFonts w:ascii="Arial" w:hAnsi="Arial" w:cs="Arial"/>
        </w:rPr>
        <w:t xml:space="preserve"> de abril de 2023 presentes de um lado, o MUNICÍPIO DE ÁGUAS FRIAS, pessoa jurídica de direito público,  com sede administrativa localizada na Rua Sete de Setembro nº512, centro, nesta cidade de Águas Frias, Estado de Santa Catarina, CEP 89.843-000, representado neste ato por Prefeito Municipal Sr. LUIZ JOSÉ DAGA portador do CPF nº625.899.119-04 RESOLVEM Registrar os Preços em favor da empresa </w:t>
      </w:r>
      <w:r w:rsidR="0071758A">
        <w:rPr>
          <w:rFonts w:ascii="Arial" w:hAnsi="Arial" w:cs="Arial"/>
        </w:rPr>
        <w:t>EONIX COMERCIAÇ EIRELI</w:t>
      </w:r>
      <w:r w:rsidR="0000048E" w:rsidRPr="0000048E">
        <w:rPr>
          <w:rFonts w:ascii="Arial" w:hAnsi="Arial" w:cs="Arial"/>
        </w:rPr>
        <w:t xml:space="preserve"> </w:t>
      </w:r>
      <w:r w:rsidR="00D32D5E" w:rsidRPr="0000048E">
        <w:rPr>
          <w:rFonts w:ascii="Arial" w:hAnsi="Arial" w:cs="Arial"/>
        </w:rPr>
        <w:t xml:space="preserve"> pessoa jurídica de direito privado, inscrita no CNPJ sob o nº</w:t>
      </w:r>
      <w:r w:rsidR="0071758A">
        <w:rPr>
          <w:rFonts w:ascii="Arial" w:hAnsi="Arial" w:cs="Arial"/>
        </w:rPr>
        <w:t>05.937.672/0001-41</w:t>
      </w:r>
      <w:r w:rsidR="00D32D5E" w:rsidRPr="0000048E">
        <w:rPr>
          <w:rFonts w:ascii="Arial" w:hAnsi="Arial" w:cs="Arial"/>
        </w:rPr>
        <w:t xml:space="preserve">, situada na </w:t>
      </w:r>
      <w:r w:rsidR="0000048E" w:rsidRPr="0000048E">
        <w:rPr>
          <w:rFonts w:ascii="Arial" w:hAnsi="Arial" w:cs="Arial"/>
        </w:rPr>
        <w:t xml:space="preserve">Rua </w:t>
      </w:r>
      <w:r w:rsidR="0071758A">
        <w:rPr>
          <w:rFonts w:ascii="Arial" w:hAnsi="Arial" w:cs="Arial"/>
        </w:rPr>
        <w:t xml:space="preserve">João </w:t>
      </w:r>
      <w:proofErr w:type="spellStart"/>
      <w:r w:rsidR="0071758A">
        <w:rPr>
          <w:rFonts w:ascii="Arial" w:hAnsi="Arial" w:cs="Arial"/>
        </w:rPr>
        <w:t>Adalgisio</w:t>
      </w:r>
      <w:proofErr w:type="spellEnd"/>
      <w:r w:rsidR="0071758A">
        <w:rPr>
          <w:rFonts w:ascii="Arial" w:hAnsi="Arial" w:cs="Arial"/>
        </w:rPr>
        <w:t xml:space="preserve"> </w:t>
      </w:r>
      <w:proofErr w:type="spellStart"/>
      <w:r w:rsidR="0071758A">
        <w:rPr>
          <w:rFonts w:ascii="Arial" w:hAnsi="Arial" w:cs="Arial"/>
        </w:rPr>
        <w:t>Philippi</w:t>
      </w:r>
      <w:proofErr w:type="spellEnd"/>
      <w:r w:rsidR="0071758A">
        <w:rPr>
          <w:rFonts w:ascii="Arial" w:hAnsi="Arial" w:cs="Arial"/>
        </w:rPr>
        <w:t xml:space="preserve"> nº570</w:t>
      </w:r>
      <w:r w:rsidR="00D32D5E" w:rsidRPr="0000048E">
        <w:rPr>
          <w:rFonts w:ascii="Arial" w:hAnsi="Arial" w:cs="Arial"/>
        </w:rPr>
        <w:t>,</w:t>
      </w:r>
      <w:r w:rsidR="0000048E" w:rsidRPr="0000048E">
        <w:rPr>
          <w:rFonts w:ascii="Arial" w:hAnsi="Arial" w:cs="Arial"/>
        </w:rPr>
        <w:t xml:space="preserve"> </w:t>
      </w:r>
      <w:r w:rsidR="0071758A">
        <w:rPr>
          <w:rFonts w:ascii="Arial" w:hAnsi="Arial" w:cs="Arial"/>
        </w:rPr>
        <w:t xml:space="preserve">bairro Fazenda Santo </w:t>
      </w:r>
      <w:proofErr w:type="spellStart"/>
      <w:r w:rsidR="0071758A">
        <w:rPr>
          <w:rFonts w:ascii="Arial" w:hAnsi="Arial" w:cs="Arial"/>
        </w:rPr>
        <w:t>Antonio</w:t>
      </w:r>
      <w:proofErr w:type="spellEnd"/>
      <w:r w:rsidR="0000048E" w:rsidRPr="0000048E">
        <w:rPr>
          <w:rFonts w:ascii="Arial" w:hAnsi="Arial" w:cs="Arial"/>
        </w:rPr>
        <w:t xml:space="preserve"> </w:t>
      </w:r>
      <w:r w:rsidR="00D32D5E" w:rsidRPr="0000048E">
        <w:rPr>
          <w:rFonts w:ascii="Arial" w:hAnsi="Arial" w:cs="Arial"/>
        </w:rPr>
        <w:t xml:space="preserve"> na cidade de </w:t>
      </w:r>
      <w:r w:rsidR="0071758A">
        <w:rPr>
          <w:rFonts w:ascii="Arial" w:hAnsi="Arial" w:cs="Arial"/>
        </w:rPr>
        <w:t>São José</w:t>
      </w:r>
      <w:r w:rsidR="0000048E" w:rsidRPr="0000048E">
        <w:rPr>
          <w:rFonts w:ascii="Arial" w:hAnsi="Arial" w:cs="Arial"/>
        </w:rPr>
        <w:t xml:space="preserve"> - SC</w:t>
      </w:r>
      <w:r w:rsidR="00D32D5E" w:rsidRPr="0000048E">
        <w:rPr>
          <w:rFonts w:ascii="Arial" w:hAnsi="Arial" w:cs="Arial"/>
        </w:rPr>
        <w:t>, neste ato representada pelo (a) seu(</w:t>
      </w:r>
      <w:proofErr w:type="spellStart"/>
      <w:r w:rsidR="00D32D5E" w:rsidRPr="0000048E">
        <w:rPr>
          <w:rFonts w:ascii="Arial" w:hAnsi="Arial" w:cs="Arial"/>
        </w:rPr>
        <w:t>ua</w:t>
      </w:r>
      <w:proofErr w:type="spellEnd"/>
      <w:r w:rsidR="00D32D5E" w:rsidRPr="0000048E">
        <w:rPr>
          <w:rFonts w:ascii="Arial" w:hAnsi="Arial" w:cs="Arial"/>
        </w:rPr>
        <w:t xml:space="preserve">) representante legal, Senhor(a) </w:t>
      </w:r>
      <w:r w:rsidR="0071758A">
        <w:rPr>
          <w:rFonts w:ascii="Arial" w:hAnsi="Arial" w:cs="Arial"/>
        </w:rPr>
        <w:t xml:space="preserve">EVANDRO MARCOS FERREIRA </w:t>
      </w:r>
      <w:r w:rsidR="00D32D5E" w:rsidRPr="0000048E">
        <w:rPr>
          <w:rFonts w:ascii="Arial" w:hAnsi="Arial" w:cs="Arial"/>
        </w:rPr>
        <w:t>inscrito (a) no CPF sob o nº</w:t>
      </w:r>
      <w:r w:rsidR="0000048E" w:rsidRPr="0000048E">
        <w:rPr>
          <w:rFonts w:ascii="Arial" w:hAnsi="Arial" w:cs="Arial"/>
        </w:rPr>
        <w:t xml:space="preserve"> </w:t>
      </w:r>
      <w:r w:rsidR="0071758A">
        <w:rPr>
          <w:rFonts w:ascii="Arial" w:hAnsi="Arial" w:cs="Arial"/>
        </w:rPr>
        <w:t>909.136.399-15</w:t>
      </w:r>
      <w:r w:rsidR="00D32D5E" w:rsidRPr="0000048E">
        <w:rPr>
          <w:rFonts w:ascii="Arial" w:hAnsi="Arial" w:cs="Arial"/>
        </w:rPr>
        <w:t xml:space="preserve">, doravante denominado FORNECEDOR e/ou DETENTORA DA ATA, para fornecimento dos itens especificados na cláusula primeira, parte integrante do presente instrumento, sujeitando-se as partes às determinações das Leis nº 10.520, de 17 de julho de 2002, Lei Complementar n. 123/06 e Lei nº 8.666/93, Decreto 10.024/2019 e  Decreto Municipal nº204/2020 e sendo observadas as bases e os fornecimentos indicados nesta Ata de Registro de Preços. </w:t>
      </w:r>
    </w:p>
    <w:p w:rsidR="00E024C6" w:rsidRPr="0000048E" w:rsidRDefault="00E024C6">
      <w:pPr>
        <w:jc w:val="both"/>
        <w:rPr>
          <w:rFonts w:ascii="Arial" w:hAnsi="Arial" w:cs="Arial"/>
          <w:b/>
          <w:bCs/>
        </w:rPr>
      </w:pPr>
    </w:p>
    <w:p w:rsidR="00E024C6" w:rsidRPr="0000048E" w:rsidRDefault="00D32D5E">
      <w:pPr>
        <w:jc w:val="both"/>
        <w:rPr>
          <w:rFonts w:ascii="Arial" w:hAnsi="Arial" w:cs="Arial"/>
        </w:rPr>
      </w:pPr>
      <w:r w:rsidRPr="0000048E">
        <w:rPr>
          <w:rFonts w:ascii="Arial" w:hAnsi="Arial" w:cs="Arial"/>
        </w:rPr>
        <w:t>CLÁUSULA PRIMEIRA – DO OBJETO:</w:t>
      </w:r>
    </w:p>
    <w:p w:rsidR="00E024C6" w:rsidRPr="0000048E" w:rsidRDefault="00E024C6">
      <w:pPr>
        <w:jc w:val="both"/>
        <w:rPr>
          <w:rFonts w:ascii="Arial" w:hAnsi="Arial" w:cs="Arial"/>
          <w:b/>
          <w:bCs/>
        </w:rPr>
      </w:pPr>
    </w:p>
    <w:p w:rsidR="0000048E" w:rsidRPr="0000048E" w:rsidRDefault="0000048E" w:rsidP="0000048E">
      <w:pPr>
        <w:jc w:val="both"/>
        <w:rPr>
          <w:rFonts w:ascii="Arial" w:hAnsi="Arial" w:cs="Arial"/>
        </w:rPr>
      </w:pPr>
      <w:r w:rsidRPr="0000048E">
        <w:rPr>
          <w:rFonts w:ascii="Arial" w:hAnsi="Arial" w:cs="Arial"/>
        </w:rPr>
        <w:t>1.1</w:t>
      </w:r>
      <w:proofErr w:type="gramStart"/>
      <w:r w:rsidRPr="0000048E">
        <w:rPr>
          <w:rFonts w:ascii="Arial" w:hAnsi="Arial" w:cs="Arial"/>
        </w:rPr>
        <w:t>.  ,</w:t>
      </w:r>
      <w:proofErr w:type="gramEnd"/>
      <w:r w:rsidRPr="0000048E">
        <w:rPr>
          <w:rFonts w:ascii="Arial" w:hAnsi="Arial" w:cs="Arial"/>
        </w:rPr>
        <w:t xml:space="preserve"> de acordo com as condições e especificações constantes no presente edital, inclusive em seus anexos, notadamente o Anexo I do Edital de Pregão, que vincula o Termo de Referência, a partir da assinatura do presente instrumento pelo período de até 12 meses.</w:t>
      </w:r>
    </w:p>
    <w:p w:rsidR="0000048E" w:rsidRPr="0000048E" w:rsidRDefault="0000048E" w:rsidP="0000048E">
      <w:pPr>
        <w:jc w:val="both"/>
        <w:rPr>
          <w:rFonts w:ascii="Arial" w:hAnsi="Arial" w:cs="Arial"/>
        </w:rPr>
      </w:pPr>
    </w:p>
    <w:tbl>
      <w:tblPr>
        <w:tblW w:w="10725" w:type="dxa"/>
        <w:tblInd w:w="-613" w:type="dxa"/>
        <w:tblLayout w:type="fixed"/>
        <w:tblCellMar>
          <w:left w:w="70" w:type="dxa"/>
          <w:right w:w="70" w:type="dxa"/>
        </w:tblCellMar>
        <w:tblLook w:val="04A0" w:firstRow="1" w:lastRow="0" w:firstColumn="1" w:lastColumn="0" w:noHBand="0" w:noVBand="1"/>
      </w:tblPr>
      <w:tblGrid>
        <w:gridCol w:w="585"/>
        <w:gridCol w:w="543"/>
        <w:gridCol w:w="1315"/>
        <w:gridCol w:w="2351"/>
        <w:gridCol w:w="914"/>
        <w:gridCol w:w="567"/>
        <w:gridCol w:w="993"/>
        <w:gridCol w:w="992"/>
        <w:gridCol w:w="992"/>
        <w:gridCol w:w="1473"/>
      </w:tblGrid>
      <w:tr w:rsidR="0000048E" w:rsidRPr="0000048E" w:rsidTr="0071758A">
        <w:tc>
          <w:tcPr>
            <w:tcW w:w="585"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 xml:space="preserve">Lote  </w:t>
            </w:r>
          </w:p>
        </w:tc>
        <w:tc>
          <w:tcPr>
            <w:tcW w:w="543"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Item</w:t>
            </w:r>
          </w:p>
        </w:tc>
        <w:tc>
          <w:tcPr>
            <w:tcW w:w="1315"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Objeto</w:t>
            </w:r>
          </w:p>
        </w:tc>
        <w:tc>
          <w:tcPr>
            <w:tcW w:w="2351"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Descrição</w:t>
            </w:r>
          </w:p>
        </w:tc>
        <w:tc>
          <w:tcPr>
            <w:tcW w:w="914"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proofErr w:type="spellStart"/>
            <w:r w:rsidRPr="0000048E">
              <w:rPr>
                <w:rFonts w:ascii="Arial" w:hAnsi="Arial" w:cs="Arial"/>
              </w:rPr>
              <w:t>Qtde</w:t>
            </w:r>
            <w:proofErr w:type="spellEnd"/>
          </w:p>
        </w:tc>
        <w:tc>
          <w:tcPr>
            <w:tcW w:w="567" w:type="dxa"/>
            <w:tcBorders>
              <w:top w:val="single" w:sz="6" w:space="0" w:color="000000"/>
              <w:left w:val="single" w:sz="6" w:space="0" w:color="000000"/>
              <w:bottom w:val="single" w:sz="6" w:space="0" w:color="000000"/>
            </w:tcBorders>
          </w:tcPr>
          <w:p w:rsidR="0000048E" w:rsidRPr="0000048E" w:rsidRDefault="0000048E" w:rsidP="00722034">
            <w:pPr>
              <w:ind w:left="-70" w:right="-70"/>
              <w:contextualSpacing/>
              <w:jc w:val="center"/>
              <w:rPr>
                <w:rFonts w:ascii="Arial" w:hAnsi="Arial" w:cs="Arial"/>
              </w:rPr>
            </w:pPr>
            <w:r w:rsidRPr="0000048E">
              <w:rPr>
                <w:rFonts w:ascii="Arial" w:hAnsi="Arial" w:cs="Arial"/>
              </w:rPr>
              <w:t>UN</w:t>
            </w:r>
          </w:p>
        </w:tc>
        <w:tc>
          <w:tcPr>
            <w:tcW w:w="993"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 xml:space="preserve">Marca Cotada </w:t>
            </w:r>
          </w:p>
        </w:tc>
        <w:tc>
          <w:tcPr>
            <w:tcW w:w="992"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Preço Unitário</w:t>
            </w:r>
          </w:p>
        </w:tc>
        <w:tc>
          <w:tcPr>
            <w:tcW w:w="992"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Valor Item</w:t>
            </w:r>
          </w:p>
        </w:tc>
        <w:tc>
          <w:tcPr>
            <w:tcW w:w="1473" w:type="dxa"/>
            <w:tcBorders>
              <w:top w:val="single" w:sz="6" w:space="0" w:color="000000"/>
              <w:left w:val="single" w:sz="6" w:space="0" w:color="000000"/>
              <w:bottom w:val="single" w:sz="6" w:space="0" w:color="000000"/>
              <w:right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Vencedor</w:t>
            </w:r>
          </w:p>
          <w:p w:rsidR="0000048E" w:rsidRPr="0000048E" w:rsidRDefault="0000048E" w:rsidP="00722034">
            <w:pPr>
              <w:contextualSpacing/>
              <w:jc w:val="center"/>
              <w:rPr>
                <w:rFonts w:ascii="Arial" w:hAnsi="Arial" w:cs="Arial"/>
              </w:rPr>
            </w:pPr>
          </w:p>
        </w:tc>
      </w:tr>
      <w:tr w:rsidR="0071758A" w:rsidTr="0071758A">
        <w:tc>
          <w:tcPr>
            <w:tcW w:w="585"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1</w:t>
            </w:r>
          </w:p>
        </w:tc>
        <w:tc>
          <w:tcPr>
            <w:tcW w:w="543"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3</w:t>
            </w:r>
          </w:p>
        </w:tc>
        <w:tc>
          <w:tcPr>
            <w:tcW w:w="1315"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 xml:space="preserve">Assadeira em vidro retangular </w:t>
            </w:r>
          </w:p>
        </w:tc>
        <w:tc>
          <w:tcPr>
            <w:tcW w:w="2351"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proofErr w:type="gramStart"/>
            <w:r w:rsidRPr="0071758A">
              <w:rPr>
                <w:rFonts w:ascii="Arial" w:hAnsi="Arial" w:cs="Arial"/>
              </w:rPr>
              <w:t>vidro</w:t>
            </w:r>
            <w:proofErr w:type="gramEnd"/>
            <w:r w:rsidRPr="0071758A">
              <w:rPr>
                <w:rFonts w:ascii="Arial" w:hAnsi="Arial" w:cs="Arial"/>
              </w:rPr>
              <w:t xml:space="preserve"> temperado com tampa com capacidade de 1,6 litros. Características do produto: Material Vidro Temperado. Dimensões mínimas: 28 x 20 x 5 cm; Tampa plástica. Resistência superior a temperaturas extremas e choques térmicos. Livre de </w:t>
            </w:r>
            <w:proofErr w:type="spellStart"/>
            <w:r w:rsidRPr="0071758A">
              <w:rPr>
                <w:rFonts w:ascii="Arial" w:hAnsi="Arial" w:cs="Arial"/>
              </w:rPr>
              <w:t>Bisfenol-A</w:t>
            </w:r>
            <w:proofErr w:type="spellEnd"/>
            <w:r w:rsidRPr="0071758A">
              <w:rPr>
                <w:rFonts w:ascii="Arial" w:hAnsi="Arial" w:cs="Arial"/>
              </w:rPr>
              <w:t xml:space="preserve">. </w:t>
            </w:r>
          </w:p>
        </w:tc>
        <w:tc>
          <w:tcPr>
            <w:tcW w:w="914"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20,00</w:t>
            </w:r>
          </w:p>
        </w:tc>
        <w:tc>
          <w:tcPr>
            <w:tcW w:w="567" w:type="dxa"/>
            <w:tcBorders>
              <w:top w:val="single" w:sz="6" w:space="0" w:color="000000"/>
              <w:left w:val="single" w:sz="6" w:space="0" w:color="000000"/>
              <w:bottom w:val="single" w:sz="6" w:space="0" w:color="000000"/>
            </w:tcBorders>
          </w:tcPr>
          <w:p w:rsidR="0071758A" w:rsidRPr="0071758A" w:rsidRDefault="0071758A" w:rsidP="00722034">
            <w:pPr>
              <w:ind w:left="-70" w:right="-70"/>
              <w:contextualSpacing/>
              <w:jc w:val="center"/>
              <w:rPr>
                <w:rFonts w:ascii="Arial" w:hAnsi="Arial" w:cs="Arial"/>
              </w:rPr>
            </w:pPr>
            <w:proofErr w:type="spellStart"/>
            <w:proofErr w:type="gramStart"/>
            <w:r w:rsidRPr="0071758A">
              <w:rPr>
                <w:rFonts w:ascii="Arial" w:hAnsi="Arial" w:cs="Arial"/>
              </w:rPr>
              <w:t>un</w:t>
            </w:r>
            <w:proofErr w:type="spellEnd"/>
            <w:proofErr w:type="gramEnd"/>
          </w:p>
        </w:tc>
        <w:tc>
          <w:tcPr>
            <w:tcW w:w="993"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proofErr w:type="gramStart"/>
            <w:r w:rsidRPr="0071758A">
              <w:rPr>
                <w:rFonts w:ascii="Arial" w:hAnsi="Arial" w:cs="Arial"/>
              </w:rPr>
              <w:t>nadir</w:t>
            </w:r>
            <w:proofErr w:type="gramEnd"/>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31,60</w:t>
            </w:r>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632,00</w:t>
            </w:r>
          </w:p>
        </w:tc>
        <w:tc>
          <w:tcPr>
            <w:tcW w:w="1473" w:type="dxa"/>
            <w:tcBorders>
              <w:top w:val="single" w:sz="6" w:space="0" w:color="000000"/>
              <w:left w:val="single" w:sz="6" w:space="0" w:color="000000"/>
              <w:bottom w:val="single" w:sz="6" w:space="0" w:color="000000"/>
              <w:right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EONIX COMERCIAL EIRELI LTDA</w:t>
            </w:r>
          </w:p>
        </w:tc>
      </w:tr>
      <w:tr w:rsidR="0071758A" w:rsidTr="0071758A">
        <w:tc>
          <w:tcPr>
            <w:tcW w:w="585"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1</w:t>
            </w:r>
          </w:p>
        </w:tc>
        <w:tc>
          <w:tcPr>
            <w:tcW w:w="543"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4</w:t>
            </w:r>
          </w:p>
        </w:tc>
        <w:tc>
          <w:tcPr>
            <w:tcW w:w="1315"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Assadeira em vidro 5 litros</w:t>
            </w:r>
          </w:p>
        </w:tc>
        <w:tc>
          <w:tcPr>
            <w:tcW w:w="2351"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proofErr w:type="gramStart"/>
            <w:r w:rsidRPr="0071758A">
              <w:rPr>
                <w:rFonts w:ascii="Arial" w:hAnsi="Arial" w:cs="Arial"/>
              </w:rPr>
              <w:t>temperado</w:t>
            </w:r>
            <w:proofErr w:type="gramEnd"/>
            <w:r w:rsidRPr="0071758A">
              <w:rPr>
                <w:rFonts w:ascii="Arial" w:hAnsi="Arial" w:cs="Arial"/>
              </w:rPr>
              <w:t xml:space="preserve"> com tampa. Capacidade 5 litros. Características do produto: Material Vidro Temperado. Dimensões mínimas: 41x8,4x25cm. Tampa plástica. Resistência superior a temperaturas extremas e choques térmicos. Livre de </w:t>
            </w:r>
            <w:proofErr w:type="spellStart"/>
            <w:r w:rsidRPr="0071758A">
              <w:rPr>
                <w:rFonts w:ascii="Arial" w:hAnsi="Arial" w:cs="Arial"/>
              </w:rPr>
              <w:t>Bisfenol-A</w:t>
            </w:r>
            <w:proofErr w:type="spellEnd"/>
            <w:r w:rsidRPr="0071758A">
              <w:rPr>
                <w:rFonts w:ascii="Arial" w:hAnsi="Arial" w:cs="Arial"/>
              </w:rPr>
              <w:t xml:space="preserve">. </w:t>
            </w:r>
          </w:p>
        </w:tc>
        <w:tc>
          <w:tcPr>
            <w:tcW w:w="914"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20,00</w:t>
            </w:r>
          </w:p>
        </w:tc>
        <w:tc>
          <w:tcPr>
            <w:tcW w:w="567" w:type="dxa"/>
            <w:tcBorders>
              <w:top w:val="single" w:sz="6" w:space="0" w:color="000000"/>
              <w:left w:val="single" w:sz="6" w:space="0" w:color="000000"/>
              <w:bottom w:val="single" w:sz="6" w:space="0" w:color="000000"/>
            </w:tcBorders>
          </w:tcPr>
          <w:p w:rsidR="0071758A" w:rsidRPr="0071758A" w:rsidRDefault="0071758A" w:rsidP="00722034">
            <w:pPr>
              <w:ind w:left="-70" w:right="-70"/>
              <w:contextualSpacing/>
              <w:jc w:val="center"/>
              <w:rPr>
                <w:rFonts w:ascii="Arial" w:hAnsi="Arial" w:cs="Arial"/>
              </w:rPr>
            </w:pPr>
            <w:proofErr w:type="spellStart"/>
            <w:proofErr w:type="gramStart"/>
            <w:r w:rsidRPr="0071758A">
              <w:rPr>
                <w:rFonts w:ascii="Arial" w:hAnsi="Arial" w:cs="Arial"/>
              </w:rPr>
              <w:t>un</w:t>
            </w:r>
            <w:proofErr w:type="spellEnd"/>
            <w:proofErr w:type="gramEnd"/>
          </w:p>
        </w:tc>
        <w:tc>
          <w:tcPr>
            <w:tcW w:w="993"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proofErr w:type="gramStart"/>
            <w:r w:rsidRPr="0071758A">
              <w:rPr>
                <w:rFonts w:ascii="Arial" w:hAnsi="Arial" w:cs="Arial"/>
              </w:rPr>
              <w:t>nadir</w:t>
            </w:r>
            <w:proofErr w:type="gramEnd"/>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51,40</w:t>
            </w:r>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1.028,00</w:t>
            </w:r>
          </w:p>
        </w:tc>
        <w:tc>
          <w:tcPr>
            <w:tcW w:w="1473" w:type="dxa"/>
            <w:tcBorders>
              <w:top w:val="single" w:sz="6" w:space="0" w:color="000000"/>
              <w:left w:val="single" w:sz="6" w:space="0" w:color="000000"/>
              <w:bottom w:val="single" w:sz="6" w:space="0" w:color="000000"/>
              <w:right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EONIX COMERCIAL EIRELI LTDA</w:t>
            </w:r>
          </w:p>
        </w:tc>
      </w:tr>
      <w:tr w:rsidR="0071758A" w:rsidTr="0071758A">
        <w:tc>
          <w:tcPr>
            <w:tcW w:w="585"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1</w:t>
            </w:r>
          </w:p>
        </w:tc>
        <w:tc>
          <w:tcPr>
            <w:tcW w:w="543"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5</w:t>
            </w:r>
          </w:p>
        </w:tc>
        <w:tc>
          <w:tcPr>
            <w:tcW w:w="1315"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 xml:space="preserve">Assadeira em vidro oval </w:t>
            </w:r>
          </w:p>
        </w:tc>
        <w:tc>
          <w:tcPr>
            <w:tcW w:w="2351"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proofErr w:type="gramStart"/>
            <w:r w:rsidRPr="0071758A">
              <w:rPr>
                <w:rFonts w:ascii="Arial" w:hAnsi="Arial" w:cs="Arial"/>
              </w:rPr>
              <w:t>vidro</w:t>
            </w:r>
            <w:proofErr w:type="gramEnd"/>
            <w:r w:rsidRPr="0071758A">
              <w:rPr>
                <w:rFonts w:ascii="Arial" w:hAnsi="Arial" w:cs="Arial"/>
              </w:rPr>
              <w:t xml:space="preserve"> temperado com capacidade de 4 litros. Características do produto: Material Vidro Temperado. Dimensões mínimas: 39 x 27 x 6 </w:t>
            </w:r>
            <w:r w:rsidRPr="0071758A">
              <w:rPr>
                <w:rFonts w:ascii="Arial" w:hAnsi="Arial" w:cs="Arial"/>
              </w:rPr>
              <w:lastRenderedPageBreak/>
              <w:t xml:space="preserve">cm; Resistência superior a temperaturas extremas e choques térmicos. Livre de </w:t>
            </w:r>
            <w:proofErr w:type="spellStart"/>
            <w:r w:rsidRPr="0071758A">
              <w:rPr>
                <w:rFonts w:ascii="Arial" w:hAnsi="Arial" w:cs="Arial"/>
              </w:rPr>
              <w:t>Bisfenol-A</w:t>
            </w:r>
            <w:proofErr w:type="spellEnd"/>
            <w:r w:rsidRPr="0071758A">
              <w:rPr>
                <w:rFonts w:ascii="Arial" w:hAnsi="Arial" w:cs="Arial"/>
              </w:rPr>
              <w:t xml:space="preserve">. </w:t>
            </w:r>
          </w:p>
        </w:tc>
        <w:tc>
          <w:tcPr>
            <w:tcW w:w="914"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lastRenderedPageBreak/>
              <w:t>20,00</w:t>
            </w:r>
          </w:p>
        </w:tc>
        <w:tc>
          <w:tcPr>
            <w:tcW w:w="567" w:type="dxa"/>
            <w:tcBorders>
              <w:top w:val="single" w:sz="6" w:space="0" w:color="000000"/>
              <w:left w:val="single" w:sz="6" w:space="0" w:color="000000"/>
              <w:bottom w:val="single" w:sz="6" w:space="0" w:color="000000"/>
            </w:tcBorders>
          </w:tcPr>
          <w:p w:rsidR="0071758A" w:rsidRPr="0071758A" w:rsidRDefault="0071758A" w:rsidP="00722034">
            <w:pPr>
              <w:ind w:left="-70" w:right="-70"/>
              <w:contextualSpacing/>
              <w:jc w:val="center"/>
              <w:rPr>
                <w:rFonts w:ascii="Arial" w:hAnsi="Arial" w:cs="Arial"/>
              </w:rPr>
            </w:pPr>
            <w:proofErr w:type="spellStart"/>
            <w:proofErr w:type="gramStart"/>
            <w:r w:rsidRPr="0071758A">
              <w:rPr>
                <w:rFonts w:ascii="Arial" w:hAnsi="Arial" w:cs="Arial"/>
              </w:rPr>
              <w:t>un</w:t>
            </w:r>
            <w:proofErr w:type="spellEnd"/>
            <w:proofErr w:type="gramEnd"/>
          </w:p>
        </w:tc>
        <w:tc>
          <w:tcPr>
            <w:tcW w:w="993"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proofErr w:type="gramStart"/>
            <w:r w:rsidRPr="0071758A">
              <w:rPr>
                <w:rFonts w:ascii="Arial" w:hAnsi="Arial" w:cs="Arial"/>
              </w:rPr>
              <w:t>nadir</w:t>
            </w:r>
            <w:proofErr w:type="gramEnd"/>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43,20</w:t>
            </w:r>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864,00</w:t>
            </w:r>
          </w:p>
        </w:tc>
        <w:tc>
          <w:tcPr>
            <w:tcW w:w="1473" w:type="dxa"/>
            <w:tcBorders>
              <w:top w:val="single" w:sz="6" w:space="0" w:color="000000"/>
              <w:left w:val="single" w:sz="6" w:space="0" w:color="000000"/>
              <w:bottom w:val="single" w:sz="6" w:space="0" w:color="000000"/>
              <w:right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EONIX COMERCIAL EIRELI LTDA</w:t>
            </w:r>
          </w:p>
        </w:tc>
      </w:tr>
      <w:tr w:rsidR="0071758A" w:rsidTr="0071758A">
        <w:tc>
          <w:tcPr>
            <w:tcW w:w="585"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lastRenderedPageBreak/>
              <w:t>1</w:t>
            </w:r>
          </w:p>
        </w:tc>
        <w:tc>
          <w:tcPr>
            <w:tcW w:w="543"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17</w:t>
            </w:r>
          </w:p>
        </w:tc>
        <w:tc>
          <w:tcPr>
            <w:tcW w:w="1315"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Caixa organizadora material plástico</w:t>
            </w:r>
          </w:p>
        </w:tc>
        <w:tc>
          <w:tcPr>
            <w:tcW w:w="2351"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 xml:space="preserve">Caixa Plástica Multiuso em polipropileno de alta resistência, com tampa, 60 Litros, dimensões mínimas de 59cm x 38,5cm x 35cm </w:t>
            </w:r>
          </w:p>
        </w:tc>
        <w:tc>
          <w:tcPr>
            <w:tcW w:w="914"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40,00</w:t>
            </w:r>
          </w:p>
        </w:tc>
        <w:tc>
          <w:tcPr>
            <w:tcW w:w="567" w:type="dxa"/>
            <w:tcBorders>
              <w:top w:val="single" w:sz="6" w:space="0" w:color="000000"/>
              <w:left w:val="single" w:sz="6" w:space="0" w:color="000000"/>
              <w:bottom w:val="single" w:sz="6" w:space="0" w:color="000000"/>
            </w:tcBorders>
          </w:tcPr>
          <w:p w:rsidR="0071758A" w:rsidRPr="0071758A" w:rsidRDefault="0071758A" w:rsidP="00722034">
            <w:pPr>
              <w:ind w:left="-70" w:right="-70"/>
              <w:contextualSpacing/>
              <w:jc w:val="center"/>
              <w:rPr>
                <w:rFonts w:ascii="Arial" w:hAnsi="Arial" w:cs="Arial"/>
              </w:rPr>
            </w:pPr>
            <w:proofErr w:type="spellStart"/>
            <w:proofErr w:type="gramStart"/>
            <w:r w:rsidRPr="0071758A">
              <w:rPr>
                <w:rFonts w:ascii="Arial" w:hAnsi="Arial" w:cs="Arial"/>
              </w:rPr>
              <w:t>un</w:t>
            </w:r>
            <w:proofErr w:type="spellEnd"/>
            <w:proofErr w:type="gramEnd"/>
          </w:p>
        </w:tc>
        <w:tc>
          <w:tcPr>
            <w:tcW w:w="993"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proofErr w:type="spellStart"/>
            <w:proofErr w:type="gramStart"/>
            <w:r w:rsidRPr="0071758A">
              <w:rPr>
                <w:rFonts w:ascii="Arial" w:hAnsi="Arial" w:cs="Arial"/>
              </w:rPr>
              <w:t>plasmont</w:t>
            </w:r>
            <w:proofErr w:type="spellEnd"/>
            <w:proofErr w:type="gramEnd"/>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72,60</w:t>
            </w:r>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2.904,00</w:t>
            </w:r>
          </w:p>
        </w:tc>
        <w:tc>
          <w:tcPr>
            <w:tcW w:w="1473" w:type="dxa"/>
            <w:tcBorders>
              <w:top w:val="single" w:sz="6" w:space="0" w:color="000000"/>
              <w:left w:val="single" w:sz="6" w:space="0" w:color="000000"/>
              <w:bottom w:val="single" w:sz="6" w:space="0" w:color="000000"/>
              <w:right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EONIX COMERCIAL EIRELI LTDA</w:t>
            </w:r>
          </w:p>
        </w:tc>
      </w:tr>
      <w:tr w:rsidR="0071758A" w:rsidTr="0071758A">
        <w:tc>
          <w:tcPr>
            <w:tcW w:w="585"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1</w:t>
            </w:r>
          </w:p>
        </w:tc>
        <w:tc>
          <w:tcPr>
            <w:tcW w:w="543"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18</w:t>
            </w:r>
          </w:p>
        </w:tc>
        <w:tc>
          <w:tcPr>
            <w:tcW w:w="1315"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 xml:space="preserve">CANECA </w:t>
            </w:r>
          </w:p>
        </w:tc>
        <w:tc>
          <w:tcPr>
            <w:tcW w:w="2351"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Caneca (xícara</w:t>
            </w:r>
            <w:proofErr w:type="gramStart"/>
            <w:r w:rsidRPr="0071758A">
              <w:rPr>
                <w:rFonts w:ascii="Arial" w:hAnsi="Arial" w:cs="Arial"/>
              </w:rPr>
              <w:t>),de</w:t>
            </w:r>
            <w:proofErr w:type="gramEnd"/>
            <w:r w:rsidRPr="0071758A">
              <w:rPr>
                <w:rFonts w:ascii="Arial" w:hAnsi="Arial" w:cs="Arial"/>
              </w:rPr>
              <w:t xml:space="preserve"> vidro temperado transparente, lisa, alta resistência, com capacidade de 300 ml, com alça de vidro transparente,  altura da caneca de 9 cm e diâmetro de 8cm </w:t>
            </w:r>
          </w:p>
        </w:tc>
        <w:tc>
          <w:tcPr>
            <w:tcW w:w="914"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250,00</w:t>
            </w:r>
          </w:p>
        </w:tc>
        <w:tc>
          <w:tcPr>
            <w:tcW w:w="567" w:type="dxa"/>
            <w:tcBorders>
              <w:top w:val="single" w:sz="6" w:space="0" w:color="000000"/>
              <w:left w:val="single" w:sz="6" w:space="0" w:color="000000"/>
              <w:bottom w:val="single" w:sz="6" w:space="0" w:color="000000"/>
            </w:tcBorders>
          </w:tcPr>
          <w:p w:rsidR="0071758A" w:rsidRPr="0071758A" w:rsidRDefault="0071758A" w:rsidP="00722034">
            <w:pPr>
              <w:ind w:left="-70" w:right="-70"/>
              <w:contextualSpacing/>
              <w:jc w:val="center"/>
              <w:rPr>
                <w:rFonts w:ascii="Arial" w:hAnsi="Arial" w:cs="Arial"/>
              </w:rPr>
            </w:pPr>
            <w:proofErr w:type="spellStart"/>
            <w:proofErr w:type="gramStart"/>
            <w:r w:rsidRPr="0071758A">
              <w:rPr>
                <w:rFonts w:ascii="Arial" w:hAnsi="Arial" w:cs="Arial"/>
              </w:rPr>
              <w:t>un</w:t>
            </w:r>
            <w:proofErr w:type="spellEnd"/>
            <w:proofErr w:type="gramEnd"/>
          </w:p>
        </w:tc>
        <w:tc>
          <w:tcPr>
            <w:tcW w:w="993"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Rio tijucas</w:t>
            </w:r>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6,00</w:t>
            </w:r>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1.500,00</w:t>
            </w:r>
          </w:p>
        </w:tc>
        <w:tc>
          <w:tcPr>
            <w:tcW w:w="1473" w:type="dxa"/>
            <w:tcBorders>
              <w:top w:val="single" w:sz="6" w:space="0" w:color="000000"/>
              <w:left w:val="single" w:sz="6" w:space="0" w:color="000000"/>
              <w:bottom w:val="single" w:sz="6" w:space="0" w:color="000000"/>
              <w:right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EONIX COMERCIAL EIRELI LTDA</w:t>
            </w:r>
          </w:p>
        </w:tc>
      </w:tr>
      <w:tr w:rsidR="0071758A" w:rsidTr="0071758A">
        <w:tc>
          <w:tcPr>
            <w:tcW w:w="585"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1</w:t>
            </w:r>
          </w:p>
        </w:tc>
        <w:tc>
          <w:tcPr>
            <w:tcW w:w="543"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29</w:t>
            </w:r>
          </w:p>
        </w:tc>
        <w:tc>
          <w:tcPr>
            <w:tcW w:w="1315"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 xml:space="preserve">Faca de </w:t>
            </w:r>
            <w:proofErr w:type="gramStart"/>
            <w:r w:rsidRPr="0071758A">
              <w:rPr>
                <w:rFonts w:ascii="Arial" w:hAnsi="Arial" w:cs="Arial"/>
              </w:rPr>
              <w:t>mesa  em</w:t>
            </w:r>
            <w:proofErr w:type="gramEnd"/>
            <w:r w:rsidRPr="0071758A">
              <w:rPr>
                <w:rFonts w:ascii="Arial" w:hAnsi="Arial" w:cs="Arial"/>
              </w:rPr>
              <w:t xml:space="preserve"> aço inox</w:t>
            </w:r>
          </w:p>
        </w:tc>
        <w:tc>
          <w:tcPr>
            <w:tcW w:w="2351"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proofErr w:type="gramStart"/>
            <w:r w:rsidRPr="0071758A">
              <w:rPr>
                <w:rFonts w:ascii="Arial" w:hAnsi="Arial" w:cs="Arial"/>
              </w:rPr>
              <w:t>lamina</w:t>
            </w:r>
            <w:proofErr w:type="gramEnd"/>
            <w:r w:rsidRPr="0071758A">
              <w:rPr>
                <w:rFonts w:ascii="Arial" w:hAnsi="Arial" w:cs="Arial"/>
              </w:rPr>
              <w:t xml:space="preserve"> forjada e temperada, proporcionando resistência à corrosão e durabilidade do fio de corte, totalmente feita em aço inox, própria para o uso diário. Dimensões do Produto (</w:t>
            </w:r>
            <w:proofErr w:type="spellStart"/>
            <w:r w:rsidRPr="0071758A">
              <w:rPr>
                <w:rFonts w:ascii="Arial" w:hAnsi="Arial" w:cs="Arial"/>
              </w:rPr>
              <w:t>AxLxP</w:t>
            </w:r>
            <w:proofErr w:type="spellEnd"/>
            <w:r w:rsidRPr="0071758A">
              <w:rPr>
                <w:rFonts w:ascii="Arial" w:hAnsi="Arial" w:cs="Arial"/>
              </w:rPr>
              <w:t xml:space="preserve">) 20,50 cm x 17 cm x 2 cm </w:t>
            </w:r>
          </w:p>
        </w:tc>
        <w:tc>
          <w:tcPr>
            <w:tcW w:w="914"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500,00</w:t>
            </w:r>
          </w:p>
        </w:tc>
        <w:tc>
          <w:tcPr>
            <w:tcW w:w="567" w:type="dxa"/>
            <w:tcBorders>
              <w:top w:val="single" w:sz="6" w:space="0" w:color="000000"/>
              <w:left w:val="single" w:sz="6" w:space="0" w:color="000000"/>
              <w:bottom w:val="single" w:sz="6" w:space="0" w:color="000000"/>
            </w:tcBorders>
          </w:tcPr>
          <w:p w:rsidR="0071758A" w:rsidRPr="0071758A" w:rsidRDefault="0071758A" w:rsidP="00722034">
            <w:pPr>
              <w:ind w:left="-70" w:right="-70"/>
              <w:contextualSpacing/>
              <w:jc w:val="center"/>
              <w:rPr>
                <w:rFonts w:ascii="Arial" w:hAnsi="Arial" w:cs="Arial"/>
              </w:rPr>
            </w:pPr>
            <w:proofErr w:type="spellStart"/>
            <w:proofErr w:type="gramStart"/>
            <w:r w:rsidRPr="0071758A">
              <w:rPr>
                <w:rFonts w:ascii="Arial" w:hAnsi="Arial" w:cs="Arial"/>
              </w:rPr>
              <w:t>un</w:t>
            </w:r>
            <w:proofErr w:type="spellEnd"/>
            <w:proofErr w:type="gramEnd"/>
          </w:p>
        </w:tc>
        <w:tc>
          <w:tcPr>
            <w:tcW w:w="993"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proofErr w:type="spellStart"/>
            <w:proofErr w:type="gramStart"/>
            <w:r w:rsidRPr="0071758A">
              <w:rPr>
                <w:rFonts w:ascii="Arial" w:hAnsi="Arial" w:cs="Arial"/>
              </w:rPr>
              <w:t>quality</w:t>
            </w:r>
            <w:proofErr w:type="spellEnd"/>
            <w:proofErr w:type="gramEnd"/>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3,00</w:t>
            </w:r>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1.500,00</w:t>
            </w:r>
          </w:p>
        </w:tc>
        <w:tc>
          <w:tcPr>
            <w:tcW w:w="1473" w:type="dxa"/>
            <w:tcBorders>
              <w:top w:val="single" w:sz="6" w:space="0" w:color="000000"/>
              <w:left w:val="single" w:sz="6" w:space="0" w:color="000000"/>
              <w:bottom w:val="single" w:sz="6" w:space="0" w:color="000000"/>
              <w:right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EONIX COMERCIAL EIRELI LTDA</w:t>
            </w:r>
          </w:p>
        </w:tc>
      </w:tr>
      <w:tr w:rsidR="0071758A" w:rsidTr="0071758A">
        <w:tc>
          <w:tcPr>
            <w:tcW w:w="585"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1</w:t>
            </w:r>
          </w:p>
        </w:tc>
        <w:tc>
          <w:tcPr>
            <w:tcW w:w="543"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38</w:t>
            </w:r>
          </w:p>
        </w:tc>
        <w:tc>
          <w:tcPr>
            <w:tcW w:w="1315"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 xml:space="preserve">Forma de pão de queijo </w:t>
            </w:r>
          </w:p>
        </w:tc>
        <w:tc>
          <w:tcPr>
            <w:tcW w:w="2351"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 xml:space="preserve">100% alumínio, sem emendas. Dimensões aproximadas: 26x12x5cm; </w:t>
            </w:r>
          </w:p>
        </w:tc>
        <w:tc>
          <w:tcPr>
            <w:tcW w:w="914"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15,00</w:t>
            </w:r>
          </w:p>
        </w:tc>
        <w:tc>
          <w:tcPr>
            <w:tcW w:w="567" w:type="dxa"/>
            <w:tcBorders>
              <w:top w:val="single" w:sz="6" w:space="0" w:color="000000"/>
              <w:left w:val="single" w:sz="6" w:space="0" w:color="000000"/>
              <w:bottom w:val="single" w:sz="6" w:space="0" w:color="000000"/>
            </w:tcBorders>
          </w:tcPr>
          <w:p w:rsidR="0071758A" w:rsidRPr="0071758A" w:rsidRDefault="0071758A" w:rsidP="00722034">
            <w:pPr>
              <w:ind w:left="-70" w:right="-70"/>
              <w:contextualSpacing/>
              <w:jc w:val="center"/>
              <w:rPr>
                <w:rFonts w:ascii="Arial" w:hAnsi="Arial" w:cs="Arial"/>
              </w:rPr>
            </w:pPr>
            <w:proofErr w:type="spellStart"/>
            <w:proofErr w:type="gramStart"/>
            <w:r w:rsidRPr="0071758A">
              <w:rPr>
                <w:rFonts w:ascii="Arial" w:hAnsi="Arial" w:cs="Arial"/>
              </w:rPr>
              <w:t>un</w:t>
            </w:r>
            <w:proofErr w:type="spellEnd"/>
            <w:proofErr w:type="gramEnd"/>
          </w:p>
        </w:tc>
        <w:tc>
          <w:tcPr>
            <w:tcW w:w="993"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proofErr w:type="gramStart"/>
            <w:r w:rsidRPr="0071758A">
              <w:rPr>
                <w:rFonts w:ascii="Arial" w:hAnsi="Arial" w:cs="Arial"/>
              </w:rPr>
              <w:t>pato</w:t>
            </w:r>
            <w:proofErr w:type="gramEnd"/>
            <w:r w:rsidRPr="0071758A">
              <w:rPr>
                <w:rFonts w:ascii="Arial" w:hAnsi="Arial" w:cs="Arial"/>
              </w:rPr>
              <w:t xml:space="preserve"> branco</w:t>
            </w:r>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15,41</w:t>
            </w:r>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231,15</w:t>
            </w:r>
          </w:p>
        </w:tc>
        <w:tc>
          <w:tcPr>
            <w:tcW w:w="1473" w:type="dxa"/>
            <w:tcBorders>
              <w:top w:val="single" w:sz="6" w:space="0" w:color="000000"/>
              <w:left w:val="single" w:sz="6" w:space="0" w:color="000000"/>
              <w:bottom w:val="single" w:sz="6" w:space="0" w:color="000000"/>
              <w:right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EONIX COMERCIAL EIRELI LTDA</w:t>
            </w:r>
          </w:p>
        </w:tc>
      </w:tr>
      <w:tr w:rsidR="0071758A" w:rsidTr="0071758A">
        <w:tc>
          <w:tcPr>
            <w:tcW w:w="585"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1</w:t>
            </w:r>
          </w:p>
        </w:tc>
        <w:tc>
          <w:tcPr>
            <w:tcW w:w="543"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45</w:t>
            </w:r>
          </w:p>
        </w:tc>
        <w:tc>
          <w:tcPr>
            <w:tcW w:w="1315"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JARRA DE VIDRO</w:t>
            </w:r>
          </w:p>
        </w:tc>
        <w:tc>
          <w:tcPr>
            <w:tcW w:w="2351"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 xml:space="preserve">Jarra medidora de vidro cilíndrica transparente com alça de vidro, resistente a micro-ondas. Capacidade 1 litro. Medidas do produto: 460 x182 x 167 mm </w:t>
            </w:r>
          </w:p>
        </w:tc>
        <w:tc>
          <w:tcPr>
            <w:tcW w:w="914"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15,00</w:t>
            </w:r>
          </w:p>
        </w:tc>
        <w:tc>
          <w:tcPr>
            <w:tcW w:w="567" w:type="dxa"/>
            <w:tcBorders>
              <w:top w:val="single" w:sz="6" w:space="0" w:color="000000"/>
              <w:left w:val="single" w:sz="6" w:space="0" w:color="000000"/>
              <w:bottom w:val="single" w:sz="6" w:space="0" w:color="000000"/>
            </w:tcBorders>
          </w:tcPr>
          <w:p w:rsidR="0071758A" w:rsidRPr="0071758A" w:rsidRDefault="0071758A" w:rsidP="00722034">
            <w:pPr>
              <w:ind w:left="-70" w:right="-70"/>
              <w:contextualSpacing/>
              <w:jc w:val="center"/>
              <w:rPr>
                <w:rFonts w:ascii="Arial" w:hAnsi="Arial" w:cs="Arial"/>
              </w:rPr>
            </w:pPr>
            <w:proofErr w:type="spellStart"/>
            <w:proofErr w:type="gramStart"/>
            <w:r w:rsidRPr="0071758A">
              <w:rPr>
                <w:rFonts w:ascii="Arial" w:hAnsi="Arial" w:cs="Arial"/>
              </w:rPr>
              <w:t>un</w:t>
            </w:r>
            <w:proofErr w:type="spellEnd"/>
            <w:proofErr w:type="gramEnd"/>
          </w:p>
        </w:tc>
        <w:tc>
          <w:tcPr>
            <w:tcW w:w="993"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proofErr w:type="gramStart"/>
            <w:r w:rsidRPr="0071758A">
              <w:rPr>
                <w:rFonts w:ascii="Arial" w:hAnsi="Arial" w:cs="Arial"/>
              </w:rPr>
              <w:t>nadir</w:t>
            </w:r>
            <w:proofErr w:type="gramEnd"/>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49,00</w:t>
            </w:r>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735,00</w:t>
            </w:r>
          </w:p>
        </w:tc>
        <w:tc>
          <w:tcPr>
            <w:tcW w:w="1473" w:type="dxa"/>
            <w:tcBorders>
              <w:top w:val="single" w:sz="6" w:space="0" w:color="000000"/>
              <w:left w:val="single" w:sz="6" w:space="0" w:color="000000"/>
              <w:bottom w:val="single" w:sz="6" w:space="0" w:color="000000"/>
              <w:right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EONIX COMERCIAL EIRELI LTDA</w:t>
            </w:r>
          </w:p>
        </w:tc>
      </w:tr>
      <w:tr w:rsidR="0071758A" w:rsidTr="0071758A">
        <w:tc>
          <w:tcPr>
            <w:tcW w:w="585"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1</w:t>
            </w:r>
          </w:p>
        </w:tc>
        <w:tc>
          <w:tcPr>
            <w:tcW w:w="543"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56</w:t>
            </w:r>
          </w:p>
        </w:tc>
        <w:tc>
          <w:tcPr>
            <w:tcW w:w="1315"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 xml:space="preserve">Pote de vidro hermético </w:t>
            </w:r>
          </w:p>
        </w:tc>
        <w:tc>
          <w:tcPr>
            <w:tcW w:w="2351"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 xml:space="preserve">Capacidade 570 ml. Material vidro temperado, com tampa transparente, retangular, hermética, livre de BPA. Dimensões: 17x12x6, 2; 490 g. Que vai ao freezer, forno e micro-ondas. </w:t>
            </w:r>
          </w:p>
        </w:tc>
        <w:tc>
          <w:tcPr>
            <w:tcW w:w="914"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15,00</w:t>
            </w:r>
          </w:p>
        </w:tc>
        <w:tc>
          <w:tcPr>
            <w:tcW w:w="567" w:type="dxa"/>
            <w:tcBorders>
              <w:top w:val="single" w:sz="6" w:space="0" w:color="000000"/>
              <w:left w:val="single" w:sz="6" w:space="0" w:color="000000"/>
              <w:bottom w:val="single" w:sz="6" w:space="0" w:color="000000"/>
            </w:tcBorders>
          </w:tcPr>
          <w:p w:rsidR="0071758A" w:rsidRPr="0071758A" w:rsidRDefault="0071758A" w:rsidP="00722034">
            <w:pPr>
              <w:ind w:left="-70" w:right="-70"/>
              <w:contextualSpacing/>
              <w:jc w:val="center"/>
              <w:rPr>
                <w:rFonts w:ascii="Arial" w:hAnsi="Arial" w:cs="Arial"/>
              </w:rPr>
            </w:pPr>
            <w:proofErr w:type="spellStart"/>
            <w:proofErr w:type="gramStart"/>
            <w:r w:rsidRPr="0071758A">
              <w:rPr>
                <w:rFonts w:ascii="Arial" w:hAnsi="Arial" w:cs="Arial"/>
              </w:rPr>
              <w:t>un</w:t>
            </w:r>
            <w:proofErr w:type="spellEnd"/>
            <w:proofErr w:type="gramEnd"/>
          </w:p>
        </w:tc>
        <w:tc>
          <w:tcPr>
            <w:tcW w:w="993"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proofErr w:type="gramStart"/>
            <w:r w:rsidRPr="0071758A">
              <w:rPr>
                <w:rFonts w:ascii="Arial" w:hAnsi="Arial" w:cs="Arial"/>
              </w:rPr>
              <w:t>nadir</w:t>
            </w:r>
            <w:proofErr w:type="gramEnd"/>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30,00</w:t>
            </w:r>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450,00</w:t>
            </w:r>
          </w:p>
        </w:tc>
        <w:tc>
          <w:tcPr>
            <w:tcW w:w="1473" w:type="dxa"/>
            <w:tcBorders>
              <w:top w:val="single" w:sz="6" w:space="0" w:color="000000"/>
              <w:left w:val="single" w:sz="6" w:space="0" w:color="000000"/>
              <w:bottom w:val="single" w:sz="6" w:space="0" w:color="000000"/>
              <w:right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EONIX COMERCIAL EIRELI LTDA</w:t>
            </w:r>
          </w:p>
        </w:tc>
      </w:tr>
      <w:tr w:rsidR="0071758A" w:rsidTr="0071758A">
        <w:tc>
          <w:tcPr>
            <w:tcW w:w="585"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1</w:t>
            </w:r>
          </w:p>
        </w:tc>
        <w:tc>
          <w:tcPr>
            <w:tcW w:w="543"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58</w:t>
            </w:r>
          </w:p>
        </w:tc>
        <w:tc>
          <w:tcPr>
            <w:tcW w:w="1315"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POTE PLÁSTICO</w:t>
            </w:r>
          </w:p>
        </w:tc>
        <w:tc>
          <w:tcPr>
            <w:tcW w:w="2351"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proofErr w:type="gramStart"/>
            <w:r w:rsidRPr="0071758A">
              <w:rPr>
                <w:rFonts w:ascii="Arial" w:hAnsi="Arial" w:cs="Arial"/>
              </w:rPr>
              <w:t>redondo</w:t>
            </w:r>
            <w:proofErr w:type="gramEnd"/>
            <w:r w:rsidRPr="0071758A">
              <w:rPr>
                <w:rFonts w:ascii="Arial" w:hAnsi="Arial" w:cs="Arial"/>
              </w:rPr>
              <w:t xml:space="preserve"> com tampa. Dimensões mínimas (cm) Altura: 9; Largura: 28,8; Profundidade: 17,2, Capacidade Máxima 2,3 litros, </w:t>
            </w:r>
            <w:r w:rsidRPr="0071758A">
              <w:rPr>
                <w:rFonts w:ascii="Arial" w:hAnsi="Arial" w:cs="Arial"/>
              </w:rPr>
              <w:lastRenderedPageBreak/>
              <w:t xml:space="preserve">Formato Retangular, Material plástico, Pode ser Usado Freezer; Lava-louças; Micro-ondas, Tampa Encaixe. Tampa reversível com pegas laterais sela bem o recipiente protegendo o alimento e evitando respingos quando usar no micro-ondas. </w:t>
            </w:r>
          </w:p>
        </w:tc>
        <w:tc>
          <w:tcPr>
            <w:tcW w:w="914"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lastRenderedPageBreak/>
              <w:t>40,00</w:t>
            </w:r>
          </w:p>
        </w:tc>
        <w:tc>
          <w:tcPr>
            <w:tcW w:w="567" w:type="dxa"/>
            <w:tcBorders>
              <w:top w:val="single" w:sz="6" w:space="0" w:color="000000"/>
              <w:left w:val="single" w:sz="6" w:space="0" w:color="000000"/>
              <w:bottom w:val="single" w:sz="6" w:space="0" w:color="000000"/>
            </w:tcBorders>
          </w:tcPr>
          <w:p w:rsidR="0071758A" w:rsidRPr="0071758A" w:rsidRDefault="0071758A" w:rsidP="00722034">
            <w:pPr>
              <w:ind w:left="-70" w:right="-70"/>
              <w:contextualSpacing/>
              <w:jc w:val="center"/>
              <w:rPr>
                <w:rFonts w:ascii="Arial" w:hAnsi="Arial" w:cs="Arial"/>
              </w:rPr>
            </w:pPr>
            <w:proofErr w:type="spellStart"/>
            <w:proofErr w:type="gramStart"/>
            <w:r w:rsidRPr="0071758A">
              <w:rPr>
                <w:rFonts w:ascii="Arial" w:hAnsi="Arial" w:cs="Arial"/>
              </w:rPr>
              <w:t>un</w:t>
            </w:r>
            <w:proofErr w:type="spellEnd"/>
            <w:proofErr w:type="gramEnd"/>
          </w:p>
        </w:tc>
        <w:tc>
          <w:tcPr>
            <w:tcW w:w="993"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proofErr w:type="spellStart"/>
            <w:proofErr w:type="gramStart"/>
            <w:r w:rsidRPr="0071758A">
              <w:rPr>
                <w:rFonts w:ascii="Arial" w:hAnsi="Arial" w:cs="Arial"/>
              </w:rPr>
              <w:t>erca</w:t>
            </w:r>
            <w:proofErr w:type="spellEnd"/>
            <w:proofErr w:type="gramEnd"/>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10,00</w:t>
            </w:r>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400,00</w:t>
            </w:r>
          </w:p>
        </w:tc>
        <w:tc>
          <w:tcPr>
            <w:tcW w:w="1473" w:type="dxa"/>
            <w:tcBorders>
              <w:top w:val="single" w:sz="6" w:space="0" w:color="000000"/>
              <w:left w:val="single" w:sz="6" w:space="0" w:color="000000"/>
              <w:bottom w:val="single" w:sz="6" w:space="0" w:color="000000"/>
              <w:right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EONIX COMERCIAL EIRELI LTDA</w:t>
            </w:r>
          </w:p>
        </w:tc>
      </w:tr>
      <w:tr w:rsidR="0071758A" w:rsidTr="0071758A">
        <w:tc>
          <w:tcPr>
            <w:tcW w:w="585"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lastRenderedPageBreak/>
              <w:t>1</w:t>
            </w:r>
          </w:p>
        </w:tc>
        <w:tc>
          <w:tcPr>
            <w:tcW w:w="543"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59</w:t>
            </w:r>
          </w:p>
        </w:tc>
        <w:tc>
          <w:tcPr>
            <w:tcW w:w="1315"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PRATO</w:t>
            </w:r>
          </w:p>
        </w:tc>
        <w:tc>
          <w:tcPr>
            <w:tcW w:w="2351"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 xml:space="preserve">Prato fundo de vidro temperado transparente, resistente, com interior liso. </w:t>
            </w:r>
          </w:p>
        </w:tc>
        <w:tc>
          <w:tcPr>
            <w:tcW w:w="914" w:type="dxa"/>
            <w:tcBorders>
              <w:top w:val="single" w:sz="6" w:space="0" w:color="000000"/>
              <w:left w:val="single" w:sz="6" w:space="0" w:color="000000"/>
              <w:bottom w:val="single" w:sz="6" w:space="0" w:color="000000"/>
            </w:tcBorders>
          </w:tcPr>
          <w:p w:rsidR="0071758A" w:rsidRPr="0071758A" w:rsidRDefault="0071758A" w:rsidP="00722034">
            <w:pPr>
              <w:contextualSpacing/>
              <w:jc w:val="center"/>
              <w:rPr>
                <w:rFonts w:ascii="Arial" w:hAnsi="Arial" w:cs="Arial"/>
              </w:rPr>
            </w:pPr>
            <w:r w:rsidRPr="0071758A">
              <w:rPr>
                <w:rFonts w:ascii="Arial" w:hAnsi="Arial" w:cs="Arial"/>
              </w:rPr>
              <w:t>450,00</w:t>
            </w:r>
          </w:p>
        </w:tc>
        <w:tc>
          <w:tcPr>
            <w:tcW w:w="567" w:type="dxa"/>
            <w:tcBorders>
              <w:top w:val="single" w:sz="6" w:space="0" w:color="000000"/>
              <w:left w:val="single" w:sz="6" w:space="0" w:color="000000"/>
              <w:bottom w:val="single" w:sz="6" w:space="0" w:color="000000"/>
            </w:tcBorders>
          </w:tcPr>
          <w:p w:rsidR="0071758A" w:rsidRPr="0071758A" w:rsidRDefault="0071758A" w:rsidP="00722034">
            <w:pPr>
              <w:ind w:left="-70" w:right="-70"/>
              <w:contextualSpacing/>
              <w:jc w:val="center"/>
              <w:rPr>
                <w:rFonts w:ascii="Arial" w:hAnsi="Arial" w:cs="Arial"/>
              </w:rPr>
            </w:pPr>
            <w:proofErr w:type="spellStart"/>
            <w:proofErr w:type="gramStart"/>
            <w:r w:rsidRPr="0071758A">
              <w:rPr>
                <w:rFonts w:ascii="Arial" w:hAnsi="Arial" w:cs="Arial"/>
              </w:rPr>
              <w:t>un</w:t>
            </w:r>
            <w:proofErr w:type="spellEnd"/>
            <w:proofErr w:type="gramEnd"/>
          </w:p>
        </w:tc>
        <w:tc>
          <w:tcPr>
            <w:tcW w:w="993"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proofErr w:type="gramStart"/>
            <w:r w:rsidRPr="0071758A">
              <w:rPr>
                <w:rFonts w:ascii="Arial" w:hAnsi="Arial" w:cs="Arial"/>
              </w:rPr>
              <w:t>nadir</w:t>
            </w:r>
            <w:proofErr w:type="gramEnd"/>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5,80</w:t>
            </w:r>
          </w:p>
        </w:tc>
        <w:tc>
          <w:tcPr>
            <w:tcW w:w="992" w:type="dxa"/>
            <w:tcBorders>
              <w:top w:val="single" w:sz="6" w:space="0" w:color="000000"/>
              <w:left w:val="single" w:sz="6" w:space="0" w:color="000000"/>
              <w:bottom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2.610,00</w:t>
            </w:r>
          </w:p>
        </w:tc>
        <w:tc>
          <w:tcPr>
            <w:tcW w:w="1473" w:type="dxa"/>
            <w:tcBorders>
              <w:top w:val="single" w:sz="6" w:space="0" w:color="000000"/>
              <w:left w:val="single" w:sz="6" w:space="0" w:color="000000"/>
              <w:bottom w:val="single" w:sz="6" w:space="0" w:color="000000"/>
              <w:right w:val="single" w:sz="6" w:space="0" w:color="000000"/>
            </w:tcBorders>
          </w:tcPr>
          <w:p w:rsidR="0071758A" w:rsidRPr="0071758A" w:rsidRDefault="0071758A" w:rsidP="0071758A">
            <w:pPr>
              <w:contextualSpacing/>
              <w:jc w:val="center"/>
              <w:rPr>
                <w:rFonts w:ascii="Arial" w:hAnsi="Arial" w:cs="Arial"/>
              </w:rPr>
            </w:pPr>
            <w:r w:rsidRPr="0071758A">
              <w:rPr>
                <w:rFonts w:ascii="Arial" w:hAnsi="Arial" w:cs="Arial"/>
              </w:rPr>
              <w:t>EONIX COMERCIAL EIRELI LTDA</w:t>
            </w:r>
          </w:p>
        </w:tc>
      </w:tr>
      <w:tr w:rsidR="0071758A" w:rsidTr="000C624B">
        <w:tc>
          <w:tcPr>
            <w:tcW w:w="9252" w:type="dxa"/>
            <w:gridSpan w:val="9"/>
            <w:tcBorders>
              <w:top w:val="single" w:sz="6" w:space="0" w:color="000000"/>
              <w:left w:val="single" w:sz="6" w:space="0" w:color="000000"/>
              <w:bottom w:val="single" w:sz="6" w:space="0" w:color="000000"/>
            </w:tcBorders>
          </w:tcPr>
          <w:p w:rsidR="0071758A" w:rsidRPr="0071758A" w:rsidRDefault="0071758A" w:rsidP="0071758A">
            <w:pPr>
              <w:contextualSpacing/>
              <w:jc w:val="right"/>
              <w:rPr>
                <w:rFonts w:ascii="Arial" w:hAnsi="Arial" w:cs="Arial"/>
              </w:rPr>
            </w:pPr>
            <w:r>
              <w:rPr>
                <w:rFonts w:ascii="Arial" w:hAnsi="Arial" w:cs="Arial"/>
              </w:rPr>
              <w:t>Valor Total R$</w:t>
            </w:r>
          </w:p>
        </w:tc>
        <w:tc>
          <w:tcPr>
            <w:tcW w:w="1473" w:type="dxa"/>
            <w:tcBorders>
              <w:top w:val="single" w:sz="6" w:space="0" w:color="000000"/>
              <w:left w:val="single" w:sz="6" w:space="0" w:color="000000"/>
              <w:bottom w:val="single" w:sz="6" w:space="0" w:color="000000"/>
              <w:right w:val="single" w:sz="6" w:space="0" w:color="000000"/>
            </w:tcBorders>
          </w:tcPr>
          <w:p w:rsidR="0071758A" w:rsidRPr="0071758A" w:rsidRDefault="0071758A" w:rsidP="0071758A">
            <w:pPr>
              <w:contextualSpacing/>
              <w:jc w:val="center"/>
              <w:rPr>
                <w:rFonts w:ascii="Arial" w:hAnsi="Arial" w:cs="Arial"/>
              </w:rPr>
            </w:pPr>
            <w:r>
              <w:rPr>
                <w:rFonts w:ascii="Arial" w:hAnsi="Arial" w:cs="Arial"/>
              </w:rPr>
              <w:t>12.854,15</w:t>
            </w:r>
          </w:p>
        </w:tc>
      </w:tr>
    </w:tbl>
    <w:p w:rsidR="0000048E" w:rsidRPr="0000048E" w:rsidRDefault="0000048E" w:rsidP="0000048E">
      <w:pPr>
        <w:jc w:val="both"/>
        <w:rPr>
          <w:rFonts w:ascii="Arial" w:hAnsi="Arial" w:cs="Arial"/>
        </w:rPr>
      </w:pPr>
    </w:p>
    <w:p w:rsidR="0000048E" w:rsidRDefault="0000048E" w:rsidP="0000048E">
      <w:pPr>
        <w:jc w:val="both"/>
        <w:rPr>
          <w:rFonts w:ascii="Arial" w:hAnsi="Arial" w:cs="Arial"/>
        </w:rPr>
      </w:pPr>
    </w:p>
    <w:p w:rsidR="0071758A" w:rsidRPr="0000048E" w:rsidRDefault="0071758A"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CLÁUSULA SEGUNDA – DA SOLICITAÇÃO DOS PRODUTOS</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2.1 A solicitação dos produtos registrados será efetivada por meio de Autorização de Fornecimento/Ordem de Compra, contendo as seguintes informações:</w:t>
      </w:r>
    </w:p>
    <w:p w:rsidR="0000048E" w:rsidRPr="0000048E" w:rsidRDefault="0000048E" w:rsidP="0000048E">
      <w:pPr>
        <w:jc w:val="both"/>
        <w:rPr>
          <w:rFonts w:ascii="Arial" w:hAnsi="Arial" w:cs="Arial"/>
        </w:rPr>
      </w:pPr>
      <w:r w:rsidRPr="0000048E">
        <w:rPr>
          <w:rFonts w:ascii="Arial" w:hAnsi="Arial" w:cs="Arial"/>
        </w:rPr>
        <w:t xml:space="preserve"> a) a Razão Social e o CNPJ do órgão solicitante; </w:t>
      </w:r>
    </w:p>
    <w:p w:rsidR="0000048E" w:rsidRPr="0000048E" w:rsidRDefault="0000048E" w:rsidP="0000048E">
      <w:pPr>
        <w:jc w:val="both"/>
        <w:rPr>
          <w:rFonts w:ascii="Arial" w:hAnsi="Arial" w:cs="Arial"/>
        </w:rPr>
      </w:pPr>
      <w:r w:rsidRPr="0000048E">
        <w:rPr>
          <w:rFonts w:ascii="Arial" w:hAnsi="Arial" w:cs="Arial"/>
        </w:rPr>
        <w:t xml:space="preserve">b) o número da Ata e o número da Autorização de Compra; </w:t>
      </w:r>
    </w:p>
    <w:p w:rsidR="0000048E" w:rsidRPr="0000048E" w:rsidRDefault="0000048E" w:rsidP="0000048E">
      <w:pPr>
        <w:jc w:val="both"/>
        <w:rPr>
          <w:rFonts w:ascii="Arial" w:hAnsi="Arial" w:cs="Arial"/>
        </w:rPr>
      </w:pPr>
      <w:r w:rsidRPr="0000048E">
        <w:rPr>
          <w:rFonts w:ascii="Arial" w:hAnsi="Arial" w:cs="Arial"/>
        </w:rPr>
        <w:t xml:space="preserve">c) o nome do FORNECEDOR, o nº do Processo Licitatório e da Ata de Registro de Preços; </w:t>
      </w:r>
    </w:p>
    <w:p w:rsidR="0000048E" w:rsidRPr="0000048E" w:rsidRDefault="0000048E" w:rsidP="0000048E">
      <w:pPr>
        <w:jc w:val="both"/>
        <w:rPr>
          <w:rFonts w:ascii="Arial" w:hAnsi="Arial" w:cs="Arial"/>
        </w:rPr>
      </w:pPr>
      <w:r w:rsidRPr="0000048E">
        <w:rPr>
          <w:rFonts w:ascii="Arial" w:hAnsi="Arial" w:cs="Arial"/>
        </w:rPr>
        <w:t>d) item, descrição e a quantidade do produto requisitado;</w:t>
      </w:r>
    </w:p>
    <w:p w:rsidR="0000048E" w:rsidRPr="0000048E" w:rsidRDefault="0000048E" w:rsidP="0000048E">
      <w:pPr>
        <w:jc w:val="both"/>
        <w:rPr>
          <w:rFonts w:ascii="Arial" w:hAnsi="Arial" w:cs="Arial"/>
        </w:rPr>
      </w:pPr>
      <w:r w:rsidRPr="0000048E">
        <w:rPr>
          <w:rFonts w:ascii="Arial" w:hAnsi="Arial" w:cs="Arial"/>
        </w:rPr>
        <w:t xml:space="preserve">e) o valor unitário e total; </w:t>
      </w:r>
    </w:p>
    <w:p w:rsidR="0000048E" w:rsidRPr="0000048E" w:rsidRDefault="0000048E" w:rsidP="0000048E">
      <w:pPr>
        <w:jc w:val="both"/>
        <w:rPr>
          <w:rFonts w:ascii="Arial" w:hAnsi="Arial" w:cs="Arial"/>
        </w:rPr>
      </w:pPr>
      <w:r w:rsidRPr="0000048E">
        <w:rPr>
          <w:rFonts w:ascii="Arial" w:hAnsi="Arial" w:cs="Arial"/>
        </w:rPr>
        <w:t>f) a dotação orçamentária;</w:t>
      </w:r>
    </w:p>
    <w:p w:rsidR="0000048E" w:rsidRPr="0000048E" w:rsidRDefault="0000048E" w:rsidP="0000048E">
      <w:pPr>
        <w:jc w:val="both"/>
        <w:rPr>
          <w:rFonts w:ascii="Arial" w:hAnsi="Arial" w:cs="Arial"/>
        </w:rPr>
      </w:pPr>
      <w:r w:rsidRPr="0000048E">
        <w:rPr>
          <w:rFonts w:ascii="Arial" w:hAnsi="Arial" w:cs="Arial"/>
        </w:rPr>
        <w:t>g) as condições de pagamento, o local e prazo de entrega.</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2.2 Para cada Autorização de Fornecimento/Ordem de compra deverá ser emitida uma nota fiscal.</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CLÁUSULA TERCEIRA – DA RETIRADA DA AUTORIZAÇÃO DE COMPRA</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proofErr w:type="gramStart"/>
      <w:r w:rsidRPr="0000048E">
        <w:rPr>
          <w:rFonts w:ascii="Arial" w:hAnsi="Arial" w:cs="Arial"/>
        </w:rPr>
        <w:t>3.1  Após</w:t>
      </w:r>
      <w:proofErr w:type="gramEnd"/>
      <w:r w:rsidRPr="0000048E">
        <w:rPr>
          <w:rFonts w:ascii="Arial" w:hAnsi="Arial" w:cs="Arial"/>
        </w:rPr>
        <w:t xml:space="preserve"> o recebimento da Autorização de Fornecimento/Ordem de Compra, que será enviado no e-mail informado nos documentos de habilitação do Fornecedor, os produtos deverão ser entregues nas dependências na sede da Prefeitura Municipal de Águas Frias, na Rua Sete de Setembro nº512, centro na cidade de Águas Frias- SC, CEP 89.84</w:t>
      </w:r>
      <w:r w:rsidR="007A082E">
        <w:rPr>
          <w:rFonts w:ascii="Arial" w:hAnsi="Arial" w:cs="Arial"/>
        </w:rPr>
        <w:t>3-000, no prazo máximo de até 15 (quinze</w:t>
      </w:r>
      <w:r w:rsidRPr="0000048E">
        <w:rPr>
          <w:rFonts w:ascii="Arial" w:hAnsi="Arial" w:cs="Arial"/>
        </w:rPr>
        <w:t xml:space="preserve">) dias </w:t>
      </w:r>
      <w:r w:rsidR="007A082E">
        <w:rPr>
          <w:rFonts w:ascii="Arial" w:hAnsi="Arial" w:cs="Arial"/>
        </w:rPr>
        <w:t>úteis</w:t>
      </w:r>
      <w:r w:rsidRPr="0000048E">
        <w:rPr>
          <w:rFonts w:ascii="Arial" w:hAnsi="Arial" w:cs="Arial"/>
        </w:rPr>
        <w:t xml:space="preserve">, contados da data do recebimento da Autorização de Fornecimento/Ordem de Compra. </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 xml:space="preserve">3.2 O desatendimento do prazo estabelecido no item anterior, salvo mediante justificativa prévia e aceita pelo MUNICÍPIO DE ÁGUAS FRIAS, sujeitará a infratora às penalidades previstas nesta Ata de Registro de Preços. </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3.3. Fica determinantemente proibida à troca de marca e/ou fabricante dos produtos licitados, SALVO por motivo justo decorrente de fato superveniente devidamente formalizado e justificado.</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 xml:space="preserve">3.4 Caso a contratada não efetive a entrega total do pedido no prazo de 02 (dois) dias, ou efetive de forma parcial, a mesma será NOTIFICADA para, no prazo de 24 (vinte e quatro) horas, se manifeste a respeito, não o fazendo, sofrerá as penalidades previstas neste edital e na Legislação. </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3.6 A licitante vencedora deverá trocar, as suas custas, bem como arcar com todas as despesas decorrentes da reposição e transporte destes, não cabendo ao Município de Águas Frias qualquer ônus, em especial no que concerne ao envio de itens danificados ao licitante vencedor.</w:t>
      </w:r>
    </w:p>
    <w:p w:rsidR="0000048E" w:rsidRDefault="0000048E" w:rsidP="0000048E">
      <w:pPr>
        <w:pStyle w:val="SemEspaamento"/>
        <w:jc w:val="both"/>
        <w:rPr>
          <w:rFonts w:ascii="Arial" w:hAnsi="Arial" w:cs="Arial"/>
          <w:sz w:val="20"/>
          <w:szCs w:val="20"/>
        </w:rPr>
      </w:pPr>
    </w:p>
    <w:p w:rsidR="0071758A" w:rsidRDefault="0071758A" w:rsidP="0000048E">
      <w:pPr>
        <w:pStyle w:val="SemEspaamento"/>
        <w:jc w:val="both"/>
        <w:rPr>
          <w:rFonts w:ascii="Arial" w:hAnsi="Arial" w:cs="Arial"/>
          <w:sz w:val="20"/>
          <w:szCs w:val="20"/>
        </w:rPr>
      </w:pPr>
    </w:p>
    <w:p w:rsidR="0071758A" w:rsidRPr="0000048E" w:rsidRDefault="0071758A"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lastRenderedPageBreak/>
        <w:t>CLÁUSULA QUARTA – DAS CONDIÇÕES DE PAGAMENTO E EMISSÃO DA NOTA FISCAL</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4.1 . Sendo o recurso para pagamento proveniente da União, o pagamento dar-se-á exclusivamente mediante transferência bancária para conta de banco idêntico ao qual o recurso está depositado ou mediante boleto bancário emitido pela contratada. Não será realizada TED/DOC para conta de banco diverso do qual o recurso para pagamento está depositado. A conta bancária para transferência deverá ser de titularidade da contratada.</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4.2. Na eventualidade de atraso nos pagamentos serão aceitas reclamações em até 90 (noventa) dias após seu vencimento, se não o fizer de forma tempestiva, e, por via de consequência, expirar o prazo aqui estabelecido sem pleitear o respectivo pagamento, ocorrerá a preclusão de seu direito.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4.3. A Contratada ficará obrigada a repassar para a contratante, na proporção correspondente, eventuais reduções de preços, decorrentes de mudança de alíquotas de impostos incidentes sobre o fornecimento do objeto, em função de alterações na legislação pertinente.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4.4. Havendo erro na apresentação da Nota Fiscal ou nos documentos pertinentes à contratação, ou ainda, circunstância que impeça a liquidação da despesa, o pagamento ficará pendente até que a contratada providencie as medidas saneadoras.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4.5. A iniciativa e encargo do cálculo da nota fiscal será de responsabilidade da Contratada cabendo ao MUNICÍPIO DE ÁGUAS FRIAS apenas a verificação do resultado obtido.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4.6. Na hipótese de irregularidade fiscal, a CONTRATADA deverá regularizar a sua situação no prazo de até 15 dias sob pena de aplicação das sanções contratuais e rescisão da ata de registro de preços. Enquanto perdurar a irregularidade fiscal, não serão emitidos autorizações de fornecimento ou empenhos para a licitante que estiver nessa situação.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4.7. Somente serão pagos os valores relativos aos produtos efetivamente entregues, conforme necessidade da Administração, sendo que esta não estará obrigada a adquirir a quantidade total dos produtos constantes no anexo II.</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4.8. Não poderá ser cobrado qualquer tipo de despesa senão única e exclusivamente o valor dos itens contratados.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b/>
          <w:sz w:val="20"/>
          <w:szCs w:val="20"/>
        </w:rPr>
      </w:pPr>
      <w:r w:rsidRPr="0000048E">
        <w:rPr>
          <w:rFonts w:ascii="Arial" w:hAnsi="Arial" w:cs="Arial"/>
          <w:b/>
          <w:sz w:val="20"/>
          <w:szCs w:val="20"/>
        </w:rPr>
        <w:t xml:space="preserve">4.9. A Contratada deverá apresentar como condição para o recebimento de cada parcela os seguintes documentos, dentro do prazo de validade: Certidão Negativa de Débito (CND) relativa aos Tributos Federais e a Dívida Ativa da União, Estadual, Municipal, Fundo de Garantia por Tempo de Serviço (FGTS) e Débitos Trabalhista (CNDT). </w:t>
      </w:r>
    </w:p>
    <w:p w:rsidR="0000048E" w:rsidRPr="0000048E" w:rsidRDefault="0000048E" w:rsidP="0000048E">
      <w:pPr>
        <w:pStyle w:val="SemEspaamento"/>
        <w:jc w:val="both"/>
        <w:rPr>
          <w:rFonts w:ascii="Arial" w:hAnsi="Arial" w:cs="Arial"/>
          <w:b/>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4.10 A Razão Social e o CNPJ constantes das Notas Fiscais deverão coincidir com aquele fornecido na fase de habilitação/propostas.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4.11 Nenhum pagamento será efetuado à licitante vencedora enquanto pendente de liquidação e/ou de qualquer obrigação financeira que lhe for imposta, em virtude de penalidade ou inadimplência, sem que isso gere direito ao pleito do reajustamento de preços, juros ou correção monetária.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jc w:val="both"/>
        <w:rPr>
          <w:rFonts w:ascii="Arial" w:hAnsi="Arial" w:cs="Arial"/>
        </w:rPr>
      </w:pPr>
      <w:r w:rsidRPr="0000048E">
        <w:rPr>
          <w:rFonts w:ascii="Arial" w:hAnsi="Arial" w:cs="Arial"/>
        </w:rPr>
        <w:t>4.13.</w:t>
      </w:r>
      <w:r w:rsidRPr="0000048E">
        <w:rPr>
          <w:rFonts w:ascii="Arial" w:hAnsi="Arial" w:cs="Arial"/>
          <w:b/>
        </w:rPr>
        <w:t xml:space="preserve"> A nota fiscal eletrônica deverá ser emitida em nome do Município </w:t>
      </w:r>
      <w:proofErr w:type="gramStart"/>
      <w:r w:rsidRPr="0000048E">
        <w:rPr>
          <w:rFonts w:ascii="Arial" w:hAnsi="Arial" w:cs="Arial"/>
          <w:b/>
        </w:rPr>
        <w:t>de  Águas</w:t>
      </w:r>
      <w:proofErr w:type="gramEnd"/>
      <w:r w:rsidRPr="0000048E">
        <w:rPr>
          <w:rFonts w:ascii="Arial" w:hAnsi="Arial" w:cs="Arial"/>
          <w:b/>
        </w:rPr>
        <w:t xml:space="preserve"> Frias CNPJ </w:t>
      </w:r>
      <w:r w:rsidRPr="0000048E">
        <w:rPr>
          <w:rFonts w:ascii="Arial" w:hAnsi="Arial" w:cs="Arial"/>
          <w:b/>
          <w:u w:val="single"/>
        </w:rPr>
        <w:t xml:space="preserve">95.990.180/0001-02 </w:t>
      </w:r>
      <w:r w:rsidRPr="0000048E">
        <w:rPr>
          <w:rFonts w:ascii="Arial" w:hAnsi="Arial" w:cs="Arial"/>
          <w:b/>
        </w:rPr>
        <w:t>Rua Sete de Setembro, 512, centro, Águas Frias -SC, CEP 89.843-000. A mesma deverá ser encaminhada para o e-mail:  contabilidade@aguasfrias.sc.gov.br, nos arquivos com extensão XML e PDF, sob pena de retenção de pagamentos.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QUINTA – DAS OBRIGAÇÕES DO FORNECEDOR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5.1 </w:t>
      </w:r>
      <w:proofErr w:type="spellStart"/>
      <w:r w:rsidRPr="0000048E">
        <w:rPr>
          <w:rFonts w:ascii="Arial" w:hAnsi="Arial" w:cs="Arial"/>
          <w:sz w:val="20"/>
          <w:szCs w:val="20"/>
        </w:rPr>
        <w:t>Fornecer</w:t>
      </w:r>
      <w:proofErr w:type="spellEnd"/>
      <w:r w:rsidRPr="0000048E">
        <w:rPr>
          <w:rFonts w:ascii="Arial" w:hAnsi="Arial" w:cs="Arial"/>
          <w:sz w:val="20"/>
          <w:szCs w:val="20"/>
        </w:rPr>
        <w:t xml:space="preserve"> o objeto nas condições estipuladas no Edital, na Proposta e na Autorização de Fornecimento/Ordem de Compra, isentos de defeitos de fabricação, e com prazo de validade estabelecido no ANEXO II do Edital, contado da data de entrega dos mesmos.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b/>
          <w:sz w:val="20"/>
          <w:szCs w:val="20"/>
        </w:rPr>
        <w:lastRenderedPageBreak/>
        <w:t xml:space="preserve">5.2 </w:t>
      </w:r>
      <w:proofErr w:type="gramStart"/>
      <w:r w:rsidRPr="0000048E">
        <w:rPr>
          <w:rFonts w:ascii="Arial" w:hAnsi="Arial" w:cs="Arial"/>
          <w:b/>
          <w:sz w:val="20"/>
          <w:szCs w:val="20"/>
        </w:rPr>
        <w:t>Entregar  os</w:t>
      </w:r>
      <w:proofErr w:type="gramEnd"/>
      <w:r w:rsidRPr="0000048E">
        <w:rPr>
          <w:rFonts w:ascii="Arial" w:hAnsi="Arial" w:cs="Arial"/>
          <w:b/>
          <w:sz w:val="20"/>
          <w:szCs w:val="20"/>
        </w:rPr>
        <w:t xml:space="preserve"> produtos nas dependências de cada Secretaria do Município de Águas Frias no prazo máximo de até 15 (quinze) dias úteis, contados da data do recebimento da Autorização de Fornecimento/Ordem de Compra.</w:t>
      </w:r>
    </w:p>
    <w:p w:rsidR="0000048E" w:rsidRPr="0000048E" w:rsidRDefault="0000048E" w:rsidP="0000048E">
      <w:pPr>
        <w:pStyle w:val="SemEspaamento"/>
        <w:jc w:val="both"/>
        <w:rPr>
          <w:rFonts w:ascii="Arial" w:hAnsi="Arial" w:cs="Arial"/>
          <w:b/>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5.3 Substituir, as suas expensas, no todo em parte o(s) produto(s) em que se verifiquem danos em decorrência decorrente de qualquer evento (problemas de transporte, defeito de fabricação ou de armazenagem, reprovado pelo município), no prazo de até 02 (dois) dias corridos, improrrogáveis, contados da notificação que lhe for entregue oficialmente.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5.4 Responsabilizar-se pelos danos causados diretamente à Administração ou a terceiros, decorrentes de sua culpa ou dolo na execução do contrato, não excluindo ou reduzindo essa responsabilidade à fiscalização ou o acompanhamento pelo órgão interessado.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5.5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 xml:space="preserve">5.6 Comunicar ao Município de Águas Frias, no prazo máximo de 02 (dois) dias corridos que antecedem o prazo de vencimento da entrega, os motivos que impossibilite o seu cumprimento.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5.7 Manter a garantia e qualidade dos produtos de acordo com as especificações definidas no Edital e na Ata de Registro de Preços.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5.8 Manter as condições de habilitação e qualificação técnica exigida no Edital do Pregão, comprovando-as sempre que solicitado pelo ÒRGÃO GERENCIADOR.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5.9 O </w:t>
      </w:r>
      <w:r w:rsidRPr="0000048E">
        <w:rPr>
          <w:rFonts w:ascii="Arial" w:eastAsia="Times New Roman" w:hAnsi="Arial" w:cs="Arial"/>
          <w:sz w:val="20"/>
          <w:szCs w:val="20"/>
          <w:lang w:eastAsia="pt-BR"/>
        </w:rPr>
        <w:t>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SEXTA - DAS OBRIGAÇÕES DO MUNICÍPIO</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6.1 Gerenciar a Ata de Registro de Preços.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6.2 Analisar e responder os questionamentos encaminhados pelo FORNECEDOR.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6.3 Emitir pareceres, elaborar e assinar Termos Aditivos às Atas de Registros de Preços.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proofErr w:type="gramStart"/>
      <w:r w:rsidRPr="0000048E">
        <w:rPr>
          <w:rFonts w:ascii="Arial" w:hAnsi="Arial" w:cs="Arial"/>
          <w:sz w:val="20"/>
          <w:szCs w:val="20"/>
        </w:rPr>
        <w:t>6.4  Notificar</w:t>
      </w:r>
      <w:proofErr w:type="gramEnd"/>
      <w:r w:rsidRPr="0000048E">
        <w:rPr>
          <w:rFonts w:ascii="Arial" w:hAnsi="Arial" w:cs="Arial"/>
          <w:sz w:val="20"/>
          <w:szCs w:val="20"/>
        </w:rPr>
        <w:t xml:space="preserve"> extrajudicialmente o FORNECEDOR e aplicar-lhe as penalidades previstas na legislação e no Edital, assegurado o direito do contraditório e da ampla defesa.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6.5 Receber e conferir os produtos entregues pelos fornecedores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6.6 Rejeitar no todo ou em parte os produtos que o FORNECEDOR entregar fora das especificações do Edital.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6.7 Comunicar ao FORNECEDOR até o 5º dia útil, após a apresentação da Nota Fiscal, o aceite do servidor responsável pelo recebimento dos produtos adquiridos e/ou a suspensão do pagamento até a entrega total dos medicamentos solicitados.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SÉTIMA - DA FISCALIZAÇÃO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7.1 Em atendimento ao disposto no art. 67 da Lei Federal nº 8.666, de 21 de junho de 1.993, a fiscalização e o acompanhamento da execução da Ata de Registro de Preços e a entrega do objeto ficam sob o encargo e responsabilidade da Secretária Municipal Educação, Cultura, Esportes e Turismo Sra. JOCINEIA PANDOLFO GONÇALVES DA SILVA.</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lastRenderedPageBreak/>
        <w:t xml:space="preserve">7.2 Os integrantes da comissão ou servidor anotarão em registro próprio todas as ocorrências relacionadas com a execução do objeto, determinando o que for necessário à regularização das faltas ou defeitos observados.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7.3 As decisões e providências que ultrapassarem a competência da comissão ou servidor deverão ser solicitadas a seus superiores em tempo hábil para a adoção das medidas convenientes.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7.4 A fiscalização por parte do Contratante não exclui nem reduz a responsabilidade do FORNECEDOR, inclusive perante terceiros, por qualquer irregularidade de seus agentes e prepostos, ressaltando-se, ainda, que mesmo atestado o serviço adquirido, subsistirá a responsabilidade do FORNECEDOR pela qualidade e segurança deste último.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OITAVA – DAS SANÇÕES ADMINISTRATIVAS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8.1 As empresas que não cumprirem as condições previstas no Edital de Pregão Eletrônico nº 10/2.023 e/ou da Ata de Registro de Preços ficam sujeitas às seguintes sanções:</w:t>
      </w: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a) advertência;</w:t>
      </w: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 xml:space="preserve">b) multa;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 suspensão temporária não superior a 5 (cinco) anos, aplicada segundo a natureza e da gravidade da falta cometida;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d) declaração de inidoneidade para licitar ou contratar com a Administração Pública.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8.2 A advertência será emitida pelo MUNICÍPIO DE ÁGUAS FRIAS sempre que a contratada descumprir qualquer obrigação;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8.3 A penalidade de multa será imposta à contratada pelo atraso injustificado na entrega dos produtos, de acordo com as alíquotas a seguir: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multa compensatória, no percentual de 10% (dez por cento), aplicado sobre o valor total da ordem de compra inadimplida;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multa moratória, no percentual de 0,5% (cinco décimos por cento), por dia de atraso, até o máximo de trinta dias, aplicado sobre o valor total da ordem de compra inadimplida;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8.4 A aplicação da multa não impede que sejam aplicadas outras penalidades, facultada a defesa prévia do interessado, no respectivo processo, no prazo de 5 (cinco) dias úteis.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8.5 Se a proponente não assinar a Ata de Registro de Preços no prazo assinalado, ser- </w:t>
      </w:r>
      <w:proofErr w:type="spellStart"/>
      <w:r w:rsidRPr="0000048E">
        <w:rPr>
          <w:rFonts w:ascii="Arial" w:hAnsi="Arial" w:cs="Arial"/>
          <w:sz w:val="20"/>
          <w:szCs w:val="20"/>
        </w:rPr>
        <w:t>lhe-á</w:t>
      </w:r>
      <w:proofErr w:type="spellEnd"/>
      <w:r w:rsidRPr="0000048E">
        <w:rPr>
          <w:rFonts w:ascii="Arial" w:hAnsi="Arial" w:cs="Arial"/>
          <w:sz w:val="20"/>
          <w:szCs w:val="20"/>
        </w:rPr>
        <w:t xml:space="preserve"> aplicada a penalidade prevista na alínea “c” do item 8.1.</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8.6 As sanções administrativas poderão ser aplicadas sem prejuízo da cobrança de perdas e danos e das ações penais cabíveis.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8.7 As multas aplicadas às empresas licitantes/contratadas deverão ser recolhidas ao MUNICÍPIO DE ÁGUAS FRIAS, em até 30 (trinta) dias, contados da Notificação de Imposição de Penalidade, assegurado o direito ao contraditório e a ampla defesa.</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8.8 A aplicação das multas independerá de qualquer interpelação administrativa ou judicial, sendo exigível desde a data do ato, fato ou omissão que lhe tiver dado causa.</w:t>
      </w:r>
    </w:p>
    <w:p w:rsidR="0000048E" w:rsidRPr="0000048E" w:rsidRDefault="0000048E" w:rsidP="0000048E">
      <w:pPr>
        <w:pStyle w:val="SemEspaamento"/>
        <w:jc w:val="both"/>
        <w:rPr>
          <w:rFonts w:ascii="Arial" w:eastAsia="Times New Roman" w:hAnsi="Arial" w:cs="Arial"/>
          <w:sz w:val="20"/>
          <w:szCs w:val="20"/>
        </w:rPr>
      </w:pPr>
      <w:r w:rsidRPr="0000048E">
        <w:rPr>
          <w:rFonts w:ascii="Arial" w:eastAsia="Times New Roman" w:hAnsi="Arial" w:cs="Arial"/>
          <w:sz w:val="20"/>
          <w:szCs w:val="20"/>
        </w:rPr>
        <w:t xml:space="preserv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8.9 A suspensão impossibilitará a participação da empresa em licitações deflagradas pelo Município de Águas Frias, de acordo com os prazos a seguir: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por até 30 (trinta) dias, quando aplicada a pena de advertência emitida pela Administração e a empresa permanecer inadimplente;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por até 90 (noventa) dias, quando a empresa interessada solicitar cancelamento da proposta após a abertura e antes do resultado do julgamento;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 por até 12 (doze) meses, quando a empresa adjudicada se recusar a assinar a Ata de Registro de Preços;</w:t>
      </w: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 xml:space="preserve">d) por até 12 (doze) meses, quando a empresa adjudicada motivar a rescisão total ou parcial da autorização de fornecimento e/ou a Ata de Registro de Preços;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e) por até 12 (doze) meses, quando a empresa praticar atos que claramente visem à frustração dos objetivos da licitação;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lastRenderedPageBreak/>
        <w:t xml:space="preserve">f) por até 24 (vinte e quatro) meses, quando a empresa apresentar documentos fraudulentos nas licitações;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g) por até 5 (cinco) anos, quando a fornecedora convocada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se comportar de modo inidôneo ou cometer fraude fiscal;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h) até a realização do pagamento, quando a empresa receber qualquer das multas previstas no item anterior;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8.9.1 A suspensão do direito de licitar poderá ser ampliada até o dobro, em caso de reincidência;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8.10 A declaração de inidoneidade será aplicada pelo Prefeito Municipal de Águas Frias;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8.10.1 A declaração de inidoneidade permanecerá em vigor enquanto perdurarem os motivos que determinaram a punibilidade ou até que seja promovida a reabilitação perante a autoridade que a aplicou;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8.10.2 A declaração de inidoneidade terá seus efeitos extensivos a toda Administração Pública;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8.11 As sanções previstas neste edital poderão também ser aplicadas às empresas ou profissionais que: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a) tenham sofrido condenação definitiva por praticarem, por meios dolosos, fraude fiscal no recolhimento de quaisquer tributos;</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tenham praticado atos ilícitos, visando frustrar os objetivos da licitação;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8.12 Fica facultado à interessada interpor recurso contra a aplicação das penalidades previstas neste edital, no prazo de 5 (cinco) dias úteis, a contar do recebimento da notificação, que será dirigido ao Prefeito Municipal de Águas Frias.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NONA – DA RESCISÃO CONTRATUAL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9.1 O presente ajuste poderá ser rescindido, independentemente de qualquer notificação judicial ou extrajudicial, no caso de inexecução total ou parcial, e pelos demais motivos enumerados no art. 78 da Lei 8666/93 e alterações posteriores.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DÉCIMA – DOS PREÇOS E DO REAJUSTE</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10.1 Os preços são os constantes da Ata de Registro de Preços, vedado qualquer reajustamento durante o prazo de validade da Ata de Registro de Preços, salvo para manter o equilíbrio econômico-financeiro da proposta, nos termos da alínea “d” do inciso II do art. 65 da Lei nº 8.666/93.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10.2 O preço reequilibrado proposto não poderá ultrapassar o valor praticado no mercado.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10.2.1 O pedido de reequilíbrio econômico-financeiro deverá ser instruído com os seguintes documentos:</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requerimento assinado pelo representante legal da empresa e encaminhado via correios ou protocolado diretamente na sede do órgão gerenciador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cópia de documentos que comprovem o alegado (notas fiscais anteriores e posteriores ao certame, ofício/carta de laboratório, cópia da norma que autorizou o reajuste de preços dos produtos, outros documentos que entender indispensáveis);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 demonstrativo abaixo devidamente preenchido (um para cada item). </w:t>
      </w:r>
    </w:p>
    <w:p w:rsidR="0000048E" w:rsidRPr="0000048E" w:rsidRDefault="0000048E" w:rsidP="0000048E">
      <w:pPr>
        <w:pStyle w:val="SemEspaamento"/>
        <w:jc w:val="both"/>
        <w:rPr>
          <w:rFonts w:ascii="Arial" w:hAnsi="Arial" w:cs="Arial"/>
          <w:sz w:val="20"/>
          <w:szCs w:val="20"/>
        </w:rPr>
      </w:pPr>
    </w:p>
    <w:tbl>
      <w:tblPr>
        <w:tblW w:w="9191" w:type="dxa"/>
        <w:tblInd w:w="109" w:type="dxa"/>
        <w:tblCellMar>
          <w:left w:w="0" w:type="dxa"/>
          <w:right w:w="0" w:type="dxa"/>
        </w:tblCellMar>
        <w:tblLook w:val="04A0" w:firstRow="1" w:lastRow="0" w:firstColumn="1" w:lastColumn="0" w:noHBand="0" w:noVBand="1"/>
      </w:tblPr>
      <w:tblGrid>
        <w:gridCol w:w="2235"/>
        <w:gridCol w:w="1418"/>
        <w:gridCol w:w="991"/>
        <w:gridCol w:w="3546"/>
        <w:gridCol w:w="1001"/>
      </w:tblGrid>
      <w:tr w:rsidR="0000048E" w:rsidRPr="0000048E" w:rsidTr="007A082E">
        <w:trPr>
          <w:trHeight w:val="424"/>
        </w:trPr>
        <w:tc>
          <w:tcPr>
            <w:tcW w:w="2235"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Item da licitação</w:t>
            </w:r>
          </w:p>
        </w:tc>
        <w:tc>
          <w:tcPr>
            <w:tcW w:w="6956" w:type="dxa"/>
            <w:gridSpan w:val="4"/>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76"/>
        </w:trPr>
        <w:tc>
          <w:tcPr>
            <w:tcW w:w="2235"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4"/>
              <w:ind w:left="107"/>
              <w:rPr>
                <w:rFonts w:ascii="Arial" w:hAnsi="Arial" w:cs="Arial"/>
                <w:sz w:val="20"/>
                <w:szCs w:val="20"/>
              </w:rPr>
            </w:pPr>
            <w:r w:rsidRPr="0000048E">
              <w:rPr>
                <w:rFonts w:ascii="Arial" w:hAnsi="Arial" w:cs="Arial"/>
                <w:sz w:val="20"/>
                <w:szCs w:val="20"/>
              </w:rPr>
              <w:t>Descrição do item</w:t>
            </w:r>
          </w:p>
        </w:tc>
        <w:tc>
          <w:tcPr>
            <w:tcW w:w="6956" w:type="dxa"/>
            <w:gridSpan w:val="4"/>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28"/>
        </w:trPr>
        <w:tc>
          <w:tcPr>
            <w:tcW w:w="2235"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Marca</w:t>
            </w:r>
          </w:p>
        </w:tc>
        <w:tc>
          <w:tcPr>
            <w:tcW w:w="6956" w:type="dxa"/>
            <w:gridSpan w:val="4"/>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681"/>
        </w:trPr>
        <w:tc>
          <w:tcPr>
            <w:tcW w:w="4644" w:type="dxa"/>
            <w:gridSpan w:val="3"/>
            <w:tcBorders>
              <w:top w:val="single" w:sz="4" w:space="0" w:color="000000"/>
              <w:left w:val="single" w:sz="4" w:space="0" w:color="000000"/>
              <w:bottom w:val="single" w:sz="4" w:space="0" w:color="000000"/>
            </w:tcBorders>
          </w:tcPr>
          <w:p w:rsidR="0000048E" w:rsidRPr="0000048E" w:rsidRDefault="0000048E" w:rsidP="00722034">
            <w:pPr>
              <w:pStyle w:val="TableParagraph"/>
              <w:spacing w:line="352" w:lineRule="auto"/>
              <w:ind w:left="503" w:hanging="173"/>
              <w:rPr>
                <w:rFonts w:ascii="Arial" w:hAnsi="Arial" w:cs="Arial"/>
                <w:b/>
                <w:sz w:val="20"/>
                <w:szCs w:val="20"/>
              </w:rPr>
            </w:pPr>
            <w:r w:rsidRPr="0000048E">
              <w:rPr>
                <w:rFonts w:ascii="Arial" w:hAnsi="Arial" w:cs="Arial"/>
                <w:b/>
                <w:sz w:val="20"/>
                <w:szCs w:val="20"/>
              </w:rPr>
              <w:t>DADOS QUE SERVIRAM DE BASE PARA OFERTA DE PREÇOS NA LICITAÇÃO</w:t>
            </w:r>
          </w:p>
        </w:tc>
        <w:tc>
          <w:tcPr>
            <w:tcW w:w="4547" w:type="dxa"/>
            <w:gridSpan w:val="2"/>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pacing w:line="352" w:lineRule="auto"/>
              <w:ind w:left="115" w:right="86" w:firstLine="16"/>
              <w:rPr>
                <w:rFonts w:ascii="Arial" w:hAnsi="Arial" w:cs="Arial"/>
                <w:b/>
                <w:sz w:val="20"/>
                <w:szCs w:val="20"/>
              </w:rPr>
            </w:pPr>
            <w:r w:rsidRPr="0000048E">
              <w:rPr>
                <w:rFonts w:ascii="Arial" w:hAnsi="Arial" w:cs="Arial"/>
                <w:b/>
                <w:sz w:val="20"/>
                <w:szCs w:val="20"/>
              </w:rPr>
              <w:t>DADOS PARA COMPROVAR O PEDIDO DE REEQUILÍBRIO ECONÔMICO-FINANCEIRO</w:t>
            </w:r>
          </w:p>
        </w:tc>
      </w:tr>
      <w:tr w:rsidR="0000048E" w:rsidRPr="0000048E" w:rsidTr="007A082E">
        <w:trPr>
          <w:trHeight w:val="350"/>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Preço registrado na licitação</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8"/>
              <w:rPr>
                <w:rFonts w:ascii="Arial" w:hAnsi="Arial" w:cs="Arial"/>
                <w:sz w:val="20"/>
                <w:szCs w:val="20"/>
              </w:rPr>
            </w:pPr>
            <w:r w:rsidRPr="0000048E">
              <w:rPr>
                <w:rFonts w:ascii="Arial" w:hAnsi="Arial" w:cs="Arial"/>
                <w:sz w:val="20"/>
                <w:szCs w:val="20"/>
              </w:rPr>
              <w:t>Novo preço proposto</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02"/>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4"/>
              <w:ind w:left="107"/>
              <w:rPr>
                <w:rFonts w:ascii="Arial" w:hAnsi="Arial" w:cs="Arial"/>
                <w:sz w:val="20"/>
                <w:szCs w:val="20"/>
              </w:rPr>
            </w:pPr>
            <w:r w:rsidRPr="0000048E">
              <w:rPr>
                <w:rFonts w:ascii="Arial" w:hAnsi="Arial" w:cs="Arial"/>
                <w:sz w:val="20"/>
                <w:szCs w:val="20"/>
              </w:rPr>
              <w:lastRenderedPageBreak/>
              <w:t>Preço de compra antes licitação</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4"/>
              <w:ind w:left="108"/>
              <w:rPr>
                <w:rFonts w:ascii="Arial" w:hAnsi="Arial" w:cs="Arial"/>
                <w:sz w:val="20"/>
                <w:szCs w:val="20"/>
              </w:rPr>
            </w:pPr>
            <w:r w:rsidRPr="0000048E">
              <w:rPr>
                <w:rFonts w:ascii="Arial" w:hAnsi="Arial" w:cs="Arial"/>
                <w:sz w:val="20"/>
                <w:szCs w:val="20"/>
              </w:rPr>
              <w:t>Preço de compra atual</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420"/>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Data da compra</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8"/>
              <w:rPr>
                <w:rFonts w:ascii="Arial" w:hAnsi="Arial" w:cs="Arial"/>
                <w:sz w:val="20"/>
                <w:szCs w:val="20"/>
              </w:rPr>
            </w:pPr>
            <w:r w:rsidRPr="0000048E">
              <w:rPr>
                <w:rFonts w:ascii="Arial" w:hAnsi="Arial" w:cs="Arial"/>
                <w:sz w:val="20"/>
                <w:szCs w:val="20"/>
              </w:rPr>
              <w:t>Data da compra</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73"/>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3"/>
              <w:ind w:left="107"/>
              <w:rPr>
                <w:rFonts w:ascii="Arial" w:hAnsi="Arial" w:cs="Arial"/>
                <w:sz w:val="20"/>
                <w:szCs w:val="20"/>
              </w:rPr>
            </w:pPr>
            <w:r w:rsidRPr="0000048E">
              <w:rPr>
                <w:rFonts w:ascii="Arial" w:hAnsi="Arial" w:cs="Arial"/>
                <w:sz w:val="20"/>
                <w:szCs w:val="20"/>
              </w:rPr>
              <w:t>Nº Nota Fiscal</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3"/>
              <w:ind w:left="108"/>
              <w:rPr>
                <w:rFonts w:ascii="Arial" w:hAnsi="Arial" w:cs="Arial"/>
                <w:sz w:val="20"/>
                <w:szCs w:val="20"/>
              </w:rPr>
            </w:pPr>
            <w:r w:rsidRPr="0000048E">
              <w:rPr>
                <w:rFonts w:ascii="Arial" w:hAnsi="Arial" w:cs="Arial"/>
                <w:sz w:val="20"/>
                <w:szCs w:val="20"/>
              </w:rPr>
              <w:t>Nº Nota Fiscal</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499"/>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line="360" w:lineRule="auto"/>
              <w:ind w:left="107"/>
              <w:rPr>
                <w:rFonts w:ascii="Arial" w:hAnsi="Arial" w:cs="Arial"/>
                <w:sz w:val="20"/>
                <w:szCs w:val="20"/>
              </w:rPr>
            </w:pPr>
            <w:r w:rsidRPr="0000048E">
              <w:rPr>
                <w:rFonts w:ascii="Arial" w:hAnsi="Arial" w:cs="Arial"/>
                <w:sz w:val="20"/>
                <w:szCs w:val="20"/>
              </w:rPr>
              <w:t>% da margem sobre o preço de compra</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line="360" w:lineRule="auto"/>
              <w:ind w:left="108"/>
              <w:rPr>
                <w:rFonts w:ascii="Arial" w:hAnsi="Arial" w:cs="Arial"/>
                <w:sz w:val="20"/>
                <w:szCs w:val="20"/>
              </w:rPr>
            </w:pPr>
            <w:r w:rsidRPr="0000048E">
              <w:rPr>
                <w:rFonts w:ascii="Arial" w:hAnsi="Arial" w:cs="Arial"/>
                <w:sz w:val="20"/>
                <w:szCs w:val="20"/>
              </w:rPr>
              <w:t>% da margem sobre o preço de compra</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bl>
    <w:p w:rsidR="0071758A" w:rsidRDefault="0071758A" w:rsidP="0000048E">
      <w:pPr>
        <w:pStyle w:val="SemEspaamento"/>
        <w:jc w:val="both"/>
        <w:rPr>
          <w:rFonts w:ascii="Arial" w:hAnsi="Arial" w:cs="Arial"/>
          <w:sz w:val="20"/>
          <w:szCs w:val="20"/>
        </w:rPr>
      </w:pPr>
    </w:p>
    <w:p w:rsidR="0071758A" w:rsidRDefault="0071758A"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10.2.2 As cópias das Notas Fiscais devem ser do mesma marca/laboratório/indústria;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10.2.3 A solicitação de alteração de preços também será analisada com o preço atual de mercado e pelo valor praticado nos demais entes públicos.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10.3 O MUNICÍPIO DE ÁGUAS FRIAS poderá, a qualquer tempo, reduzir os preços registrados, de conformidade com os parâmetros de pesquisa de mercado realizada ou quando alterações conjunturais provocarem a redução dos preços praticados no mercado nacional ou internacional.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10.4 Ainda que ocorra a situação prevista na alínea “d” do inciso II do art. 65 da Lei nº 8.666/93, fica facultado ao MUNICÍPIO DE ÁGUAS FRIAS, antes de deferir o pedido de reequilíbrio, consultar o preço das demais empresas participantes, observada a ordem de classificação, para contratar com a empresa que apresentar o menor preço, liberando a requerente do compromisso de entregar o produto. </w:t>
      </w:r>
    </w:p>
    <w:p w:rsidR="0000048E" w:rsidRDefault="0000048E" w:rsidP="0000048E">
      <w:pPr>
        <w:pStyle w:val="SemEspaamento"/>
        <w:jc w:val="both"/>
        <w:rPr>
          <w:rFonts w:ascii="Arial" w:hAnsi="Arial" w:cs="Arial"/>
          <w:sz w:val="20"/>
          <w:szCs w:val="20"/>
        </w:rPr>
      </w:pPr>
    </w:p>
    <w:p w:rsidR="007A082E" w:rsidRPr="0000048E" w:rsidRDefault="007A082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DÉCIMA PRIMEIRA – DO CANCELAMENTO DO REGISTRO DO FORNECEDOR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11.1 O FORNECEDOR terá seu registro cancelado quando: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descumprir as condições da Ata de Registro de Preços;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b) recusar-se a celebrar o ajuste ou não retirar o instrumento equivalente, no prazo estabelecido, sem justificativa aceitável;</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 não aceitar reduzir o seu preço registrado, na hipótese de este se tornar superior àqueles praticados no mercado;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d) tiver presentes razões de interesse público;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e) for declarado inidôneo para licitar ou contratar com a Administração nos termos do art. 87, inciso IV, da Lei Federal nº 8.666, de 21 de junho de 1993;</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f) for impedido de licitar e contratar com o MUNICÍPIO DE ÁGUAS FRIAS, nos termos do artigo 7º da Lei Federal nº 10.520, de 17 de julho de 2002.</w:t>
      </w:r>
    </w:p>
    <w:p w:rsidR="0000048E" w:rsidRPr="0000048E" w:rsidRDefault="0000048E" w:rsidP="0000048E">
      <w:pPr>
        <w:pStyle w:val="SemEspaamento"/>
        <w:jc w:val="both"/>
        <w:rPr>
          <w:rFonts w:ascii="Arial" w:eastAsia="Times New Roman" w:hAnsi="Arial" w:cs="Arial"/>
          <w:sz w:val="20"/>
          <w:szCs w:val="20"/>
        </w:rPr>
      </w:pPr>
      <w:r w:rsidRPr="0000048E">
        <w:rPr>
          <w:rFonts w:ascii="Arial" w:eastAsia="Times New Roman" w:hAnsi="Arial" w:cs="Arial"/>
          <w:sz w:val="20"/>
          <w:szCs w:val="20"/>
        </w:rPr>
        <w:t xml:space="preserv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11.2 O cancelamento de registro nas hipóteses previstas, assegurados o contraditório e a ampla defesa, será formalizado por despacho da autoridade competente do ÓRGÃO GERENCIADOR.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11.3 O FORNECEDOR poderá requerer o cancelamento/desistência de item(</w:t>
      </w:r>
      <w:proofErr w:type="spellStart"/>
      <w:r w:rsidRPr="0000048E">
        <w:rPr>
          <w:rFonts w:ascii="Arial" w:hAnsi="Arial" w:cs="Arial"/>
          <w:sz w:val="20"/>
          <w:szCs w:val="20"/>
        </w:rPr>
        <w:t>ns</w:t>
      </w:r>
      <w:proofErr w:type="spellEnd"/>
      <w:r w:rsidRPr="0000048E">
        <w:rPr>
          <w:rFonts w:ascii="Arial" w:hAnsi="Arial" w:cs="Arial"/>
          <w:sz w:val="20"/>
          <w:szCs w:val="20"/>
        </w:rPr>
        <w:t xml:space="preserve">) com preço(s) registrado(s) na Ata de Registro de Preços, na ocorrência de fato superveniente que venha comprometer a execução do instrumento contratual, decorrentes de caso fortuito ou de força maior, devidamente justificado e instruído com documentos que comprovem o alegado. </w:t>
      </w:r>
    </w:p>
    <w:p w:rsidR="007A082E" w:rsidRPr="0000048E" w:rsidRDefault="007A082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DÉCIMA SEGUNDA – DA DOTAÇÃO ORÇAMENTÁRIA</w:t>
      </w:r>
    </w:p>
    <w:p w:rsidR="0000048E" w:rsidRPr="0000048E" w:rsidRDefault="0000048E" w:rsidP="0000048E">
      <w:pPr>
        <w:pStyle w:val="SemEspaamento"/>
        <w:jc w:val="both"/>
        <w:rPr>
          <w:rFonts w:ascii="Arial" w:hAnsi="Arial" w:cs="Arial"/>
          <w:sz w:val="20"/>
          <w:szCs w:val="20"/>
        </w:rPr>
      </w:pPr>
    </w:p>
    <w:p w:rsidR="0000048E" w:rsidRPr="0000048E" w:rsidRDefault="00D34C16" w:rsidP="0000048E">
      <w:pPr>
        <w:pStyle w:val="SemEspaamento"/>
        <w:jc w:val="both"/>
        <w:rPr>
          <w:rFonts w:ascii="Arial" w:hAnsi="Arial" w:cs="Arial"/>
          <w:sz w:val="20"/>
          <w:szCs w:val="20"/>
        </w:rPr>
      </w:pPr>
      <w:r>
        <w:rPr>
          <w:rFonts w:ascii="Arial" w:hAnsi="Arial" w:cs="Arial"/>
          <w:sz w:val="20"/>
          <w:szCs w:val="20"/>
        </w:rPr>
        <w:t>1</w:t>
      </w:r>
      <w:r w:rsidR="0000048E" w:rsidRPr="0000048E">
        <w:rPr>
          <w:rFonts w:ascii="Arial" w:hAnsi="Arial" w:cs="Arial"/>
          <w:sz w:val="20"/>
          <w:szCs w:val="20"/>
        </w:rPr>
        <w:t>2.1 As despesas decorrentes da aquisição do objeto da presente Ata de Registro de Preços correrão à conta de dotação específica de cada órgão, aprovado para os exercícios de 202</w:t>
      </w:r>
      <w:r>
        <w:rPr>
          <w:rFonts w:ascii="Arial" w:hAnsi="Arial" w:cs="Arial"/>
          <w:sz w:val="20"/>
          <w:szCs w:val="20"/>
        </w:rPr>
        <w:t>3</w:t>
      </w:r>
      <w:r w:rsidR="0000048E" w:rsidRPr="0000048E">
        <w:rPr>
          <w:rFonts w:ascii="Arial" w:hAnsi="Arial" w:cs="Arial"/>
          <w:sz w:val="20"/>
          <w:szCs w:val="20"/>
        </w:rPr>
        <w:t xml:space="preserve">.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DÉCIMA TERCEIRA – DA VINCULAÇÃO AO PROCESSO LICITATÓRIO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13.1 A presente Ata de Registro de Preços está vinculada ao Processo Licitatório n° 30/2023Pregão Eletrônico para Registro de Preços n° 10/2023 realizado pelo MUNICÍPIO DE ÁGUAS FRIAS (ÓRGÃO GERENCIADOR). </w:t>
      </w:r>
    </w:p>
    <w:p w:rsidR="0000048E" w:rsidRPr="0000048E" w:rsidRDefault="0000048E" w:rsidP="0000048E">
      <w:pPr>
        <w:pStyle w:val="SemEspaamento"/>
        <w:jc w:val="both"/>
        <w:rPr>
          <w:rFonts w:ascii="Arial" w:hAnsi="Arial" w:cs="Arial"/>
          <w:sz w:val="20"/>
          <w:szCs w:val="20"/>
        </w:rPr>
      </w:pPr>
    </w:p>
    <w:p w:rsidR="0071758A" w:rsidRDefault="0071758A"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lastRenderedPageBreak/>
        <w:t>CLÁUSULA DÉCIMA QUARTA- PROTEÇÃO DADOS PESSOAIS</w:t>
      </w:r>
    </w:p>
    <w:p w:rsidR="0000048E" w:rsidRPr="0000048E" w:rsidRDefault="0000048E" w:rsidP="0000048E">
      <w:pPr>
        <w:jc w:val="both"/>
        <w:rPr>
          <w:rFonts w:ascii="Arial" w:eastAsia="Calibri" w:hAnsi="Arial" w:cs="Arial"/>
        </w:rPr>
      </w:pPr>
    </w:p>
    <w:p w:rsidR="0000048E" w:rsidRDefault="0000048E" w:rsidP="0000048E">
      <w:pPr>
        <w:jc w:val="both"/>
        <w:rPr>
          <w:rFonts w:ascii="Arial" w:eastAsia="Calibri" w:hAnsi="Arial" w:cs="Arial"/>
        </w:rPr>
      </w:pPr>
      <w:r w:rsidRPr="0000048E">
        <w:rPr>
          <w:rFonts w:ascii="Arial" w:eastAsia="Calibri" w:hAnsi="Arial" w:cs="Arial"/>
        </w:rPr>
        <w:t>14.1 Em atendimento ao disposto na Lei n. 13.709/2018 - Lei Geral de Proteção de Dados Pessoais (LGPD), o CONTRATANTE/MUNICÍPIO DE ÁGUAS FRIAS, para a execução do serviço objeto deste contrato, poderá, quando necessário, ter acesso aos dados pessoais dos representantes da CONTRATADA/DETENTORA DA ATA.</w:t>
      </w:r>
    </w:p>
    <w:p w:rsidR="007A082E" w:rsidRPr="0000048E" w:rsidRDefault="007A082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14.2 O Município e a Contratada se comprometem a proteger os direitos fundamentais de liberdade e de privacidade e o livre desenvolvimento da personalidade da pessoa natural, relativos ao tratamento de dados pessoais, inclusive nos meios digitais, garantindo que:</w:t>
      </w:r>
    </w:p>
    <w:p w:rsidR="0000048E" w:rsidRPr="0000048E" w:rsidRDefault="0000048E" w:rsidP="0000048E">
      <w:pPr>
        <w:jc w:val="both"/>
        <w:rPr>
          <w:rFonts w:ascii="Arial" w:eastAsia="Calibri" w:hAnsi="Arial" w:cs="Arial"/>
        </w:rPr>
      </w:pPr>
      <w:r w:rsidRPr="0000048E">
        <w:rPr>
          <w:rFonts w:ascii="Arial" w:eastAsia="Calibri" w:hAnsi="Arial" w:cs="Arial"/>
        </w:rPr>
        <w:t xml:space="preserve">a) o tratamento de dados pessoais dar-se-á de acordo com as bases legais previstas nas hipóteses dos </w:t>
      </w:r>
      <w:proofErr w:type="spellStart"/>
      <w:r w:rsidRPr="0000048E">
        <w:rPr>
          <w:rFonts w:ascii="Arial" w:eastAsia="Calibri" w:hAnsi="Arial" w:cs="Arial"/>
        </w:rPr>
        <w:t>arts</w:t>
      </w:r>
      <w:proofErr w:type="spellEnd"/>
      <w:r w:rsidRPr="0000048E">
        <w:rPr>
          <w:rFonts w:ascii="Arial" w:eastAsia="Calibri" w:hAnsi="Arial" w:cs="Arial"/>
        </w:rPr>
        <w:t>. 7º, 11 e/ou 14 da Lei 13.709/2018, às quais se submeterão os serviços, e para propósitos legítimos, específicos, explícitos e informados ao titular;</w:t>
      </w:r>
    </w:p>
    <w:p w:rsidR="0000048E" w:rsidRPr="0000048E" w:rsidRDefault="0000048E" w:rsidP="0000048E">
      <w:pPr>
        <w:jc w:val="both"/>
        <w:rPr>
          <w:rFonts w:ascii="Arial" w:eastAsia="Calibri" w:hAnsi="Arial" w:cs="Arial"/>
        </w:rPr>
      </w:pPr>
      <w:r w:rsidRPr="0000048E">
        <w:rPr>
          <w:rFonts w:ascii="Arial" w:eastAsia="Calibri" w:hAnsi="Arial" w:cs="Arial"/>
        </w:rPr>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00048E" w:rsidRPr="0000048E" w:rsidRDefault="0000048E" w:rsidP="0000048E">
      <w:pPr>
        <w:jc w:val="both"/>
        <w:rPr>
          <w:rFonts w:ascii="Arial" w:eastAsia="Calibri" w:hAnsi="Arial" w:cs="Arial"/>
        </w:rPr>
      </w:pPr>
      <w:r w:rsidRPr="0000048E">
        <w:rPr>
          <w:rFonts w:ascii="Arial" w:eastAsia="Calibri" w:hAnsi="Arial" w:cs="Arial"/>
        </w:rPr>
        <w:t xml:space="preserve">c)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00048E" w:rsidRPr="0000048E" w:rsidRDefault="0000048E" w:rsidP="0000048E">
      <w:pPr>
        <w:jc w:val="both"/>
        <w:rPr>
          <w:rFonts w:ascii="Arial" w:eastAsia="Calibri" w:hAnsi="Arial" w:cs="Arial"/>
        </w:rPr>
      </w:pPr>
      <w:r w:rsidRPr="0000048E">
        <w:rPr>
          <w:rFonts w:ascii="Arial" w:eastAsia="Calibri" w:hAnsi="Arial" w:cs="Arial"/>
        </w:rPr>
        <w:t>c.1) eventualmente, podem as partes convencionar que o Município será responsável por obter o consentimento dos titulares;</w:t>
      </w:r>
    </w:p>
    <w:p w:rsidR="0000048E" w:rsidRPr="0000048E" w:rsidRDefault="0000048E" w:rsidP="0000048E">
      <w:pPr>
        <w:jc w:val="both"/>
        <w:rPr>
          <w:rFonts w:ascii="Arial" w:eastAsia="Calibri" w:hAnsi="Arial" w:cs="Arial"/>
        </w:rPr>
      </w:pPr>
      <w:r w:rsidRPr="0000048E">
        <w:rPr>
          <w:rFonts w:ascii="Arial" w:eastAsia="Calibri" w:hAnsi="Arial" w:cs="Arial"/>
        </w:rPr>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00048E" w:rsidRPr="0000048E" w:rsidRDefault="0000048E" w:rsidP="0000048E">
      <w:pPr>
        <w:jc w:val="both"/>
        <w:rPr>
          <w:rFonts w:ascii="Arial" w:eastAsia="Calibri" w:hAnsi="Arial" w:cs="Arial"/>
        </w:rPr>
      </w:pPr>
      <w:r w:rsidRPr="0000048E">
        <w:rPr>
          <w:rFonts w:ascii="Arial" w:eastAsia="Calibri" w:hAnsi="Arial" w:cs="Arial"/>
        </w:rPr>
        <w:t>d.1)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 xml:space="preserve">14.4) Os dados pessoais não poderão ser revelados, transferidos, compartilhados, comunicados ou de qualquer outra forma facultar acesso, no todo ou em parte, a terceiros, mesmo de forma agregada ou </w:t>
      </w:r>
      <w:proofErr w:type="spellStart"/>
      <w:r w:rsidRPr="0000048E">
        <w:rPr>
          <w:rFonts w:ascii="Arial" w:eastAsia="Calibri" w:hAnsi="Arial" w:cs="Arial"/>
        </w:rPr>
        <w:t>anonimizada</w:t>
      </w:r>
      <w:proofErr w:type="spellEnd"/>
      <w:r w:rsidRPr="0000048E">
        <w:rPr>
          <w:rFonts w:ascii="Arial" w:eastAsia="Calibri" w:hAnsi="Arial" w:cs="Arial"/>
        </w:rPr>
        <w:t>, com exceção da prévia autorização por escrito da CONTRATANTE/MUNICÍPIO DE ÁGUAS FRIAS, quer direta ou indiretamente, seja mediante a distribuição de cópias, resumos, compilações, extratos, análises, estudos ou outros meios que contenham ou de outra forma reflitam referidas Informações.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 xml:space="preserve">14.5) No caso de haver transferência internacional de dados pessoais pela CONTRATADA/DETENTORA DA </w:t>
      </w:r>
      <w:proofErr w:type="gramStart"/>
      <w:r w:rsidRPr="0000048E">
        <w:rPr>
          <w:rFonts w:ascii="Arial" w:eastAsia="Calibri" w:hAnsi="Arial" w:cs="Arial"/>
        </w:rPr>
        <w:t>ATA,  aplicam</w:t>
      </w:r>
      <w:proofErr w:type="gramEnd"/>
      <w:r w:rsidRPr="0000048E">
        <w:rPr>
          <w:rFonts w:ascii="Arial" w:eastAsia="Calibri" w:hAnsi="Arial" w:cs="Arial"/>
        </w:rPr>
        <w:t xml:space="preserve">-se as regras previstas no Decreto Municipal nº 227/2021, que regulamenta a LGPD. </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14.6) A CONTRATADA/DETENTORA DA ATA oferecerá garantias suficientes em relação às medidas de segurança administrativas, organizativas, técnicas e físicas apropriadas para proteger a confidencialidade e integridade de todos os dados pessoais e as especificará formalmente ao CONTRATANTE/MUNICÍPIO DE ÁGUAS FRIAS, não compartilhando dados que lhe sejam remetidos com terceiros;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14.7) A CONTRATADA/DETENTORA DA ATA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eletrônica, e contra qualquer outra forma de tratamento ilícito, atendendo aos conhecimentos técnicos disponíveis e aos custos resultantes da sua aplicação;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14.8) Zelará pelo cumprimento das medidas de segurança;</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lastRenderedPageBreak/>
        <w:t>14.9 A CONTRATADA/DETENTORA DA ATA deverá acessar os dados dentro de seu escopo e na medida abrangida por sua permissão de acesso (autorização). O eventual acesso às bases de dados que contenham ou possam conter dados pessoais ou segredos de negócio, implicará para a CONTRATADA/DETENTORA DA ATA e para seus prepostos – devida e formalmente instruídos nesse sentido – o mais absoluto dever de sigilo, por prazo indeterminado.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14.10 A CONTRATADA/DETENTORA DA ATA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CONTRATANTE/MUNICÍPIO DE ÁGUAS FRIAS, assinaram Acordo de Confidencialidade com a CONTRATADA/DETENTORA DA ATA.</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 xml:space="preserve">14.10.1 Ainda a CONTRATADA/DETENTORA DA ATA treinará e orientará a sua equipe sobre as disposições legais aplicáveis em relação à proteção de dados, assim fornecendo conhecimento formal sobre as obrigações e condições acordadas neste contrato, inclusive no tocante à Política de Privacidade </w:t>
      </w:r>
      <w:proofErr w:type="gramStart"/>
      <w:r w:rsidRPr="0000048E">
        <w:rPr>
          <w:rFonts w:ascii="Arial" w:eastAsia="Calibri" w:hAnsi="Arial" w:cs="Arial"/>
        </w:rPr>
        <w:t>do  Município</w:t>
      </w:r>
      <w:proofErr w:type="gramEnd"/>
      <w:r w:rsidRPr="0000048E">
        <w:rPr>
          <w:rFonts w:ascii="Arial" w:eastAsia="Calibri" w:hAnsi="Arial" w:cs="Arial"/>
        </w:rPr>
        <w:t xml:space="preserve"> de Águas Frias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14.11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14.12 Uma parte deverá informar à outra, sempre que receber uma solicitação de um Titular de Dados, a respeito de Dados Pessoais da outra Parte, abstendo-se de responder qualquer solicitação, exceto nas instruções documentadas ou conforme exigido pela LGPD e Leis e Regulamentos de Proteção de Dados em vigor.</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14.13 O Encarregado da CONTRATADA/DETENTORA DA ATA manterá contato formal com o Encarregado do Município de Águas Frias, e fica obrigado a notificar ao CONTRATANTE/MUNICÍPIO DE ÁGUAS FRIAS no prazo de 24 (vinte e quatro) horas a partir da ciência da ocorrência de qualquer incidente que implique violação ou risco de violação de dados pessoais de que venha a ter conhecimento (ainda que suspeito), qualquer não cumprimento (ainda que suspeito) das disposições legais relativas à proteção de Dados Pessoais ou qualquer forma de tratamento inadequado ou ilícito, bem como adotar as providências dispostas no art. 48 da LGPD, devendo a parte responsável, em até 10 (dez) dias corridos, tomar as medidas necessárias.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14.14 A critério do Encarregado de Dados do Município de Águas Frias, a CONTRATADA/DETENTORA DA ATA poderá ser provocada a colaborar na elaboração do relatório de impacto à proteção de dados pessoais (RIPD), conforme a sensibilidade e o risco inerente dos serviços objeto deste contrato, no tocante a dados pessoais.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14.15 Encerrada a vigência do contrato ou não havendo mais necessidade de utilização dos dados pessoais, sensíveis ou não, a CONTRATADA/DETENTORA DA ATA interromperá o tratamento e, em no máximo (30) dias, sob instruções e na medida do determinado pelo Município de Águas Frias, eliminará completamente os Dados Pessoais e todas as cópias porventura existentes (em formato digital, físico ou outro qualquer), salvo quando necessite mantê-los para cumprimento de obrigação legal ou outra hipótese legal prevista na LGPD.</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14.15.1 Ainda que encerrada vigência deste instrumento, os deveres previstos nas presentes cláusulas devem ser observados pelas Partes, por prazo indeterminado, sob pena de responsabilização.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14.16 Eventuais responsabilidades das partes, serão apuradas conforme estabelecido neste contrato e também de acordo com o que dispõe a Seção III, Capítulo VI da LGPD.</w:t>
      </w:r>
    </w:p>
    <w:p w:rsidR="0000048E" w:rsidRPr="0000048E" w:rsidRDefault="0000048E" w:rsidP="0000048E">
      <w:pPr>
        <w:jc w:val="both"/>
        <w:rPr>
          <w:rFonts w:ascii="Arial" w:eastAsia="Calibri" w:hAnsi="Arial" w:cs="Arial"/>
        </w:rPr>
      </w:pP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14.16.1 A CONTRATADA/DETENTORA DA ATA será integralmente responsável pelo pagamento de perdas e danos de ordem moral e material, bem como pelo ressarcimento do pagamento de qualquer multa ou penalidade imposta à CONTRATANTE/MUNICÍPIO DE ÁGUAS FRIAS e/ou a terceiros diretamente resultantes do descumprimento pela CONTRATADA/DETENTORA DA ATA de qualquer das cláusulas previstas neste capítulo quanto a proteção e uso dos dados pessoais</w:t>
      </w:r>
    </w:p>
    <w:p w:rsidR="0000048E" w:rsidRDefault="0000048E" w:rsidP="0000048E">
      <w:pPr>
        <w:pStyle w:val="SemEspaamento"/>
        <w:jc w:val="both"/>
        <w:rPr>
          <w:rFonts w:ascii="Arial" w:hAnsi="Arial" w:cs="Arial"/>
          <w:sz w:val="20"/>
          <w:szCs w:val="20"/>
        </w:rPr>
      </w:pPr>
    </w:p>
    <w:p w:rsidR="007A082E" w:rsidRPr="0000048E" w:rsidRDefault="007A082E" w:rsidP="0000048E">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 xml:space="preserve">CLÁUSULA DÉCIMA QUINTA – DA VIGÊNCIA DA ATA DE REGISTRO DE PREÇOS </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 xml:space="preserve">15.1 A Ata de Registro de Preços terá prazo de vigência até 12 meses contados a partir de sua publicação, prazo suficiente para quitação dos pagamentos. </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15.1.1 Iní</w:t>
      </w:r>
      <w:r w:rsidR="00A63E4B">
        <w:rPr>
          <w:rFonts w:ascii="Arial" w:hAnsi="Arial" w:cs="Arial"/>
          <w:sz w:val="20"/>
          <w:szCs w:val="20"/>
        </w:rPr>
        <w:t>cio da Vigência da Ata:18</w:t>
      </w:r>
      <w:r w:rsidRPr="0000048E">
        <w:rPr>
          <w:rFonts w:ascii="Arial" w:hAnsi="Arial" w:cs="Arial"/>
          <w:sz w:val="20"/>
          <w:szCs w:val="20"/>
        </w:rPr>
        <w:t xml:space="preserve"> de abril de 2023</w:t>
      </w: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15</w:t>
      </w:r>
      <w:r w:rsidR="00A63E4B">
        <w:rPr>
          <w:rFonts w:ascii="Arial" w:hAnsi="Arial" w:cs="Arial"/>
          <w:sz w:val="20"/>
          <w:szCs w:val="20"/>
        </w:rPr>
        <w:t>.1.2 Final da Vigência da Ata:17</w:t>
      </w:r>
      <w:r w:rsidRPr="0000048E">
        <w:rPr>
          <w:rFonts w:ascii="Arial" w:hAnsi="Arial" w:cs="Arial"/>
          <w:sz w:val="20"/>
          <w:szCs w:val="20"/>
        </w:rPr>
        <w:t xml:space="preserve"> de abril de 2024</w:t>
      </w:r>
    </w:p>
    <w:p w:rsidR="00E024C6" w:rsidRDefault="00E024C6">
      <w:pPr>
        <w:pStyle w:val="SemEspaamento"/>
        <w:jc w:val="both"/>
        <w:rPr>
          <w:rFonts w:ascii="Arial" w:hAnsi="Arial" w:cs="Arial"/>
          <w:sz w:val="20"/>
          <w:szCs w:val="20"/>
        </w:rPr>
      </w:pPr>
    </w:p>
    <w:p w:rsidR="007A082E" w:rsidRPr="0000048E" w:rsidRDefault="007A082E">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 xml:space="preserve">CLÁUSULA DÉCIMA SEXTA – DAS DISPOSIÇÕES GERAIS </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16.1 A existência de preços registrados não obriga o MUNICÍPIO DE ÁGUAS FRIAS a firmar as contratações que deles poderão advir, facultando-se a realização de licitação específica para a aquisição pretendida, sendo assegurado ao beneficiário do registro a preferência de fornecimento em igualdade de condições</w:t>
      </w:r>
    </w:p>
    <w:p w:rsidR="00E024C6" w:rsidRPr="0000048E" w:rsidRDefault="00D32D5E">
      <w:pPr>
        <w:pStyle w:val="SemEspaamento"/>
        <w:jc w:val="both"/>
        <w:rPr>
          <w:rFonts w:ascii="Arial" w:eastAsia="Arial" w:hAnsi="Arial" w:cs="Arial"/>
          <w:sz w:val="20"/>
          <w:szCs w:val="20"/>
        </w:rPr>
      </w:pPr>
      <w:r w:rsidRPr="0000048E">
        <w:rPr>
          <w:rFonts w:ascii="Arial" w:eastAsia="Arial" w:hAnsi="Arial" w:cs="Arial"/>
          <w:sz w:val="20"/>
          <w:szCs w:val="20"/>
        </w:rPr>
        <w:t xml:space="preserve"> </w:t>
      </w: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16.2 O FORNECEDOR signatário desta Ata de Registro de Preços declara estar ciente das suas obrigações para com o MUNICÍPIO DE ÁGUAS FRIAS nos termos do Edital e da proposta, que passam a fazer parte integrante do presente instrumento e a reger as relações entre as partes, para todos os fins.</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eastAsia="Arial" w:hAnsi="Arial" w:cs="Arial"/>
          <w:sz w:val="20"/>
          <w:szCs w:val="20"/>
        </w:rPr>
        <w:t xml:space="preserve"> </w:t>
      </w:r>
      <w:r w:rsidRPr="0000048E">
        <w:rPr>
          <w:rFonts w:ascii="Arial" w:hAnsi="Arial" w:cs="Arial"/>
          <w:sz w:val="20"/>
          <w:szCs w:val="20"/>
        </w:rPr>
        <w:t>CLÁUSULA DÉCIMA SÉTIMA– DO FORO</w:t>
      </w: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17.1 É competente o foro da Comarca de Coronel Freitas-SC, para dirimir quaisquer dúvidas, porventura, oriundas da presente Ata de Registro de Preços. E por estarem justas e compromissadas, as partes assinam a presente Ata de Registro de Preços em 2 (duas) vias de igual teor e forma.</w:t>
      </w:r>
    </w:p>
    <w:p w:rsidR="00E024C6" w:rsidRPr="0000048E" w:rsidRDefault="00E024C6">
      <w:pPr>
        <w:jc w:val="both"/>
        <w:rPr>
          <w:rFonts w:ascii="Arial" w:hAnsi="Arial" w:cs="Arial"/>
        </w:rPr>
      </w:pPr>
    </w:p>
    <w:p w:rsidR="00E024C6" w:rsidRDefault="00E024C6">
      <w:pPr>
        <w:jc w:val="both"/>
        <w:rPr>
          <w:rFonts w:ascii="Arial" w:hAnsi="Arial" w:cs="Arial"/>
        </w:rPr>
      </w:pPr>
    </w:p>
    <w:p w:rsidR="007A082E" w:rsidRPr="0000048E" w:rsidRDefault="007A082E">
      <w:pPr>
        <w:jc w:val="both"/>
        <w:rPr>
          <w:rFonts w:ascii="Arial" w:hAnsi="Arial" w:cs="Arial"/>
        </w:rPr>
      </w:pPr>
    </w:p>
    <w:p w:rsidR="00E024C6" w:rsidRPr="0000048E" w:rsidRDefault="00A63E4B">
      <w:pPr>
        <w:pStyle w:val="Ttulo8"/>
        <w:rPr>
          <w:rFonts w:ascii="Arial" w:hAnsi="Arial" w:cs="Arial"/>
          <w:sz w:val="20"/>
          <w:szCs w:val="20"/>
        </w:rPr>
      </w:pPr>
      <w:r>
        <w:rPr>
          <w:rFonts w:ascii="Arial" w:hAnsi="Arial" w:cs="Arial"/>
          <w:sz w:val="20"/>
          <w:szCs w:val="20"/>
        </w:rPr>
        <w:t xml:space="preserve">Águas Frias - </w:t>
      </w:r>
      <w:proofErr w:type="gramStart"/>
      <w:r>
        <w:rPr>
          <w:rFonts w:ascii="Arial" w:hAnsi="Arial" w:cs="Arial"/>
          <w:sz w:val="20"/>
          <w:szCs w:val="20"/>
        </w:rPr>
        <w:t>SC,  17</w:t>
      </w:r>
      <w:proofErr w:type="gramEnd"/>
      <w:r w:rsidR="00D32D5E" w:rsidRPr="0000048E">
        <w:rPr>
          <w:rFonts w:ascii="Arial" w:hAnsi="Arial" w:cs="Arial"/>
          <w:sz w:val="20"/>
          <w:szCs w:val="20"/>
        </w:rPr>
        <w:t xml:space="preserve"> de abril de 2023.</w:t>
      </w:r>
    </w:p>
    <w:p w:rsidR="0000048E" w:rsidRPr="0000048E" w:rsidRDefault="0000048E" w:rsidP="0000048E">
      <w:pPr>
        <w:rPr>
          <w:rFonts w:ascii="Arial" w:hAnsi="Arial" w:cs="Arial"/>
        </w:rPr>
      </w:pPr>
    </w:p>
    <w:p w:rsidR="0000048E" w:rsidRDefault="0000048E" w:rsidP="0000048E">
      <w:pPr>
        <w:rPr>
          <w:rFonts w:ascii="Arial" w:hAnsi="Arial" w:cs="Arial"/>
        </w:rPr>
      </w:pPr>
    </w:p>
    <w:p w:rsidR="007A082E" w:rsidRDefault="007A082E" w:rsidP="0000048E">
      <w:pPr>
        <w:rPr>
          <w:rFonts w:ascii="Arial" w:hAnsi="Arial" w:cs="Arial"/>
        </w:rPr>
      </w:pPr>
    </w:p>
    <w:p w:rsidR="007A082E" w:rsidRDefault="007A082E" w:rsidP="0000048E">
      <w:pPr>
        <w:rPr>
          <w:rFonts w:ascii="Arial" w:hAnsi="Arial" w:cs="Arial"/>
        </w:rPr>
      </w:pPr>
    </w:p>
    <w:p w:rsidR="00D34C16" w:rsidRPr="0000048E" w:rsidRDefault="00D34C16" w:rsidP="0000048E">
      <w:pPr>
        <w:rPr>
          <w:rFonts w:ascii="Arial" w:hAnsi="Arial" w:cs="Arial"/>
        </w:rPr>
      </w:pPr>
      <w:bookmarkStart w:id="0" w:name="_GoBack"/>
      <w:bookmarkEnd w:id="0"/>
    </w:p>
    <w:p w:rsidR="0000048E" w:rsidRPr="0000048E" w:rsidRDefault="0000048E" w:rsidP="0000048E">
      <w:pPr>
        <w:rPr>
          <w:rFonts w:ascii="Arial" w:hAnsi="Arial" w:cs="Arial"/>
        </w:rPr>
      </w:pPr>
    </w:p>
    <w:p w:rsidR="00E024C6" w:rsidRPr="0000048E" w:rsidRDefault="00E024C6">
      <w:pPr>
        <w:jc w:val="both"/>
        <w:rPr>
          <w:rFonts w:ascii="Arial" w:hAnsi="Arial" w:cs="Arial"/>
        </w:rPr>
      </w:pPr>
    </w:p>
    <w:tbl>
      <w:tblPr>
        <w:tblW w:w="8859" w:type="dxa"/>
        <w:tblCellMar>
          <w:left w:w="70" w:type="dxa"/>
          <w:right w:w="70" w:type="dxa"/>
        </w:tblCellMar>
        <w:tblLook w:val="0000" w:firstRow="0" w:lastRow="0" w:firstColumn="0" w:lastColumn="0" w:noHBand="0" w:noVBand="0"/>
      </w:tblPr>
      <w:tblGrid>
        <w:gridCol w:w="4181"/>
        <w:gridCol w:w="4678"/>
      </w:tblGrid>
      <w:tr w:rsidR="00E024C6" w:rsidRPr="0000048E">
        <w:tc>
          <w:tcPr>
            <w:tcW w:w="4181" w:type="dxa"/>
          </w:tcPr>
          <w:p w:rsidR="00E024C6" w:rsidRPr="0000048E" w:rsidRDefault="00E024C6">
            <w:pPr>
              <w:pBdr>
                <w:bottom w:val="single" w:sz="12" w:space="1" w:color="000000"/>
              </w:pBdr>
              <w:snapToGrid w:val="0"/>
              <w:jc w:val="center"/>
              <w:rPr>
                <w:rFonts w:ascii="Arial" w:hAnsi="Arial" w:cs="Arial"/>
                <w:b/>
              </w:rPr>
            </w:pPr>
          </w:p>
          <w:p w:rsidR="00E024C6" w:rsidRPr="0000048E" w:rsidRDefault="00D32D5E">
            <w:pPr>
              <w:pStyle w:val="Ttulo2"/>
              <w:rPr>
                <w:b/>
                <w:i w:val="0"/>
                <w:sz w:val="20"/>
              </w:rPr>
            </w:pPr>
            <w:r w:rsidRPr="0000048E">
              <w:rPr>
                <w:b/>
                <w:i w:val="0"/>
                <w:sz w:val="20"/>
              </w:rPr>
              <w:t>LUIZ JOSÉ DAGA</w:t>
            </w:r>
          </w:p>
          <w:p w:rsidR="00E024C6" w:rsidRPr="0000048E" w:rsidRDefault="00D32D5E">
            <w:pPr>
              <w:pStyle w:val="Ttulo2"/>
              <w:rPr>
                <w:i w:val="0"/>
                <w:sz w:val="20"/>
              </w:rPr>
            </w:pPr>
            <w:r w:rsidRPr="0000048E">
              <w:rPr>
                <w:i w:val="0"/>
                <w:sz w:val="20"/>
              </w:rPr>
              <w:t xml:space="preserve">Prefeito </w:t>
            </w:r>
          </w:p>
        </w:tc>
        <w:tc>
          <w:tcPr>
            <w:tcW w:w="4678" w:type="dxa"/>
          </w:tcPr>
          <w:p w:rsidR="00E024C6" w:rsidRPr="0000048E" w:rsidRDefault="00E024C6">
            <w:pPr>
              <w:pBdr>
                <w:bottom w:val="single" w:sz="12" w:space="1" w:color="000000"/>
              </w:pBdr>
              <w:snapToGrid w:val="0"/>
              <w:jc w:val="center"/>
              <w:rPr>
                <w:rFonts w:ascii="Arial" w:hAnsi="Arial" w:cs="Arial"/>
                <w:b/>
              </w:rPr>
            </w:pPr>
          </w:p>
          <w:p w:rsidR="00E024C6" w:rsidRPr="0000048E" w:rsidRDefault="0071758A">
            <w:pPr>
              <w:jc w:val="center"/>
              <w:rPr>
                <w:rFonts w:ascii="Arial" w:hAnsi="Arial" w:cs="Arial"/>
                <w:b/>
              </w:rPr>
            </w:pPr>
            <w:r>
              <w:rPr>
                <w:rFonts w:ascii="Arial" w:hAnsi="Arial" w:cs="Arial"/>
                <w:b/>
              </w:rPr>
              <w:t xml:space="preserve">EONIX COMERCIAL EIRELI </w:t>
            </w:r>
          </w:p>
          <w:p w:rsidR="00E024C6" w:rsidRPr="0000048E" w:rsidRDefault="00D32D5E">
            <w:pPr>
              <w:jc w:val="center"/>
              <w:rPr>
                <w:rFonts w:ascii="Arial" w:hAnsi="Arial" w:cs="Arial"/>
              </w:rPr>
            </w:pPr>
            <w:r w:rsidRPr="0000048E">
              <w:rPr>
                <w:rFonts w:ascii="Arial" w:hAnsi="Arial" w:cs="Arial"/>
              </w:rPr>
              <w:t>Detentora da Ata</w:t>
            </w:r>
          </w:p>
        </w:tc>
      </w:tr>
    </w:tbl>
    <w:p w:rsidR="00E024C6" w:rsidRPr="0000048E" w:rsidRDefault="00E024C6" w:rsidP="0000048E">
      <w:pPr>
        <w:ind w:firstLine="708"/>
        <w:jc w:val="both"/>
        <w:rPr>
          <w:rFonts w:ascii="Arial" w:hAnsi="Arial" w:cs="Arial"/>
        </w:rPr>
      </w:pPr>
    </w:p>
    <w:p w:rsidR="0000048E" w:rsidRDefault="0000048E" w:rsidP="0000048E">
      <w:pPr>
        <w:ind w:firstLine="708"/>
        <w:jc w:val="both"/>
        <w:rPr>
          <w:rFonts w:ascii="Arial" w:hAnsi="Arial" w:cs="Arial"/>
        </w:rPr>
      </w:pPr>
    </w:p>
    <w:p w:rsidR="007A082E" w:rsidRDefault="007A082E" w:rsidP="0000048E">
      <w:pPr>
        <w:ind w:firstLine="708"/>
        <w:jc w:val="both"/>
        <w:rPr>
          <w:rFonts w:ascii="Arial" w:hAnsi="Arial" w:cs="Arial"/>
        </w:rPr>
      </w:pPr>
    </w:p>
    <w:p w:rsidR="007A082E" w:rsidRPr="0000048E" w:rsidRDefault="007A082E" w:rsidP="0000048E">
      <w:pPr>
        <w:ind w:firstLine="708"/>
        <w:jc w:val="both"/>
        <w:rPr>
          <w:rFonts w:ascii="Arial" w:hAnsi="Arial" w:cs="Arial"/>
        </w:rPr>
      </w:pPr>
    </w:p>
    <w:p w:rsidR="0000048E" w:rsidRPr="0000048E" w:rsidRDefault="0000048E" w:rsidP="0000048E">
      <w:pPr>
        <w:ind w:firstLine="708"/>
        <w:jc w:val="both"/>
        <w:rPr>
          <w:rFonts w:ascii="Arial" w:hAnsi="Arial" w:cs="Arial"/>
        </w:rPr>
      </w:pPr>
    </w:p>
    <w:tbl>
      <w:tblPr>
        <w:tblW w:w="8979" w:type="dxa"/>
        <w:tblCellMar>
          <w:left w:w="70" w:type="dxa"/>
          <w:right w:w="70" w:type="dxa"/>
        </w:tblCellMar>
        <w:tblLook w:val="0000" w:firstRow="0" w:lastRow="0" w:firstColumn="0" w:lastColumn="0" w:noHBand="0" w:noVBand="0"/>
      </w:tblPr>
      <w:tblGrid>
        <w:gridCol w:w="2055"/>
        <w:gridCol w:w="2977"/>
        <w:gridCol w:w="3947"/>
      </w:tblGrid>
      <w:tr w:rsidR="00E024C6" w:rsidRPr="0000048E">
        <w:tc>
          <w:tcPr>
            <w:tcW w:w="2055" w:type="dxa"/>
          </w:tcPr>
          <w:p w:rsidR="00E024C6" w:rsidRPr="0000048E" w:rsidRDefault="00D32D5E">
            <w:pPr>
              <w:jc w:val="both"/>
              <w:rPr>
                <w:rFonts w:ascii="Arial" w:hAnsi="Arial" w:cs="Arial"/>
                <w:b/>
              </w:rPr>
            </w:pPr>
            <w:r w:rsidRPr="0000048E">
              <w:rPr>
                <w:rFonts w:ascii="Arial" w:hAnsi="Arial" w:cs="Arial"/>
                <w:b/>
              </w:rPr>
              <w:t>TESTEMUNHAS:</w:t>
            </w:r>
          </w:p>
        </w:tc>
        <w:tc>
          <w:tcPr>
            <w:tcW w:w="2977" w:type="dxa"/>
          </w:tcPr>
          <w:p w:rsidR="00E024C6" w:rsidRPr="0000048E" w:rsidRDefault="00E024C6">
            <w:pPr>
              <w:pBdr>
                <w:bottom w:val="single" w:sz="12" w:space="1" w:color="000000"/>
              </w:pBdr>
              <w:snapToGrid w:val="0"/>
              <w:jc w:val="center"/>
              <w:rPr>
                <w:rFonts w:ascii="Arial" w:hAnsi="Arial" w:cs="Arial"/>
                <w:b/>
              </w:rPr>
            </w:pPr>
          </w:p>
          <w:p w:rsidR="00E024C6" w:rsidRPr="0000048E" w:rsidRDefault="00D32D5E">
            <w:pPr>
              <w:jc w:val="center"/>
              <w:rPr>
                <w:rFonts w:ascii="Arial" w:hAnsi="Arial" w:cs="Arial"/>
              </w:rPr>
            </w:pPr>
            <w:r w:rsidRPr="0000048E">
              <w:rPr>
                <w:rFonts w:ascii="Arial" w:hAnsi="Arial" w:cs="Arial"/>
              </w:rPr>
              <w:t xml:space="preserve">Cristiane </w:t>
            </w:r>
            <w:proofErr w:type="spellStart"/>
            <w:r w:rsidRPr="0000048E">
              <w:rPr>
                <w:rFonts w:ascii="Arial" w:hAnsi="Arial" w:cs="Arial"/>
              </w:rPr>
              <w:t>Rottava</w:t>
            </w:r>
            <w:proofErr w:type="spellEnd"/>
            <w:r w:rsidRPr="0000048E">
              <w:rPr>
                <w:rFonts w:ascii="Arial" w:hAnsi="Arial" w:cs="Arial"/>
              </w:rPr>
              <w:t xml:space="preserve"> </w:t>
            </w:r>
            <w:proofErr w:type="spellStart"/>
            <w:r w:rsidRPr="0000048E">
              <w:rPr>
                <w:rFonts w:ascii="Arial" w:hAnsi="Arial" w:cs="Arial"/>
              </w:rPr>
              <w:t>Busatto</w:t>
            </w:r>
            <w:proofErr w:type="spellEnd"/>
          </w:p>
          <w:p w:rsidR="00E024C6" w:rsidRPr="0000048E" w:rsidRDefault="00D32D5E">
            <w:pPr>
              <w:jc w:val="center"/>
              <w:rPr>
                <w:rFonts w:ascii="Arial" w:hAnsi="Arial" w:cs="Arial"/>
              </w:rPr>
            </w:pPr>
            <w:r w:rsidRPr="0000048E">
              <w:rPr>
                <w:rFonts w:ascii="Arial" w:hAnsi="Arial" w:cs="Arial"/>
              </w:rPr>
              <w:t>CPF: 037.197.419-40</w:t>
            </w:r>
          </w:p>
        </w:tc>
        <w:tc>
          <w:tcPr>
            <w:tcW w:w="3947" w:type="dxa"/>
          </w:tcPr>
          <w:p w:rsidR="00E024C6" w:rsidRPr="007A082E" w:rsidRDefault="00E024C6">
            <w:pPr>
              <w:pStyle w:val="Ttulo3"/>
              <w:pBdr>
                <w:bottom w:val="single" w:sz="12" w:space="1" w:color="000000"/>
              </w:pBdr>
              <w:tabs>
                <w:tab w:val="center" w:pos="1719"/>
                <w:tab w:val="right" w:pos="3438"/>
              </w:tabs>
              <w:snapToGrid w:val="0"/>
              <w:jc w:val="center"/>
              <w:rPr>
                <w:rFonts w:ascii="Arial" w:hAnsi="Arial" w:cs="Arial"/>
                <w:sz w:val="20"/>
                <w:szCs w:val="20"/>
              </w:rPr>
            </w:pPr>
          </w:p>
          <w:p w:rsidR="00E024C6" w:rsidRPr="0000048E" w:rsidRDefault="0000048E">
            <w:pPr>
              <w:jc w:val="center"/>
              <w:rPr>
                <w:rFonts w:ascii="Arial" w:hAnsi="Arial" w:cs="Arial"/>
              </w:rPr>
            </w:pPr>
            <w:proofErr w:type="spellStart"/>
            <w:r w:rsidRPr="0000048E">
              <w:rPr>
                <w:rFonts w:ascii="Arial" w:hAnsi="Arial" w:cs="Arial"/>
              </w:rPr>
              <w:t>Dionei</w:t>
            </w:r>
            <w:proofErr w:type="spellEnd"/>
            <w:r w:rsidRPr="0000048E">
              <w:rPr>
                <w:rFonts w:ascii="Arial" w:hAnsi="Arial" w:cs="Arial"/>
              </w:rPr>
              <w:t xml:space="preserve"> da Rosa</w:t>
            </w:r>
          </w:p>
          <w:p w:rsidR="00E024C6" w:rsidRPr="0000048E" w:rsidRDefault="0000048E">
            <w:pPr>
              <w:pStyle w:val="Ttulo5"/>
              <w:rPr>
                <w:sz w:val="20"/>
                <w:szCs w:val="20"/>
              </w:rPr>
            </w:pPr>
            <w:r w:rsidRPr="0000048E">
              <w:rPr>
                <w:sz w:val="20"/>
                <w:szCs w:val="20"/>
              </w:rPr>
              <w:t>CPF: 082.226.899-08</w:t>
            </w:r>
          </w:p>
        </w:tc>
      </w:tr>
    </w:tbl>
    <w:p w:rsidR="00E024C6" w:rsidRDefault="00E024C6">
      <w:pPr>
        <w:jc w:val="center"/>
        <w:rPr>
          <w:rFonts w:ascii="Arial" w:hAnsi="Arial" w:cs="Arial"/>
        </w:rPr>
      </w:pPr>
    </w:p>
    <w:p w:rsidR="007A082E" w:rsidRPr="0000048E" w:rsidRDefault="007A082E">
      <w:pPr>
        <w:jc w:val="center"/>
        <w:rPr>
          <w:rFonts w:ascii="Arial" w:hAnsi="Arial" w:cs="Arial"/>
        </w:rPr>
      </w:pPr>
    </w:p>
    <w:p w:rsidR="00E024C6" w:rsidRDefault="00E024C6">
      <w:pPr>
        <w:jc w:val="center"/>
        <w:rPr>
          <w:rFonts w:ascii="Arial" w:hAnsi="Arial" w:cs="Arial"/>
        </w:rPr>
      </w:pPr>
    </w:p>
    <w:p w:rsidR="007A082E" w:rsidRDefault="007A082E">
      <w:pPr>
        <w:jc w:val="center"/>
        <w:rPr>
          <w:rFonts w:ascii="Arial" w:hAnsi="Arial" w:cs="Arial"/>
        </w:rPr>
      </w:pPr>
    </w:p>
    <w:p w:rsidR="007A082E" w:rsidRDefault="007A082E">
      <w:pPr>
        <w:jc w:val="center"/>
        <w:rPr>
          <w:rFonts w:ascii="Arial" w:hAnsi="Arial" w:cs="Arial"/>
        </w:rPr>
      </w:pPr>
    </w:p>
    <w:p w:rsidR="007A082E" w:rsidRDefault="007A082E">
      <w:pPr>
        <w:jc w:val="center"/>
        <w:rPr>
          <w:rFonts w:ascii="Arial" w:hAnsi="Arial" w:cs="Arial"/>
        </w:rPr>
      </w:pPr>
    </w:p>
    <w:p w:rsidR="007A082E" w:rsidRPr="0000048E" w:rsidRDefault="007A082E">
      <w:pPr>
        <w:jc w:val="center"/>
        <w:rPr>
          <w:rFonts w:ascii="Arial" w:hAnsi="Arial" w:cs="Arial"/>
        </w:rPr>
      </w:pPr>
    </w:p>
    <w:p w:rsidR="00E024C6" w:rsidRPr="0000048E" w:rsidRDefault="00D32D5E">
      <w:pPr>
        <w:jc w:val="center"/>
        <w:rPr>
          <w:rFonts w:ascii="Arial" w:hAnsi="Arial" w:cs="Arial"/>
        </w:rPr>
      </w:pPr>
      <w:r w:rsidRPr="0000048E">
        <w:rPr>
          <w:rFonts w:ascii="Arial" w:hAnsi="Arial" w:cs="Arial"/>
        </w:rPr>
        <w:t>JHONAS PEZZINI</w:t>
      </w:r>
    </w:p>
    <w:p w:rsidR="00E024C6" w:rsidRPr="0000048E" w:rsidRDefault="00D32D5E">
      <w:pPr>
        <w:jc w:val="center"/>
        <w:rPr>
          <w:rFonts w:ascii="Arial" w:hAnsi="Arial" w:cs="Arial"/>
        </w:rPr>
      </w:pPr>
      <w:r w:rsidRPr="0000048E">
        <w:rPr>
          <w:rFonts w:ascii="Arial" w:hAnsi="Arial" w:cs="Arial"/>
        </w:rPr>
        <w:t>OAB/SC 33678</w:t>
      </w:r>
    </w:p>
    <w:sectPr w:rsidR="00E024C6" w:rsidRPr="0000048E">
      <w:headerReference w:type="default" r:id="rId7"/>
      <w:footerReference w:type="default" r:id="rId8"/>
      <w:headerReference w:type="first" r:id="rId9"/>
      <w:footerReference w:type="first" r:id="rId10"/>
      <w:pgSz w:w="11906" w:h="16838"/>
      <w:pgMar w:top="1701" w:right="1134" w:bottom="1701"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EC0" w:rsidRDefault="00F85EC0">
      <w:r>
        <w:separator/>
      </w:r>
    </w:p>
  </w:endnote>
  <w:endnote w:type="continuationSeparator" w:id="0">
    <w:p w:rsidR="00F85EC0" w:rsidRDefault="00F8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D32D5E">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D34C16">
      <w:rPr>
        <w:rStyle w:val="Nmerodepgina"/>
        <w:noProof/>
        <w:sz w:val="24"/>
      </w:rPr>
      <w:t>11</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E024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EC0" w:rsidRDefault="00F85EC0">
      <w:r>
        <w:separator/>
      </w:r>
    </w:p>
  </w:footnote>
  <w:footnote w:type="continuationSeparator" w:id="0">
    <w:p w:rsidR="00F85EC0" w:rsidRDefault="00F85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E024C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E024C6" w:rsidRDefault="00D32D5E">
    <w:pPr>
      <w:pStyle w:val="Cabealho"/>
      <w:jc w:val="center"/>
      <w:rPr>
        <w:rFonts w:ascii="Arial Narrow" w:hAnsi="Arial Narrow" w:cs="Arial Narrow"/>
        <w:b/>
        <w:sz w:val="22"/>
      </w:rPr>
    </w:pPr>
    <w:proofErr w:type="gramStart"/>
    <w:r>
      <w:rPr>
        <w:rFonts w:ascii="Arial Narrow" w:hAnsi="Arial Narrow" w:cs="Arial Narrow"/>
        <w:b/>
        <w:sz w:val="22"/>
      </w:rPr>
      <w:t>CNPJ  95.990.180</w:t>
    </w:r>
    <w:proofErr w:type="gramEnd"/>
    <w:r>
      <w:rPr>
        <w:rFonts w:ascii="Arial Narrow" w:hAnsi="Arial Narrow" w:cs="Arial Narrow"/>
        <w:b/>
        <w:sz w:val="22"/>
      </w:rPr>
      <w:t>/0001-02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6235D"/>
    <w:multiLevelType w:val="multilevel"/>
    <w:tmpl w:val="CD024B58"/>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C6"/>
    <w:rsid w:val="0000048E"/>
    <w:rsid w:val="005B28E3"/>
    <w:rsid w:val="007008C3"/>
    <w:rsid w:val="0071758A"/>
    <w:rsid w:val="00772EBB"/>
    <w:rsid w:val="007A082E"/>
    <w:rsid w:val="00913BAE"/>
    <w:rsid w:val="00A63834"/>
    <w:rsid w:val="00A63E4B"/>
    <w:rsid w:val="00C8212C"/>
    <w:rsid w:val="00D32D5E"/>
    <w:rsid w:val="00D34C16"/>
    <w:rsid w:val="00E024C6"/>
    <w:rsid w:val="00F85E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9055C-37BE-4CC2-9FCE-D7FE339D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color w:val="000000"/>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color w:val="000000"/>
      <w:sz w:val="23"/>
      <w:szCs w:val="18"/>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color w:val="000000"/>
      <w:sz w:val="22"/>
      <w:szCs w:val="23"/>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color w:val="FF0000"/>
      <w:sz w:val="23"/>
      <w:szCs w:val="23"/>
      <w14:shadow w14:blurRad="50800" w14:dist="38100" w14:dir="2700000" w14:sx="100000" w14:sy="100000" w14:kx="0" w14:ky="0" w14:algn="tl">
        <w14:srgbClr w14:val="000000">
          <w14:alpha w14:val="60000"/>
        </w14:srgbClr>
      </w14:shadow>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styleId="SemEspaamento">
    <w:name w:val="No Spacing"/>
    <w:qFormat/>
    <w:rPr>
      <w:rFonts w:ascii="Calibri" w:eastAsia="Calibri" w:hAnsi="Calibri" w:cs="Calibri"/>
      <w:sz w:val="22"/>
      <w:szCs w:val="22"/>
      <w:lang w:bidi="ar-SA"/>
    </w:rPr>
  </w:style>
  <w:style w:type="paragraph" w:customStyle="1" w:styleId="TableParagraph">
    <w:name w:val="Table Paragraph"/>
    <w:basedOn w:val="Normal"/>
    <w:qFormat/>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5186</Words>
  <Characters>28007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ATA DE ABERTURA E JULGAMENTO</vt:lpstr>
    </vt:vector>
  </TitlesOfParts>
  <Company/>
  <LinksUpToDate>false</LinksUpToDate>
  <CharactersWithSpaces>33127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jefersoneedson@hotmail.com</cp:lastModifiedBy>
  <cp:revision>2</cp:revision>
  <dcterms:created xsi:type="dcterms:W3CDTF">2023-04-17T10:38:00Z</dcterms:created>
  <dcterms:modified xsi:type="dcterms:W3CDTF">2023-04-17T10:38:00Z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