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B6" w:rsidRDefault="00316BB6">
      <w:pPr>
        <w:jc w:val="center"/>
        <w:rPr>
          <w:rFonts w:ascii="Arial" w:hAnsi="Arial" w:cs="Arial"/>
          <w:b/>
        </w:rPr>
      </w:pPr>
    </w:p>
    <w:p w:rsidR="00316BB6" w:rsidRDefault="00316BB6">
      <w:pPr>
        <w:jc w:val="center"/>
        <w:rPr>
          <w:rFonts w:ascii="Arial" w:hAnsi="Arial" w:cs="Arial"/>
          <w:b/>
        </w:rPr>
      </w:pPr>
    </w:p>
    <w:p w:rsidR="00865B1F" w:rsidRDefault="00C31ED4">
      <w:pPr>
        <w:jc w:val="center"/>
        <w:rPr>
          <w:rFonts w:ascii="Arial" w:hAnsi="Arial" w:cs="Arial"/>
          <w:b/>
          <w:lang w:eastAsia="pt-BR"/>
        </w:rPr>
      </w:pPr>
      <w:r>
        <w:rPr>
          <w:rFonts w:ascii="Arial" w:hAnsi="Arial" w:cs="Arial"/>
          <w:b/>
        </w:rPr>
        <w:t>CONTRATO ADMINISTRATIVO Nº. 70</w:t>
      </w:r>
      <w:r>
        <w:rPr>
          <w:rFonts w:ascii="Arial" w:hAnsi="Arial" w:cs="Arial"/>
          <w:b/>
          <w:lang w:eastAsia="pt-BR"/>
        </w:rPr>
        <w:t>/2023</w:t>
      </w:r>
    </w:p>
    <w:p w:rsidR="00316BB6" w:rsidRDefault="00316BB6">
      <w:pPr>
        <w:jc w:val="center"/>
        <w:rPr>
          <w:rFonts w:ascii="Arial" w:hAnsi="Arial" w:cs="Arial"/>
          <w:b/>
          <w:lang w:eastAsia="pt-BR"/>
        </w:rPr>
      </w:pP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w:t>
      </w:r>
      <w:proofErr w:type="gramStart"/>
      <w:r>
        <w:rPr>
          <w:rFonts w:ascii="Arial" w:hAnsi="Arial" w:cs="Arial"/>
          <w:lang w:eastAsia="pt-BR"/>
        </w:rPr>
        <w:t>DAGA  inscrito</w:t>
      </w:r>
      <w:proofErr w:type="gramEnd"/>
      <w:r>
        <w:rPr>
          <w:rFonts w:ascii="Arial" w:hAnsi="Arial" w:cs="Arial"/>
          <w:lang w:eastAsia="pt-BR"/>
        </w:rPr>
        <w:t xml:space="preserve">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BORILLE MATERIAIS DE CONSTRUÇÕES LTDA  ME, com sede na(o)</w:t>
      </w:r>
      <w:r>
        <w:rPr>
          <w:rFonts w:ascii="Arial" w:hAnsi="Arial" w:cs="Arial"/>
          <w:lang w:eastAsia="pt-BR"/>
        </w:rPr>
        <w:t xml:space="preserve"> Rua Domingos </w:t>
      </w:r>
      <w:proofErr w:type="spellStart"/>
      <w:r>
        <w:rPr>
          <w:rFonts w:ascii="Arial" w:hAnsi="Arial" w:cs="Arial"/>
          <w:lang w:eastAsia="pt-BR"/>
        </w:rPr>
        <w:t>Franzon</w:t>
      </w:r>
      <w:proofErr w:type="spellEnd"/>
      <w:r>
        <w:rPr>
          <w:rFonts w:ascii="Arial" w:hAnsi="Arial" w:cs="Arial"/>
          <w:lang w:eastAsia="pt-BR"/>
        </w:rPr>
        <w:t xml:space="preserve">, 30, bairro Centro </w:t>
      </w:r>
      <w:r>
        <w:rPr>
          <w:rFonts w:ascii="Arial" w:hAnsi="Arial" w:cs="Arial"/>
        </w:rPr>
        <w:t xml:space="preserve">, na cidade de NOVA ERECHIM-SC, inscrita no CGC/MF sob o nº. </w:t>
      </w:r>
      <w:r>
        <w:rPr>
          <w:rFonts w:ascii="Arial" w:hAnsi="Arial" w:cs="Arial"/>
          <w:lang w:eastAsia="pt-BR"/>
        </w:rPr>
        <w:t xml:space="preserve"> 05.749.407/0001-30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JAIME</w:t>
      </w:r>
      <w:proofErr w:type="gramEnd"/>
      <w:r>
        <w:rPr>
          <w:rFonts w:ascii="Arial" w:hAnsi="Arial" w:cs="Arial"/>
        </w:rPr>
        <w:t xml:space="preserve"> BORILLE inscrito no CPF nº584.965.139-04, doravante denominada simplesmente de </w:t>
      </w:r>
      <w:r>
        <w:rPr>
          <w:rFonts w:ascii="Arial" w:hAnsi="Arial" w:cs="Arial"/>
          <w:b/>
        </w:rPr>
        <w:t>CONTRATADA</w:t>
      </w:r>
      <w:r>
        <w:rPr>
          <w:rFonts w:ascii="Arial" w:hAnsi="Arial" w:cs="Arial"/>
        </w:rPr>
        <w:t>, em decorrência do Processo de Licitação Nº.  47</w:t>
      </w:r>
      <w:r>
        <w:rPr>
          <w:rFonts w:ascii="Arial" w:hAnsi="Arial" w:cs="Arial"/>
          <w:lang w:eastAsia="pt-BR"/>
        </w:rPr>
        <w:t>/2023</w:t>
      </w:r>
      <w:r>
        <w:rPr>
          <w:rFonts w:ascii="Arial" w:hAnsi="Arial" w:cs="Arial"/>
        </w:rPr>
        <w:t>, Dispensa por Limite Nº.24</w:t>
      </w:r>
      <w:r>
        <w:rPr>
          <w:rFonts w:ascii="Arial" w:hAnsi="Arial" w:cs="Arial"/>
          <w:lang w:eastAsia="pt-BR"/>
        </w:rPr>
        <w:t>/2023</w:t>
      </w:r>
      <w:r>
        <w:rPr>
          <w:rFonts w:ascii="Arial" w:hAnsi="Arial" w:cs="Arial"/>
        </w:rPr>
        <w:t>, homologado em</w:t>
      </w:r>
      <w:r>
        <w:rPr>
          <w:rFonts w:ascii="Arial" w:hAnsi="Arial" w:cs="Arial"/>
          <w:lang w:eastAsia="pt-BR"/>
        </w:rPr>
        <w:t xml:space="preserve"> 12/06/23</w:t>
      </w:r>
      <w:r>
        <w:rPr>
          <w:rFonts w:ascii="Arial" w:hAnsi="Arial" w:cs="Arial"/>
        </w:rPr>
        <w:t xml:space="preserve">, mediante sujeição mútua às normas constantes da Lei Nº 14.133 de 01 de abril de 2021 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contratuais:</w:t>
      </w:r>
    </w:p>
    <w:p w:rsidR="00316BB6" w:rsidRDefault="00316BB6">
      <w:pPr>
        <w:jc w:val="both"/>
      </w:pPr>
    </w:p>
    <w:p w:rsidR="00865B1F" w:rsidRDefault="00865B1F">
      <w:pPr>
        <w:ind w:firstLine="1134"/>
        <w:jc w:val="both"/>
        <w:rPr>
          <w:rFonts w:ascii="Arial" w:hAnsi="Arial" w:cs="Arial"/>
        </w:rPr>
      </w:pPr>
    </w:p>
    <w:p w:rsidR="00865B1F" w:rsidRDefault="00C31ED4">
      <w:pPr>
        <w:ind w:hanging="57"/>
        <w:jc w:val="both"/>
        <w:rPr>
          <w:rFonts w:ascii="Arial" w:hAnsi="Arial" w:cs="Arial"/>
        </w:rPr>
      </w:pPr>
      <w:r>
        <w:rPr>
          <w:rFonts w:ascii="Arial" w:hAnsi="Arial" w:cs="Arial"/>
        </w:rPr>
        <w:t>CLÁUSULA PRIMEIRA: OBJETO E SEUS ELEMENTOS CARACTERÍSTICOS (ART. 92, I)</w:t>
      </w:r>
    </w:p>
    <w:p w:rsidR="00865B1F" w:rsidRDefault="00C31ED4">
      <w:pPr>
        <w:ind w:hanging="57"/>
        <w:jc w:val="both"/>
        <w:rPr>
          <w:rFonts w:ascii="Arial" w:hAnsi="Arial" w:cs="Arial"/>
        </w:rPr>
      </w:pPr>
      <w:r>
        <w:rPr>
          <w:rFonts w:ascii="Arial" w:hAnsi="Arial" w:cs="Arial"/>
        </w:rPr>
        <w:t xml:space="preserve"> </w:t>
      </w:r>
    </w:p>
    <w:p w:rsidR="00865B1F" w:rsidRDefault="00C31ED4">
      <w:pPr>
        <w:ind w:hanging="57"/>
        <w:jc w:val="both"/>
      </w:pPr>
      <w:r>
        <w:rPr>
          <w:rFonts w:ascii="Arial" w:hAnsi="Arial" w:cs="Arial"/>
        </w:rPr>
        <w:t xml:space="preserve">1.1 - Execução de faixas elevadas na Avenida Anita </w:t>
      </w:r>
      <w:proofErr w:type="spellStart"/>
      <w:r>
        <w:rPr>
          <w:rFonts w:ascii="Arial" w:hAnsi="Arial" w:cs="Arial"/>
        </w:rPr>
        <w:t>Boaro</w:t>
      </w:r>
      <w:proofErr w:type="spellEnd"/>
      <w:r>
        <w:rPr>
          <w:rFonts w:ascii="Arial" w:hAnsi="Arial" w:cs="Arial"/>
        </w:rPr>
        <w:t>, centro do Município de Águas Frias/SC, em conformidade com projeto, memorial descritivo, termo de referência e planilha orçamentaria.</w:t>
      </w:r>
    </w:p>
    <w:p w:rsidR="00865B1F" w:rsidRDefault="00865B1F">
      <w:pPr>
        <w:ind w:hanging="57"/>
        <w:jc w:val="both"/>
        <w:rPr>
          <w:rFonts w:ascii="Arial" w:hAnsi="Arial" w:cs="Arial"/>
        </w:rPr>
      </w:pPr>
    </w:p>
    <w:tbl>
      <w:tblPr>
        <w:tblW w:w="9824" w:type="dxa"/>
        <w:tblInd w:w="55" w:type="dxa"/>
        <w:tblCellMar>
          <w:top w:w="55" w:type="dxa"/>
          <w:left w:w="55" w:type="dxa"/>
          <w:bottom w:w="55" w:type="dxa"/>
          <w:right w:w="55" w:type="dxa"/>
        </w:tblCellMar>
        <w:tblLook w:val="0000" w:firstRow="0" w:lastRow="0" w:firstColumn="0" w:lastColumn="0" w:noHBand="0" w:noVBand="0"/>
      </w:tblPr>
      <w:tblGrid>
        <w:gridCol w:w="795"/>
        <w:gridCol w:w="5754"/>
        <w:gridCol w:w="3275"/>
      </w:tblGrid>
      <w:tr w:rsidR="00865B1F">
        <w:tc>
          <w:tcPr>
            <w:tcW w:w="795" w:type="dxa"/>
            <w:tcBorders>
              <w:top w:val="single" w:sz="2" w:space="0" w:color="000000"/>
              <w:left w:val="single" w:sz="2" w:space="0" w:color="000000"/>
              <w:bottom w:val="single" w:sz="2" w:space="0" w:color="000000"/>
            </w:tcBorders>
          </w:tcPr>
          <w:p w:rsidR="00865B1F" w:rsidRDefault="00C31ED4">
            <w:pPr>
              <w:pStyle w:val="Contedodatabela"/>
              <w:jc w:val="both"/>
            </w:pPr>
            <w:r>
              <w:t xml:space="preserve">Item </w:t>
            </w:r>
          </w:p>
        </w:tc>
        <w:tc>
          <w:tcPr>
            <w:tcW w:w="5754" w:type="dxa"/>
            <w:tcBorders>
              <w:top w:val="single" w:sz="2" w:space="0" w:color="000000"/>
              <w:left w:val="single" w:sz="2" w:space="0" w:color="000000"/>
              <w:bottom w:val="single" w:sz="2" w:space="0" w:color="000000"/>
            </w:tcBorders>
          </w:tcPr>
          <w:p w:rsidR="00865B1F" w:rsidRDefault="00C31ED4">
            <w:pPr>
              <w:pStyle w:val="Contedodatabela"/>
              <w:jc w:val="both"/>
            </w:pPr>
            <w:r>
              <w:t xml:space="preserve">Especificação </w:t>
            </w:r>
          </w:p>
        </w:tc>
        <w:tc>
          <w:tcPr>
            <w:tcW w:w="3275" w:type="dxa"/>
            <w:tcBorders>
              <w:top w:val="single" w:sz="2" w:space="0" w:color="000000"/>
              <w:left w:val="single" w:sz="2" w:space="0" w:color="000000"/>
              <w:bottom w:val="single" w:sz="2" w:space="0" w:color="000000"/>
              <w:right w:val="single" w:sz="2" w:space="0" w:color="000000"/>
            </w:tcBorders>
          </w:tcPr>
          <w:p w:rsidR="00865B1F" w:rsidRDefault="00C31ED4">
            <w:pPr>
              <w:pStyle w:val="Contedodatabela"/>
              <w:jc w:val="both"/>
            </w:pPr>
            <w:r>
              <w:t xml:space="preserve">Valor </w:t>
            </w:r>
          </w:p>
        </w:tc>
      </w:tr>
      <w:tr w:rsidR="00865B1F">
        <w:tc>
          <w:tcPr>
            <w:tcW w:w="795" w:type="dxa"/>
            <w:tcBorders>
              <w:left w:val="single" w:sz="2" w:space="0" w:color="000000"/>
              <w:bottom w:val="single" w:sz="2" w:space="0" w:color="000000"/>
            </w:tcBorders>
          </w:tcPr>
          <w:p w:rsidR="00865B1F" w:rsidRDefault="00C31ED4">
            <w:pPr>
              <w:pStyle w:val="Contedodatabela"/>
              <w:jc w:val="both"/>
            </w:pPr>
            <w:r>
              <w:t>1</w:t>
            </w:r>
          </w:p>
        </w:tc>
        <w:tc>
          <w:tcPr>
            <w:tcW w:w="5754" w:type="dxa"/>
            <w:tcBorders>
              <w:left w:val="single" w:sz="2" w:space="0" w:color="000000"/>
              <w:bottom w:val="single" w:sz="2" w:space="0" w:color="000000"/>
            </w:tcBorders>
          </w:tcPr>
          <w:p w:rsidR="00865B1F" w:rsidRDefault="00C31ED4">
            <w:pPr>
              <w:jc w:val="both"/>
              <w:rPr>
                <w:rFonts w:ascii="Arial" w:hAnsi="Arial" w:cs="Arial"/>
              </w:rPr>
            </w:pPr>
            <w:r>
              <w:rPr>
                <w:rFonts w:ascii="Arial" w:hAnsi="Arial" w:cs="Arial"/>
              </w:rPr>
              <w:t xml:space="preserve">Execução de Faixas Elevadas na Avenida Anita </w:t>
            </w:r>
            <w:proofErr w:type="spellStart"/>
            <w:r>
              <w:rPr>
                <w:rFonts w:ascii="Arial" w:hAnsi="Arial" w:cs="Arial"/>
              </w:rPr>
              <w:t>Boaro</w:t>
            </w:r>
            <w:proofErr w:type="spellEnd"/>
            <w:r>
              <w:rPr>
                <w:rFonts w:ascii="Arial" w:hAnsi="Arial" w:cs="Arial"/>
              </w:rPr>
              <w:t>, Centro do Município de Águas Frias/SC</w:t>
            </w:r>
          </w:p>
        </w:tc>
        <w:tc>
          <w:tcPr>
            <w:tcW w:w="3275" w:type="dxa"/>
            <w:tcBorders>
              <w:left w:val="single" w:sz="2" w:space="0" w:color="000000"/>
              <w:bottom w:val="single" w:sz="2" w:space="0" w:color="000000"/>
              <w:right w:val="single" w:sz="2" w:space="0" w:color="000000"/>
            </w:tcBorders>
          </w:tcPr>
          <w:p w:rsidR="00865B1F" w:rsidRDefault="00C31ED4">
            <w:pPr>
              <w:jc w:val="both"/>
              <w:rPr>
                <w:rFonts w:ascii="Arial" w:hAnsi="Arial" w:cs="Arial"/>
              </w:rPr>
            </w:pPr>
            <w:r>
              <w:rPr>
                <w:rFonts w:ascii="Arial" w:hAnsi="Arial" w:cs="Arial"/>
              </w:rPr>
              <w:t>R$ 82.512,36</w:t>
            </w:r>
          </w:p>
        </w:tc>
      </w:tr>
    </w:tbl>
    <w:p w:rsidR="00865B1F" w:rsidRDefault="00865B1F">
      <w:pPr>
        <w:ind w:hanging="57"/>
        <w:jc w:val="both"/>
        <w:rPr>
          <w:rFonts w:ascii="Arial" w:hAnsi="Arial" w:cs="Arial"/>
        </w:rPr>
      </w:pPr>
    </w:p>
    <w:p w:rsidR="007450EA" w:rsidRDefault="007450EA">
      <w:pPr>
        <w:ind w:hanging="57"/>
        <w:jc w:val="both"/>
        <w:rPr>
          <w:rFonts w:ascii="Arial" w:hAnsi="Arial" w:cs="Arial"/>
        </w:rPr>
      </w:pPr>
      <w:r w:rsidRPr="007450EA">
        <w:rPr>
          <w:rFonts w:ascii="Arial" w:hAnsi="Arial" w:cs="Arial"/>
        </w:rPr>
        <w:t>1.2. Prazo de execução da obra será de 60 dias conforme cronograma de execução e memorial descritivo. O empreiteiro que executar a Obra, ficará responsável pela solidez e segurança do trabalho por um período irredutível de 5 (cinco) anos, conforme elencado no artigo 618 do Código Civil</w:t>
      </w:r>
      <w:r w:rsidRPr="0097282A">
        <w:t>.</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CLÁUSULA SEGUNDA: VINCULAÇÃO AO EDITAL DE LICITAÇÃO E À PROPOSTA DO LICITANTE VENCEDOR (ART. 92, II)</w:t>
      </w:r>
    </w:p>
    <w:p w:rsidR="00865B1F" w:rsidRDefault="00865B1F">
      <w:pPr>
        <w:ind w:firstLine="1134"/>
        <w:jc w:val="both"/>
        <w:rPr>
          <w:rFonts w:ascii="Arial" w:hAnsi="Arial" w:cs="Arial"/>
        </w:rPr>
      </w:pPr>
    </w:p>
    <w:p w:rsidR="00865B1F" w:rsidRDefault="00C31ED4">
      <w:pPr>
        <w:ind w:firstLine="57"/>
        <w:jc w:val="both"/>
      </w:pPr>
      <w:r>
        <w:rPr>
          <w:rFonts w:ascii="Arial" w:hAnsi="Arial" w:cs="Arial"/>
        </w:rPr>
        <w:t xml:space="preserve">2.1. Este contrato é vinculado ao edital do Processo Licitatório nº47/2.023 na modalidade Dispensa por </w:t>
      </w:r>
      <w:proofErr w:type="gramStart"/>
      <w:r>
        <w:rPr>
          <w:rFonts w:ascii="Arial" w:hAnsi="Arial" w:cs="Arial"/>
        </w:rPr>
        <w:t xml:space="preserve">Limite,   </w:t>
      </w:r>
      <w:proofErr w:type="gramEnd"/>
      <w:r>
        <w:rPr>
          <w:rFonts w:ascii="Arial" w:hAnsi="Arial" w:cs="Arial"/>
        </w:rPr>
        <w:t>nº 24/2.023, homologado em 12/06/23 e a proposta da Contratada.</w:t>
      </w:r>
    </w:p>
    <w:p w:rsidR="00865B1F" w:rsidRDefault="00865B1F">
      <w:pPr>
        <w:ind w:firstLine="57"/>
        <w:jc w:val="both"/>
        <w:rPr>
          <w:rFonts w:ascii="Arial" w:hAnsi="Arial" w:cs="Arial"/>
        </w:rPr>
      </w:pPr>
    </w:p>
    <w:p w:rsidR="00865B1F" w:rsidRDefault="00C31ED4" w:rsidP="002A6781">
      <w:pPr>
        <w:jc w:val="both"/>
        <w:rPr>
          <w:rFonts w:ascii="Arial" w:hAnsi="Arial" w:cs="Arial"/>
        </w:rPr>
      </w:pPr>
      <w:r>
        <w:rPr>
          <w:rFonts w:ascii="Arial" w:hAnsi="Arial" w:cs="Arial"/>
        </w:rPr>
        <w:t>CLÁUSULA TERCEIRA: LEGISLAÇÃO APLICÁVEL À EXECUÇÃO DO CONTRATO, INCLUSIVE QUANTO AOS CASOS OMISSOS (ART. 92, III)</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CLÁUSULA QUARTA: REGIME DE EXECUÇÃO (ART. 92, IV)</w:t>
      </w:r>
    </w:p>
    <w:p w:rsidR="00865B1F" w:rsidRDefault="00865B1F">
      <w:pPr>
        <w:ind w:firstLine="57"/>
        <w:jc w:val="both"/>
        <w:rPr>
          <w:rFonts w:ascii="Arial" w:hAnsi="Arial" w:cs="Arial"/>
        </w:rPr>
      </w:pPr>
    </w:p>
    <w:p w:rsidR="00865B1F" w:rsidRDefault="00C31ED4">
      <w:pPr>
        <w:ind w:firstLine="57"/>
        <w:jc w:val="both"/>
      </w:pPr>
      <w:proofErr w:type="gramStart"/>
      <w:r>
        <w:rPr>
          <w:rFonts w:ascii="Arial" w:hAnsi="Arial" w:cs="Arial"/>
        </w:rPr>
        <w:t>4.1  O</w:t>
      </w:r>
      <w:proofErr w:type="gramEnd"/>
      <w:r>
        <w:rPr>
          <w:rFonts w:ascii="Arial" w:hAnsi="Arial" w:cs="Arial"/>
        </w:rPr>
        <w:t xml:space="preserve"> objeto do presente contrato será realizado sob a Forma/Regime Execução: Indireta.</w:t>
      </w:r>
    </w:p>
    <w:p w:rsidR="00584FCA" w:rsidRDefault="00584FCA">
      <w:pPr>
        <w:jc w:val="both"/>
        <w:rPr>
          <w:rFonts w:ascii="Arial" w:hAnsi="Arial" w:cs="Arial"/>
        </w:rPr>
      </w:pPr>
    </w:p>
    <w:p w:rsidR="00316BB6" w:rsidRDefault="00316BB6">
      <w:pPr>
        <w:jc w:val="both"/>
        <w:rPr>
          <w:rFonts w:ascii="Arial" w:hAnsi="Arial" w:cs="Arial"/>
        </w:rPr>
      </w:pPr>
    </w:p>
    <w:p w:rsidR="00865B1F" w:rsidRDefault="00C31ED4">
      <w:pPr>
        <w:jc w:val="both"/>
        <w:rPr>
          <w:rFonts w:ascii="Arial" w:hAnsi="Arial" w:cs="Arial"/>
        </w:rPr>
      </w:pPr>
      <w:r>
        <w:rPr>
          <w:rFonts w:ascii="Arial" w:hAnsi="Arial" w:cs="Arial"/>
        </w:rPr>
        <w:lastRenderedPageBreak/>
        <w:t>CLÁUSULA QUINTA: O PREÇO E AS CONDIÇÕES DE PAGAMENTO, OS CRITÉRIOS, A DATA-BASE E A PERIODICIDADE DO REAJUSTAMENTO DE PREÇOS E OS CRITÉRIOS DE ATUALIZAÇÃO MONETÁRIA ENTRE A DATA DO ADIMPLEMENTO DAS OBRIGAÇÕES E A DO EFETIVO PAGAMENTO (ART. 92, V)</w:t>
      </w:r>
    </w:p>
    <w:p w:rsidR="00865B1F" w:rsidRDefault="00865B1F">
      <w:pPr>
        <w:jc w:val="both"/>
        <w:rPr>
          <w:rFonts w:ascii="Arial" w:hAnsi="Arial" w:cs="Arial"/>
        </w:rPr>
      </w:pPr>
    </w:p>
    <w:p w:rsidR="00865B1F" w:rsidRDefault="00C31ED4">
      <w:pPr>
        <w:jc w:val="both"/>
      </w:pPr>
      <w:r>
        <w:rPr>
          <w:rFonts w:ascii="Arial" w:hAnsi="Arial" w:cs="Arial"/>
        </w:rPr>
        <w:t xml:space="preserve">5.1 - A CONTRATANTE </w:t>
      </w:r>
      <w:r w:rsidRPr="007450EA">
        <w:rPr>
          <w:rFonts w:ascii="Arial" w:hAnsi="Arial" w:cs="Arial"/>
        </w:rPr>
        <w:t>pagará a CONTRATADA o preço total de R$ 82.512,36 (oitenta e dois mil, quinhentos e doze reais e trinta e seis centavos). Este valor será pago em conformidade com as medições</w:t>
      </w:r>
      <w:r w:rsidR="007450EA" w:rsidRPr="007450EA">
        <w:rPr>
          <w:rFonts w:ascii="Arial" w:hAnsi="Arial" w:cs="Arial"/>
        </w:rPr>
        <w:t xml:space="preserve"> realizadas pela Engenheiro civil da CONTRATANTE</w:t>
      </w:r>
      <w:r w:rsidRPr="007450EA">
        <w:rPr>
          <w:rFonts w:ascii="Arial" w:hAnsi="Arial" w:cs="Arial"/>
        </w:rPr>
        <w:t>.</w:t>
      </w:r>
    </w:p>
    <w:p w:rsidR="00865B1F" w:rsidRDefault="00865B1F">
      <w:pPr>
        <w:jc w:val="both"/>
        <w:rPr>
          <w:rFonts w:ascii="Arial" w:hAnsi="Arial" w:cs="Arial"/>
        </w:rPr>
      </w:pPr>
    </w:p>
    <w:p w:rsidR="00865B1F" w:rsidRDefault="00C31ED4">
      <w:pPr>
        <w:jc w:val="both"/>
      </w:pPr>
      <w:r>
        <w:rPr>
          <w:rFonts w:ascii="Arial" w:hAnsi="Arial" w:cs="Arial"/>
        </w:rPr>
        <w:t>5.2 -  Só será efetuado o pagamento perante apresentação de documento fiscal, com carimbo e assinatura certificando a liquidação da despesa. O pagamento será efetuado mensalmente em até 20(</w:t>
      </w:r>
      <w:proofErr w:type="gramStart"/>
      <w:r>
        <w:rPr>
          <w:rFonts w:ascii="Arial" w:hAnsi="Arial" w:cs="Arial"/>
        </w:rPr>
        <w:t>vinte)  dias</w:t>
      </w:r>
      <w:proofErr w:type="gramEnd"/>
      <w:r>
        <w:rPr>
          <w:rFonts w:ascii="Arial" w:hAnsi="Arial" w:cs="Arial"/>
        </w:rPr>
        <w:t xml:space="preserve"> após a medição que será realizada pelo Engenheiro Civil da Contratante Sr. MARLON MULLER CREA/SC 162570-3</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 xml:space="preserve">5.3 -  A nota deverá ser emitida em nome do Município </w:t>
      </w:r>
      <w:proofErr w:type="gramStart"/>
      <w:r>
        <w:rPr>
          <w:rFonts w:ascii="Arial" w:hAnsi="Arial" w:cs="Arial"/>
        </w:rPr>
        <w:t>de  Águas</w:t>
      </w:r>
      <w:proofErr w:type="gramEnd"/>
      <w:r>
        <w:rPr>
          <w:rFonts w:ascii="Arial" w:hAnsi="Arial" w:cs="Arial"/>
        </w:rPr>
        <w:t xml:space="preserve"> Frias CNPJ 95.990.180/0001-02 Rua Sete de Setembro, 512, centro, Águas Frias -SC, CEP 89.843-000. A mesma deverá ser encaminhada para o e-mail: </w:t>
      </w:r>
      <w:hyperlink r:id="rId7">
        <w:r>
          <w:rPr>
            <w:rStyle w:val="LinkdaInternet"/>
            <w:rFonts w:ascii="Arial" w:hAnsi="Arial" w:cs="Arial"/>
          </w:rPr>
          <w:t>contabilidade@aguasfrias.sc.gov.br</w:t>
        </w:r>
      </w:hyperlink>
      <w:r>
        <w:rPr>
          <w:rFonts w:ascii="Arial" w:hAnsi="Arial" w:cs="Arial"/>
        </w:rPr>
        <w:t>, nos arquivos com extensão XML e PDF, sob pena de retenção de pagamentos. Juntamente com a Nota fiscal deverá ser enviado as certidões vigentes de regularidade fiscal e trabalhista.</w:t>
      </w:r>
    </w:p>
    <w:p w:rsidR="00574DB5" w:rsidRDefault="00574DB5">
      <w:pPr>
        <w:jc w:val="both"/>
        <w:rPr>
          <w:rFonts w:ascii="Arial" w:hAnsi="Arial" w:cs="Arial"/>
        </w:rPr>
      </w:pPr>
    </w:p>
    <w:p w:rsidR="00574DB5" w:rsidRPr="00574DB5" w:rsidRDefault="00574DB5" w:rsidP="00574DB5">
      <w:pPr>
        <w:adjustRightInd w:val="0"/>
        <w:ind w:right="142"/>
        <w:jc w:val="both"/>
        <w:rPr>
          <w:rFonts w:ascii="Arial" w:hAnsi="Arial" w:cs="Arial"/>
          <w:lang w:eastAsia="pt-BR"/>
        </w:rPr>
      </w:pPr>
      <w:r w:rsidRPr="00574DB5">
        <w:rPr>
          <w:rFonts w:ascii="Arial" w:hAnsi="Arial" w:cs="Arial"/>
        </w:rPr>
        <w:t xml:space="preserve">5.3.1 - </w:t>
      </w:r>
      <w:r w:rsidRPr="00574DB5">
        <w:rPr>
          <w:rFonts w:ascii="Arial" w:hAnsi="Arial" w:cs="Arial"/>
          <w:lang w:eastAsia="pt-BR"/>
        </w:rPr>
        <w:t>O ISSQN (Imposto Sobre Serviços de Qualquer Natureza) incide sobre o valor total da obra, nos percentuais constantes no Código Tributário Municipal.</w:t>
      </w:r>
    </w:p>
    <w:p w:rsidR="00574DB5" w:rsidRPr="00574DB5" w:rsidRDefault="00574DB5" w:rsidP="00574DB5">
      <w:pPr>
        <w:adjustRightInd w:val="0"/>
        <w:ind w:right="142"/>
        <w:jc w:val="both"/>
        <w:rPr>
          <w:rFonts w:ascii="Arial" w:hAnsi="Arial" w:cs="Arial"/>
          <w:highlight w:val="red"/>
          <w:lang w:eastAsia="pt-BR"/>
        </w:rPr>
      </w:pPr>
    </w:p>
    <w:p w:rsidR="00574DB5" w:rsidRPr="00574DB5" w:rsidRDefault="00574DB5" w:rsidP="00574DB5">
      <w:pPr>
        <w:adjustRightInd w:val="0"/>
        <w:ind w:right="142"/>
        <w:jc w:val="both"/>
        <w:rPr>
          <w:rFonts w:ascii="Arial" w:hAnsi="Arial" w:cs="Arial"/>
          <w:lang w:eastAsia="pt-BR"/>
        </w:rPr>
      </w:pPr>
      <w:r w:rsidRPr="00574DB5">
        <w:rPr>
          <w:rFonts w:ascii="Arial" w:hAnsi="Arial" w:cs="Arial"/>
          <w:lang w:eastAsia="pt-BR"/>
        </w:rPr>
        <w:t xml:space="preserve">5.3.2.  </w:t>
      </w:r>
      <w:proofErr w:type="gramStart"/>
      <w:r w:rsidRPr="00574DB5">
        <w:rPr>
          <w:rFonts w:ascii="Arial" w:hAnsi="Arial" w:cs="Arial"/>
          <w:lang w:eastAsia="pt-BR"/>
        </w:rPr>
        <w:t>O  recolhimento</w:t>
      </w:r>
      <w:proofErr w:type="gramEnd"/>
      <w:r w:rsidRPr="00574DB5">
        <w:rPr>
          <w:rFonts w:ascii="Arial" w:hAnsi="Arial" w:cs="Arial"/>
          <w:lang w:eastAsia="pt-BR"/>
        </w:rPr>
        <w:t xml:space="preserve"> de INSS incide em 11% no valor bruto da nota fiscal  sobre os serviços (mão-de-obra).</w:t>
      </w:r>
    </w:p>
    <w:p w:rsidR="00865B1F" w:rsidRDefault="00865B1F">
      <w:pPr>
        <w:jc w:val="both"/>
        <w:rPr>
          <w:rFonts w:ascii="Arial" w:hAnsi="Arial" w:cs="Arial"/>
          <w:highlight w:val="yellow"/>
        </w:rPr>
      </w:pPr>
    </w:p>
    <w:p w:rsidR="00865B1F" w:rsidRDefault="00C31ED4">
      <w:pPr>
        <w:jc w:val="both"/>
        <w:rPr>
          <w:rFonts w:ascii="Arial" w:hAnsi="Arial" w:cs="Arial"/>
        </w:rPr>
      </w:pPr>
      <w:r>
        <w:rPr>
          <w:rFonts w:ascii="Arial" w:hAnsi="Arial" w:cs="Arial"/>
        </w:rPr>
        <w:t xml:space="preserve">5.4 - Fica expressamente estabelecido que os preços constantes na proposta da CONTRATADA incluem todos os custos diretos e indiretos requeridos para a execução do objeto contratado, constituindo-se na única remuneração devida. </w:t>
      </w:r>
    </w:p>
    <w:p w:rsidR="00865B1F" w:rsidRDefault="00865B1F">
      <w:pPr>
        <w:jc w:val="both"/>
        <w:rPr>
          <w:rFonts w:ascii="Arial" w:hAnsi="Arial" w:cs="Arial"/>
        </w:rPr>
      </w:pPr>
    </w:p>
    <w:p w:rsidR="00865B1F" w:rsidRDefault="007450EA">
      <w:pPr>
        <w:jc w:val="both"/>
        <w:rPr>
          <w:rFonts w:ascii="Arial" w:hAnsi="Arial" w:cs="Arial"/>
        </w:rPr>
      </w:pPr>
      <w:r>
        <w:rPr>
          <w:rFonts w:ascii="Arial" w:hAnsi="Arial" w:cs="Arial"/>
        </w:rPr>
        <w:t xml:space="preserve">5.3 </w:t>
      </w:r>
      <w:r w:rsidR="00C31ED4">
        <w:rPr>
          <w:rFonts w:ascii="Arial" w:hAnsi="Arial" w:cs="Arial"/>
        </w:rPr>
        <w:t xml:space="preserve">. Durante o prazo inicial de 12 (doze) </w:t>
      </w:r>
      <w:proofErr w:type="gramStart"/>
      <w:r w:rsidR="00C31ED4">
        <w:rPr>
          <w:rFonts w:ascii="Arial" w:hAnsi="Arial" w:cs="Arial"/>
        </w:rPr>
        <w:t>meses  de</w:t>
      </w:r>
      <w:proofErr w:type="gramEnd"/>
      <w:r w:rsidR="00C31ED4">
        <w:rPr>
          <w:rFonts w:ascii="Arial" w:hAnsi="Arial" w:cs="Arial"/>
        </w:rPr>
        <w:t xml:space="preserve"> execução do contrato,  os preços não sofrerão qualquer reajuste contratual. Em caso de prorrogação do contrato os preços serão </w:t>
      </w:r>
      <w:proofErr w:type="gramStart"/>
      <w:r w:rsidR="00C31ED4">
        <w:rPr>
          <w:rFonts w:ascii="Arial" w:hAnsi="Arial" w:cs="Arial"/>
        </w:rPr>
        <w:t>reajustados  anualmente</w:t>
      </w:r>
      <w:proofErr w:type="gramEnd"/>
      <w:r w:rsidR="00C31ED4">
        <w:rPr>
          <w:rFonts w:ascii="Arial" w:hAnsi="Arial" w:cs="Arial"/>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7450EA" w:rsidRDefault="007450EA">
      <w:pPr>
        <w:jc w:val="both"/>
        <w:rPr>
          <w:rFonts w:ascii="Arial" w:hAnsi="Arial" w:cs="Arial"/>
        </w:rPr>
      </w:pPr>
    </w:p>
    <w:p w:rsidR="007450EA" w:rsidRDefault="007450EA" w:rsidP="007450EA">
      <w:pPr>
        <w:pStyle w:val="SemEspaamento"/>
        <w:jc w:val="both"/>
        <w:rPr>
          <w:rFonts w:ascii="Arial" w:hAnsi="Arial" w:cs="Arial"/>
        </w:rPr>
      </w:pPr>
      <w:r w:rsidRPr="007450EA">
        <w:rPr>
          <w:rFonts w:ascii="Arial" w:hAnsi="Arial" w:cs="Arial"/>
        </w:rPr>
        <w:t xml:space="preserve">5.4. Boletim de Medição, só será efetuado o pagamento perante apresentação de documento fiscal, com carimbo e assinatura certificando a liquidação da despesa. </w:t>
      </w:r>
    </w:p>
    <w:p w:rsidR="007450EA" w:rsidRPr="007450EA" w:rsidRDefault="007450EA" w:rsidP="007450EA">
      <w:pPr>
        <w:pStyle w:val="SemEspaamento"/>
        <w:jc w:val="both"/>
        <w:rPr>
          <w:rFonts w:ascii="Arial" w:hAnsi="Arial" w:cs="Arial"/>
        </w:rPr>
      </w:pPr>
    </w:p>
    <w:p w:rsidR="007450EA" w:rsidRDefault="007450EA" w:rsidP="007450EA">
      <w:pPr>
        <w:pStyle w:val="SemEspaamento"/>
        <w:jc w:val="both"/>
        <w:rPr>
          <w:rFonts w:ascii="Arial" w:hAnsi="Arial" w:cs="Arial"/>
          <w:bCs/>
        </w:rPr>
      </w:pPr>
      <w:r>
        <w:rPr>
          <w:rFonts w:ascii="Arial" w:hAnsi="Arial" w:cs="Arial"/>
          <w:bCs/>
        </w:rPr>
        <w:t>5.5</w:t>
      </w:r>
      <w:r w:rsidRPr="007450EA">
        <w:rPr>
          <w:rFonts w:ascii="Arial" w:hAnsi="Arial" w:cs="Arial"/>
          <w:bCs/>
        </w:rPr>
        <w:t xml:space="preserve"> Os pagamentos serão efetuados através de créditos em conta bancária ou diretamente ao credor</w:t>
      </w:r>
    </w:p>
    <w:p w:rsidR="007450EA" w:rsidRPr="007450EA" w:rsidRDefault="007450EA" w:rsidP="007450EA">
      <w:pPr>
        <w:pStyle w:val="SemEspaamento"/>
        <w:jc w:val="both"/>
        <w:rPr>
          <w:rFonts w:ascii="Arial" w:hAnsi="Arial" w:cs="Arial"/>
          <w:color w:val="000000"/>
        </w:rPr>
      </w:pPr>
    </w:p>
    <w:p w:rsidR="007450EA" w:rsidRDefault="007450EA" w:rsidP="007450EA">
      <w:pPr>
        <w:pStyle w:val="SemEspaamento"/>
        <w:jc w:val="both"/>
        <w:rPr>
          <w:rFonts w:ascii="Arial" w:hAnsi="Arial" w:cs="Arial"/>
          <w:color w:val="000000"/>
        </w:rPr>
      </w:pPr>
      <w:r>
        <w:rPr>
          <w:rFonts w:ascii="Arial" w:hAnsi="Arial" w:cs="Arial"/>
          <w:color w:val="000000"/>
        </w:rPr>
        <w:t>5.6.</w:t>
      </w:r>
      <w:r w:rsidRPr="007450EA">
        <w:rPr>
          <w:rFonts w:ascii="Arial" w:hAnsi="Arial" w:cs="Arial"/>
          <w:color w:val="000000"/>
        </w:rPr>
        <w:t xml:space="preserve"> Nas notas fiscais deverão constar o número da </w:t>
      </w:r>
      <w:r>
        <w:rPr>
          <w:rFonts w:ascii="Arial" w:hAnsi="Arial" w:cs="Arial"/>
          <w:color w:val="000000"/>
        </w:rPr>
        <w:t>Dispensa e</w:t>
      </w:r>
      <w:r w:rsidRPr="007450EA">
        <w:rPr>
          <w:rFonts w:ascii="Arial" w:hAnsi="Arial" w:cs="Arial"/>
          <w:color w:val="000000"/>
        </w:rPr>
        <w:t xml:space="preserve"> do Contrato firmado ou empenho</w:t>
      </w:r>
      <w:r>
        <w:rPr>
          <w:rFonts w:ascii="Arial" w:hAnsi="Arial" w:cs="Arial"/>
          <w:color w:val="000000"/>
        </w:rPr>
        <w:t>.</w:t>
      </w:r>
    </w:p>
    <w:p w:rsidR="007450EA" w:rsidRPr="007450EA" w:rsidRDefault="007450EA" w:rsidP="007450EA">
      <w:pPr>
        <w:pStyle w:val="SemEspaamento"/>
        <w:jc w:val="both"/>
        <w:rPr>
          <w:rFonts w:ascii="Arial" w:hAnsi="Arial" w:cs="Arial"/>
          <w:color w:val="000000"/>
        </w:rPr>
      </w:pPr>
    </w:p>
    <w:p w:rsidR="007450EA" w:rsidRDefault="007450EA" w:rsidP="007450EA">
      <w:pPr>
        <w:pStyle w:val="SemEspaamento"/>
        <w:jc w:val="both"/>
        <w:rPr>
          <w:rFonts w:ascii="Arial" w:hAnsi="Arial" w:cs="Arial"/>
          <w:color w:val="000000"/>
        </w:rPr>
      </w:pPr>
      <w:r>
        <w:rPr>
          <w:rFonts w:ascii="Arial" w:hAnsi="Arial" w:cs="Arial"/>
          <w:color w:val="000000"/>
        </w:rPr>
        <w:t>5.7.</w:t>
      </w:r>
      <w:r w:rsidRPr="007450EA">
        <w:rPr>
          <w:rFonts w:ascii="Arial" w:hAnsi="Arial" w:cs="Arial"/>
          <w:color w:val="000000"/>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7450EA" w:rsidRPr="007450EA" w:rsidRDefault="007450EA" w:rsidP="007450EA">
      <w:pPr>
        <w:pStyle w:val="SemEspaamento"/>
        <w:jc w:val="both"/>
        <w:rPr>
          <w:rFonts w:ascii="Arial" w:hAnsi="Arial" w:cs="Arial"/>
          <w:color w:val="000000"/>
        </w:rPr>
      </w:pPr>
    </w:p>
    <w:p w:rsidR="007450EA" w:rsidRDefault="007450EA" w:rsidP="007450EA">
      <w:pPr>
        <w:pStyle w:val="SemEspaamento"/>
        <w:jc w:val="both"/>
        <w:rPr>
          <w:rFonts w:ascii="Arial" w:hAnsi="Arial" w:cs="Arial"/>
          <w:color w:val="000000"/>
        </w:rPr>
      </w:pPr>
      <w:r>
        <w:rPr>
          <w:rFonts w:ascii="Arial" w:hAnsi="Arial" w:cs="Arial"/>
          <w:color w:val="000000"/>
        </w:rPr>
        <w:t xml:space="preserve">5.8. </w:t>
      </w:r>
      <w:r w:rsidRPr="007450EA">
        <w:rPr>
          <w:rFonts w:ascii="Arial" w:hAnsi="Arial" w:cs="Arial"/>
          <w:color w:val="000000"/>
        </w:rPr>
        <w:t>Na hipótese de devolução, a Nota Fiscal será considerada como não apresentada, para fins de atendimento das condições contratuais.</w:t>
      </w:r>
    </w:p>
    <w:p w:rsidR="00C31ED4" w:rsidRPr="007450EA" w:rsidRDefault="00C31ED4" w:rsidP="007450EA">
      <w:pPr>
        <w:pStyle w:val="SemEspaamento"/>
        <w:jc w:val="both"/>
        <w:rPr>
          <w:rFonts w:ascii="Arial" w:hAnsi="Arial" w:cs="Arial"/>
          <w:color w:val="000000"/>
        </w:rPr>
      </w:pPr>
    </w:p>
    <w:p w:rsidR="007450EA" w:rsidRDefault="00C31ED4" w:rsidP="007450EA">
      <w:pPr>
        <w:pStyle w:val="SemEspaamento"/>
        <w:jc w:val="both"/>
        <w:rPr>
          <w:rFonts w:ascii="Arial" w:hAnsi="Arial" w:cs="Arial"/>
          <w:color w:val="000000"/>
        </w:rPr>
      </w:pPr>
      <w:r>
        <w:rPr>
          <w:rFonts w:ascii="Arial" w:hAnsi="Arial" w:cs="Arial"/>
          <w:color w:val="000000"/>
        </w:rPr>
        <w:t>5.9.</w:t>
      </w:r>
      <w:r w:rsidR="007450EA" w:rsidRPr="007450EA">
        <w:rPr>
          <w:rFonts w:ascii="Arial" w:hAnsi="Arial" w:cs="Arial"/>
          <w:color w:val="000000"/>
        </w:rPr>
        <w:t xml:space="preserve"> Será efetuado recolhimento de todos os tributos devidos quando da realização dos pagamentos.</w:t>
      </w:r>
    </w:p>
    <w:p w:rsidR="002A6781" w:rsidRDefault="002A6781" w:rsidP="007450EA">
      <w:pPr>
        <w:pStyle w:val="SemEspaamento"/>
        <w:jc w:val="both"/>
        <w:rPr>
          <w:rFonts w:ascii="Arial" w:hAnsi="Arial" w:cs="Arial"/>
        </w:rPr>
      </w:pPr>
    </w:p>
    <w:p w:rsidR="00316BB6" w:rsidRDefault="00316BB6" w:rsidP="007450EA">
      <w:pPr>
        <w:pStyle w:val="SemEspaamento"/>
        <w:jc w:val="both"/>
        <w:rPr>
          <w:rFonts w:ascii="Arial" w:hAnsi="Arial" w:cs="Arial"/>
        </w:rPr>
      </w:pPr>
    </w:p>
    <w:p w:rsidR="00316BB6" w:rsidRDefault="00316BB6" w:rsidP="007450EA">
      <w:pPr>
        <w:pStyle w:val="SemEspaamento"/>
        <w:jc w:val="both"/>
        <w:rPr>
          <w:rFonts w:ascii="Arial" w:hAnsi="Arial" w:cs="Arial"/>
        </w:rPr>
      </w:pPr>
    </w:p>
    <w:p w:rsidR="00316BB6" w:rsidRDefault="00316BB6" w:rsidP="007450EA">
      <w:pPr>
        <w:pStyle w:val="SemEspaamento"/>
        <w:jc w:val="both"/>
        <w:rPr>
          <w:rFonts w:ascii="Arial" w:hAnsi="Arial" w:cs="Arial"/>
        </w:rPr>
      </w:pPr>
    </w:p>
    <w:p w:rsidR="00316BB6" w:rsidRPr="007450EA" w:rsidRDefault="00316BB6" w:rsidP="007450EA">
      <w:pPr>
        <w:pStyle w:val="SemEspaamento"/>
        <w:jc w:val="both"/>
        <w:rPr>
          <w:rFonts w:ascii="Arial" w:hAnsi="Arial" w:cs="Arial"/>
        </w:rPr>
      </w:pPr>
    </w:p>
    <w:p w:rsidR="00865B1F" w:rsidRDefault="00C31ED4">
      <w:pPr>
        <w:jc w:val="both"/>
        <w:rPr>
          <w:rFonts w:ascii="Arial" w:hAnsi="Arial" w:cs="Arial"/>
        </w:rPr>
      </w:pPr>
      <w:r>
        <w:rPr>
          <w:rFonts w:ascii="Arial" w:hAnsi="Arial" w:cs="Arial"/>
        </w:rPr>
        <w:t>CLÁUSULA SEXTA:  PRAZO PARA LIQUIDAÇÃO E PARA PAGAMENTO (ART. 92, VI)</w:t>
      </w:r>
    </w:p>
    <w:p w:rsidR="00865B1F" w:rsidRDefault="00865B1F">
      <w:pPr>
        <w:jc w:val="both"/>
        <w:rPr>
          <w:rFonts w:ascii="Arial" w:hAnsi="Arial" w:cs="Arial"/>
        </w:rPr>
      </w:pPr>
    </w:p>
    <w:p w:rsidR="00865B1F" w:rsidRDefault="002A6781">
      <w:pPr>
        <w:jc w:val="both"/>
      </w:pPr>
      <w:r>
        <w:rPr>
          <w:rFonts w:ascii="Arial" w:hAnsi="Arial" w:cs="Arial"/>
        </w:rPr>
        <w:t xml:space="preserve">6.1. </w:t>
      </w:r>
      <w:r w:rsidR="00C31ED4" w:rsidRPr="00574DB5">
        <w:rPr>
          <w:rFonts w:ascii="Arial" w:hAnsi="Arial" w:cs="Arial"/>
        </w:rPr>
        <w:t>O</w:t>
      </w:r>
      <w:r>
        <w:rPr>
          <w:rFonts w:ascii="Arial" w:hAnsi="Arial" w:cs="Arial"/>
        </w:rPr>
        <w:t xml:space="preserve"> valor</w:t>
      </w:r>
      <w:r w:rsidR="00574DB5" w:rsidRPr="00574DB5">
        <w:rPr>
          <w:rFonts w:ascii="Arial" w:hAnsi="Arial" w:cs="Arial"/>
        </w:rPr>
        <w:t xml:space="preserve"> referente ao</w:t>
      </w:r>
      <w:r w:rsidR="007450EA">
        <w:rPr>
          <w:rFonts w:ascii="Arial" w:hAnsi="Arial" w:cs="Arial"/>
        </w:rPr>
        <w:t xml:space="preserve"> </w:t>
      </w:r>
      <w:proofErr w:type="gramStart"/>
      <w:r w:rsidR="007450EA">
        <w:rPr>
          <w:rFonts w:ascii="Arial" w:hAnsi="Arial" w:cs="Arial"/>
        </w:rPr>
        <w:t>item</w:t>
      </w:r>
      <w:r w:rsidR="00C31ED4" w:rsidRPr="00574DB5">
        <w:rPr>
          <w:rFonts w:ascii="Arial" w:hAnsi="Arial" w:cs="Arial"/>
        </w:rPr>
        <w:t xml:space="preserve">  da</w:t>
      </w:r>
      <w:proofErr w:type="gramEnd"/>
      <w:r w:rsidR="00C31ED4" w:rsidRPr="00574DB5">
        <w:rPr>
          <w:rFonts w:ascii="Arial" w:hAnsi="Arial" w:cs="Arial"/>
        </w:rPr>
        <w:t xml:space="preserve"> tabela constante na cláusula</w:t>
      </w:r>
      <w:r w:rsidR="00574DB5" w:rsidRPr="00574DB5">
        <w:rPr>
          <w:rFonts w:ascii="Arial" w:hAnsi="Arial" w:cs="Arial"/>
        </w:rPr>
        <w:t xml:space="preserve"> primeira item 1.1 será realizado o pagamento mensalmente em até 20 (vinte) dias após a medição dos serviços realizados pelo Engenheiro Civil Sr. Marlon Muller CREA/SC 162570-3 .</w:t>
      </w:r>
    </w:p>
    <w:p w:rsidR="00865B1F" w:rsidRDefault="00865B1F">
      <w:pPr>
        <w:jc w:val="both"/>
        <w:rPr>
          <w:rFonts w:ascii="Arial" w:hAnsi="Arial" w:cs="Arial"/>
        </w:rPr>
      </w:pPr>
    </w:p>
    <w:p w:rsidR="00865B1F" w:rsidRDefault="00C31ED4">
      <w:pPr>
        <w:jc w:val="both"/>
        <w:rPr>
          <w:rFonts w:ascii="Arial" w:hAnsi="Arial" w:cs="Arial"/>
        </w:rPr>
      </w:pPr>
      <w:r w:rsidRPr="00574DB5">
        <w:rPr>
          <w:rFonts w:ascii="Arial" w:hAnsi="Arial" w:cs="Arial"/>
        </w:rPr>
        <w:t xml:space="preserve">6.2. Será efetuado o pagamento perante apresentação de documento </w:t>
      </w:r>
      <w:proofErr w:type="gramStart"/>
      <w:r w:rsidRPr="00574DB5">
        <w:rPr>
          <w:rFonts w:ascii="Arial" w:hAnsi="Arial" w:cs="Arial"/>
        </w:rPr>
        <w:t>fiscal,  com</w:t>
      </w:r>
      <w:proofErr w:type="gramEnd"/>
      <w:r w:rsidRPr="00574DB5">
        <w:rPr>
          <w:rFonts w:ascii="Arial" w:hAnsi="Arial" w:cs="Arial"/>
        </w:rPr>
        <w:t xml:space="preserve"> carimbo e assinatura certificando a liquidação da despesa. O pagamento será efetuado em até 20 (vinte) dias após a prestação dos serviços</w:t>
      </w:r>
      <w:r w:rsidR="00574DB5" w:rsidRPr="00574DB5">
        <w:rPr>
          <w:rFonts w:ascii="Arial" w:hAnsi="Arial" w:cs="Arial"/>
        </w:rPr>
        <w:t xml:space="preserve"> e medição</w:t>
      </w:r>
      <w:r w:rsidRPr="00574DB5">
        <w:rPr>
          <w:rFonts w:ascii="Arial" w:hAnsi="Arial" w:cs="Arial"/>
        </w:rPr>
        <w:t>.</w:t>
      </w:r>
    </w:p>
    <w:p w:rsidR="00C31ED4" w:rsidRDefault="00C31ED4">
      <w:pPr>
        <w:jc w:val="both"/>
        <w:rPr>
          <w:rFonts w:ascii="Arial" w:hAnsi="Arial" w:cs="Arial"/>
        </w:rPr>
      </w:pPr>
    </w:p>
    <w:p w:rsidR="00C31ED4" w:rsidRDefault="00C31ED4" w:rsidP="00C31ED4">
      <w:pPr>
        <w:pStyle w:val="SemEspaamento"/>
        <w:jc w:val="both"/>
        <w:rPr>
          <w:rFonts w:ascii="Arial" w:hAnsi="Arial" w:cs="Arial"/>
        </w:rPr>
      </w:pPr>
      <w:r w:rsidRPr="00C31ED4">
        <w:rPr>
          <w:rFonts w:ascii="Arial" w:hAnsi="Arial" w:cs="Arial"/>
        </w:rPr>
        <w:t>6.3. 4Somente poderão ser considerados para efeito de medição e pagamento os serviços e obras efetivamente executados pelo contratado e aprovados pela fiscalização, respeitando rigorosamente o projeto e as modificações expressa e previamente aprovadas pelo contratante.</w:t>
      </w:r>
    </w:p>
    <w:p w:rsidR="00C31ED4" w:rsidRPr="00C31ED4" w:rsidRDefault="00C31ED4" w:rsidP="00C31ED4">
      <w:pPr>
        <w:pStyle w:val="SemEspaamento"/>
        <w:jc w:val="both"/>
        <w:rPr>
          <w:rFonts w:ascii="Arial" w:hAnsi="Arial" w:cs="Arial"/>
        </w:rPr>
      </w:pPr>
    </w:p>
    <w:p w:rsidR="00C31ED4" w:rsidRDefault="00C31ED4" w:rsidP="00C31ED4">
      <w:pPr>
        <w:pStyle w:val="SemEspaamento"/>
        <w:jc w:val="both"/>
        <w:rPr>
          <w:rFonts w:ascii="Arial" w:hAnsi="Arial" w:cs="Arial"/>
        </w:rPr>
      </w:pPr>
      <w:r>
        <w:rPr>
          <w:rFonts w:ascii="Arial" w:hAnsi="Arial" w:cs="Arial"/>
        </w:rPr>
        <w:t xml:space="preserve">6.4. </w:t>
      </w:r>
      <w:r w:rsidRPr="00C31ED4">
        <w:rPr>
          <w:rFonts w:ascii="Arial" w:hAnsi="Arial" w:cs="Arial"/>
        </w:rPr>
        <w:t xml:space="preserve">A medição de serviços e obras será baseada em relatórios periódicos elaborados pelo contratante, onde estão registrados os levantamentos, cálculos e gráficos necessários à discriminação e determinação das quantidades dos serviços efetivamente executados. </w:t>
      </w:r>
    </w:p>
    <w:p w:rsidR="00C31ED4" w:rsidRPr="00C31ED4" w:rsidRDefault="00C31ED4" w:rsidP="00C31ED4">
      <w:pPr>
        <w:pStyle w:val="SemEspaamento"/>
        <w:jc w:val="both"/>
        <w:rPr>
          <w:rFonts w:ascii="Arial" w:hAnsi="Arial" w:cs="Arial"/>
        </w:rPr>
      </w:pPr>
    </w:p>
    <w:p w:rsidR="00C31ED4" w:rsidRDefault="00C31ED4" w:rsidP="00C31ED4">
      <w:pPr>
        <w:pStyle w:val="SemEspaamento"/>
        <w:jc w:val="both"/>
        <w:rPr>
          <w:rFonts w:ascii="Arial" w:hAnsi="Arial" w:cs="Arial"/>
        </w:rPr>
      </w:pPr>
      <w:r>
        <w:rPr>
          <w:rFonts w:ascii="Arial" w:hAnsi="Arial" w:cs="Arial"/>
        </w:rPr>
        <w:t>6.5.</w:t>
      </w:r>
      <w:r w:rsidRPr="00C31ED4">
        <w:rPr>
          <w:rFonts w:ascii="Arial" w:hAnsi="Arial" w:cs="Arial"/>
        </w:rPr>
        <w:t xml:space="preserve"> A discriminação e quantificação dos serviços e obras considerados na medição deverão respeitar rigorosamente as planilhas de orçamento anexas ao contrato. O contratante efetuará os pagamentos das faturas emitidas pelo contratado com base nas medições de serviços aprovadas pela fiscalização, obedecidas as condições estabelecidas no contrato. Serão permitidas apenas 01 (uma) medição por mês.</w:t>
      </w:r>
    </w:p>
    <w:p w:rsidR="00C31ED4" w:rsidRPr="00C31ED4" w:rsidRDefault="00C31ED4" w:rsidP="00C31ED4">
      <w:pPr>
        <w:pStyle w:val="SemEspaamento"/>
        <w:jc w:val="both"/>
        <w:rPr>
          <w:rFonts w:ascii="Arial" w:hAnsi="Arial" w:cs="Arial"/>
        </w:rPr>
      </w:pPr>
    </w:p>
    <w:p w:rsidR="00C31ED4" w:rsidRPr="00C31ED4" w:rsidRDefault="00C31ED4" w:rsidP="00C31ED4">
      <w:pPr>
        <w:pStyle w:val="SemEspaamento"/>
        <w:jc w:val="both"/>
        <w:rPr>
          <w:rFonts w:ascii="Arial" w:hAnsi="Arial" w:cs="Arial"/>
        </w:rPr>
      </w:pPr>
      <w:r>
        <w:rPr>
          <w:rFonts w:ascii="Arial" w:hAnsi="Arial" w:cs="Arial"/>
        </w:rPr>
        <w:t>6.6</w:t>
      </w:r>
      <w:r w:rsidRPr="00C31ED4">
        <w:rPr>
          <w:rFonts w:ascii="Arial" w:hAnsi="Arial" w:cs="Arial"/>
        </w:rPr>
        <w:t xml:space="preserve">. Através de vistoria técnica e boletim de medição. Ficará ainda condicionado ao pagamento: </w:t>
      </w:r>
    </w:p>
    <w:p w:rsidR="00C31ED4" w:rsidRDefault="00C31ED4" w:rsidP="00C31ED4">
      <w:pPr>
        <w:pStyle w:val="SemEspaamento"/>
        <w:jc w:val="both"/>
        <w:rPr>
          <w:rFonts w:ascii="Arial" w:hAnsi="Arial" w:cs="Arial"/>
        </w:rPr>
      </w:pPr>
      <w:r>
        <w:rPr>
          <w:rFonts w:ascii="Arial" w:hAnsi="Arial" w:cs="Arial"/>
        </w:rPr>
        <w:t>6.6.1</w:t>
      </w:r>
      <w:r w:rsidRPr="00C31ED4">
        <w:rPr>
          <w:rFonts w:ascii="Arial" w:hAnsi="Arial" w:cs="Arial"/>
        </w:rPr>
        <w:t xml:space="preserve">. Primeira Medição </w:t>
      </w:r>
      <w:r>
        <w:rPr>
          <w:rFonts w:ascii="Arial" w:hAnsi="Arial" w:cs="Arial"/>
        </w:rPr>
        <w:t xml:space="preserve">:ART/RRT de execução da obra, </w:t>
      </w:r>
      <w:r w:rsidRPr="00C31ED4">
        <w:rPr>
          <w:rFonts w:ascii="Arial" w:hAnsi="Arial" w:cs="Arial"/>
        </w:rPr>
        <w:t>CNO- Cadastro Nacional de Obra junto à Receita Federal do Brasil;</w:t>
      </w:r>
      <w:r>
        <w:rPr>
          <w:rFonts w:ascii="Arial" w:hAnsi="Arial" w:cs="Arial"/>
        </w:rPr>
        <w:t xml:space="preserve"> </w:t>
      </w:r>
      <w:r w:rsidRPr="00C31ED4">
        <w:rPr>
          <w:rFonts w:ascii="Arial" w:hAnsi="Arial" w:cs="Arial"/>
        </w:rPr>
        <w:t xml:space="preserve">Certidão do </w:t>
      </w:r>
      <w:proofErr w:type="gramStart"/>
      <w:r w:rsidRPr="00C31ED4">
        <w:rPr>
          <w:rFonts w:ascii="Arial" w:hAnsi="Arial" w:cs="Arial"/>
        </w:rPr>
        <w:t xml:space="preserve">FGTS; </w:t>
      </w:r>
      <w:r>
        <w:rPr>
          <w:rFonts w:ascii="Arial" w:hAnsi="Arial" w:cs="Arial"/>
        </w:rPr>
        <w:t xml:space="preserve"> </w:t>
      </w:r>
      <w:r w:rsidRPr="00C31ED4">
        <w:rPr>
          <w:rFonts w:ascii="Arial" w:hAnsi="Arial" w:cs="Arial"/>
        </w:rPr>
        <w:t>Certidão</w:t>
      </w:r>
      <w:proofErr w:type="gramEnd"/>
      <w:r w:rsidRPr="00C31ED4">
        <w:rPr>
          <w:rFonts w:ascii="Arial" w:hAnsi="Arial" w:cs="Arial"/>
        </w:rPr>
        <w:t xml:space="preserve"> da Fazenda Federal </w:t>
      </w:r>
      <w:r>
        <w:rPr>
          <w:rFonts w:ascii="Arial" w:hAnsi="Arial" w:cs="Arial"/>
        </w:rPr>
        <w:t xml:space="preserve">, Certidão da Fazenda Estadual, Certidão da Fazenda Municipal, </w:t>
      </w:r>
      <w:r w:rsidRPr="00C31ED4">
        <w:rPr>
          <w:rFonts w:ascii="Arial" w:hAnsi="Arial" w:cs="Arial"/>
        </w:rPr>
        <w:t>Certidão Negativa de Débitos Trabalhistas</w:t>
      </w:r>
      <w:r>
        <w:rPr>
          <w:rFonts w:ascii="Arial" w:hAnsi="Arial" w:cs="Arial"/>
        </w:rPr>
        <w:t xml:space="preserve">, </w:t>
      </w:r>
      <w:r w:rsidRPr="00C31ED4">
        <w:rPr>
          <w:rFonts w:ascii="Arial" w:hAnsi="Arial" w:cs="Arial"/>
        </w:rPr>
        <w:t>Diário de obra assinado</w:t>
      </w:r>
      <w:r>
        <w:rPr>
          <w:rFonts w:ascii="Arial" w:hAnsi="Arial" w:cs="Arial"/>
        </w:rPr>
        <w:t xml:space="preserve"> e </w:t>
      </w:r>
      <w:r w:rsidRPr="00C31ED4">
        <w:rPr>
          <w:rFonts w:ascii="Arial" w:hAnsi="Arial" w:cs="Arial"/>
        </w:rPr>
        <w:t xml:space="preserve">Notas Fiscais assinadas </w:t>
      </w:r>
    </w:p>
    <w:p w:rsidR="002A6781" w:rsidRPr="00C31ED4" w:rsidRDefault="002A6781" w:rsidP="00C31ED4">
      <w:pPr>
        <w:pStyle w:val="SemEspaamento"/>
        <w:jc w:val="both"/>
        <w:rPr>
          <w:rFonts w:ascii="Arial" w:hAnsi="Arial" w:cs="Arial"/>
        </w:rPr>
      </w:pPr>
    </w:p>
    <w:p w:rsidR="00C31ED4" w:rsidRDefault="00C31ED4" w:rsidP="00C31ED4">
      <w:pPr>
        <w:pStyle w:val="SemEspaamento"/>
        <w:jc w:val="both"/>
        <w:rPr>
          <w:rFonts w:ascii="Arial" w:hAnsi="Arial" w:cs="Arial"/>
        </w:rPr>
      </w:pPr>
      <w:r>
        <w:rPr>
          <w:rFonts w:ascii="Arial" w:hAnsi="Arial" w:cs="Arial"/>
        </w:rPr>
        <w:t xml:space="preserve">6.6.2 </w:t>
      </w:r>
      <w:r w:rsidRPr="00C31ED4">
        <w:rPr>
          <w:rFonts w:ascii="Arial" w:hAnsi="Arial" w:cs="Arial"/>
        </w:rPr>
        <w:t xml:space="preserve">Da Segunda Medição e subsequentes, excluso a </w:t>
      </w:r>
      <w:proofErr w:type="spellStart"/>
      <w:r w:rsidRPr="00C31ED4">
        <w:rPr>
          <w:rFonts w:ascii="Arial" w:hAnsi="Arial" w:cs="Arial"/>
        </w:rPr>
        <w:t>ultima</w:t>
      </w:r>
      <w:proofErr w:type="spellEnd"/>
      <w:r w:rsidRPr="00C31ED4">
        <w:rPr>
          <w:rFonts w:ascii="Arial" w:hAnsi="Arial" w:cs="Arial"/>
        </w:rPr>
        <w:t xml:space="preserve"> </w:t>
      </w:r>
      <w:r>
        <w:rPr>
          <w:rFonts w:ascii="Arial" w:hAnsi="Arial" w:cs="Arial"/>
        </w:rPr>
        <w:t xml:space="preserve">medição: </w:t>
      </w:r>
      <w:r w:rsidRPr="00C31ED4">
        <w:rPr>
          <w:rFonts w:ascii="Arial" w:hAnsi="Arial" w:cs="Arial"/>
        </w:rPr>
        <w:t xml:space="preserve">Certidão do FGTS; </w:t>
      </w:r>
      <w:r>
        <w:rPr>
          <w:rFonts w:ascii="Arial" w:hAnsi="Arial" w:cs="Arial"/>
        </w:rPr>
        <w:t xml:space="preserve">Certidão da Fazenda Federal, </w:t>
      </w:r>
      <w:r w:rsidRPr="00C31ED4">
        <w:rPr>
          <w:rFonts w:ascii="Arial" w:hAnsi="Arial" w:cs="Arial"/>
        </w:rPr>
        <w:t>Certidão da Fazenda Estadual</w:t>
      </w:r>
      <w:r>
        <w:rPr>
          <w:rFonts w:ascii="Arial" w:hAnsi="Arial" w:cs="Arial"/>
        </w:rPr>
        <w:t xml:space="preserve">, Certidão da Fazenda Municipal, </w:t>
      </w:r>
      <w:r w:rsidRPr="00C31ED4">
        <w:rPr>
          <w:rFonts w:ascii="Arial" w:hAnsi="Arial" w:cs="Arial"/>
        </w:rPr>
        <w:t>Certidão Negativa de Débitos Trabalhistas</w:t>
      </w:r>
      <w:r>
        <w:rPr>
          <w:rFonts w:ascii="Arial" w:hAnsi="Arial" w:cs="Arial"/>
        </w:rPr>
        <w:t xml:space="preserve">, </w:t>
      </w:r>
      <w:r w:rsidRPr="00C31ED4">
        <w:rPr>
          <w:rFonts w:ascii="Arial" w:hAnsi="Arial" w:cs="Arial"/>
        </w:rPr>
        <w:t xml:space="preserve">Diário de obra </w:t>
      </w:r>
      <w:proofErr w:type="gramStart"/>
      <w:r w:rsidRPr="00C31ED4">
        <w:rPr>
          <w:rFonts w:ascii="Arial" w:hAnsi="Arial" w:cs="Arial"/>
        </w:rPr>
        <w:t xml:space="preserve">assinado </w:t>
      </w:r>
      <w:r>
        <w:rPr>
          <w:rFonts w:ascii="Arial" w:hAnsi="Arial" w:cs="Arial"/>
        </w:rPr>
        <w:t xml:space="preserve"> e</w:t>
      </w:r>
      <w:proofErr w:type="gramEnd"/>
      <w:r>
        <w:rPr>
          <w:rFonts w:ascii="Arial" w:hAnsi="Arial" w:cs="Arial"/>
        </w:rPr>
        <w:t xml:space="preserve"> </w:t>
      </w:r>
      <w:r w:rsidRPr="00C31ED4">
        <w:rPr>
          <w:rFonts w:ascii="Arial" w:hAnsi="Arial" w:cs="Arial"/>
        </w:rPr>
        <w:t xml:space="preserve">Notas Fiscais assinadas </w:t>
      </w:r>
    </w:p>
    <w:p w:rsidR="00C31ED4" w:rsidRPr="00C31ED4" w:rsidRDefault="00C31ED4" w:rsidP="00C31ED4">
      <w:pPr>
        <w:pStyle w:val="SemEspaamento"/>
        <w:jc w:val="both"/>
        <w:rPr>
          <w:rFonts w:ascii="Arial" w:hAnsi="Arial" w:cs="Arial"/>
        </w:rPr>
      </w:pPr>
    </w:p>
    <w:p w:rsidR="00C31ED4" w:rsidRDefault="00C31ED4" w:rsidP="00C31ED4">
      <w:pPr>
        <w:pStyle w:val="SemEspaamento"/>
        <w:jc w:val="both"/>
        <w:rPr>
          <w:rFonts w:ascii="Arial" w:hAnsi="Arial" w:cs="Arial"/>
        </w:rPr>
      </w:pPr>
      <w:r>
        <w:rPr>
          <w:rFonts w:ascii="Arial" w:hAnsi="Arial" w:cs="Arial"/>
        </w:rPr>
        <w:t>6.6.3</w:t>
      </w:r>
      <w:r w:rsidRPr="00C31ED4">
        <w:rPr>
          <w:rFonts w:ascii="Arial" w:hAnsi="Arial" w:cs="Arial"/>
        </w:rPr>
        <w:t xml:space="preserve"> </w:t>
      </w:r>
      <w:r>
        <w:rPr>
          <w:rFonts w:ascii="Arial" w:hAnsi="Arial" w:cs="Arial"/>
        </w:rPr>
        <w:t xml:space="preserve">Última Medição: </w:t>
      </w:r>
      <w:r w:rsidRPr="00C31ED4">
        <w:rPr>
          <w:rFonts w:ascii="Arial" w:hAnsi="Arial" w:cs="Arial"/>
        </w:rPr>
        <w:t xml:space="preserve">Certidão do </w:t>
      </w:r>
      <w:proofErr w:type="gramStart"/>
      <w:r w:rsidRPr="00C31ED4">
        <w:rPr>
          <w:rFonts w:ascii="Arial" w:hAnsi="Arial" w:cs="Arial"/>
        </w:rPr>
        <w:t xml:space="preserve">FGTS; </w:t>
      </w:r>
      <w:r>
        <w:rPr>
          <w:rFonts w:ascii="Arial" w:hAnsi="Arial" w:cs="Arial"/>
        </w:rPr>
        <w:t xml:space="preserve"> Certidão</w:t>
      </w:r>
      <w:proofErr w:type="gramEnd"/>
      <w:r>
        <w:rPr>
          <w:rFonts w:ascii="Arial" w:hAnsi="Arial" w:cs="Arial"/>
        </w:rPr>
        <w:t xml:space="preserve"> da Fazenda Federal, </w:t>
      </w:r>
      <w:r w:rsidRPr="00C31ED4">
        <w:rPr>
          <w:rFonts w:ascii="Arial" w:hAnsi="Arial" w:cs="Arial"/>
        </w:rPr>
        <w:t>Certidão da Fazenda Estadual</w:t>
      </w:r>
      <w:r>
        <w:rPr>
          <w:rFonts w:ascii="Arial" w:hAnsi="Arial" w:cs="Arial"/>
        </w:rPr>
        <w:t xml:space="preserve">, </w:t>
      </w:r>
      <w:r w:rsidRPr="00C31ED4">
        <w:rPr>
          <w:rFonts w:ascii="Arial" w:hAnsi="Arial" w:cs="Arial"/>
        </w:rPr>
        <w:t>Certidão da Fazenda Municipal</w:t>
      </w:r>
      <w:r>
        <w:rPr>
          <w:rFonts w:ascii="Arial" w:hAnsi="Arial" w:cs="Arial"/>
        </w:rPr>
        <w:t xml:space="preserve">, </w:t>
      </w:r>
      <w:r w:rsidRPr="00C31ED4">
        <w:rPr>
          <w:rFonts w:ascii="Arial" w:hAnsi="Arial" w:cs="Arial"/>
        </w:rPr>
        <w:t>Certidão Negativa de Débitos Trabalhistas</w:t>
      </w:r>
      <w:r>
        <w:rPr>
          <w:rFonts w:ascii="Arial" w:hAnsi="Arial" w:cs="Arial"/>
        </w:rPr>
        <w:t xml:space="preserve">, Diário de obra assinado, </w:t>
      </w:r>
      <w:r w:rsidRPr="00C31ED4">
        <w:rPr>
          <w:rFonts w:ascii="Arial" w:hAnsi="Arial" w:cs="Arial"/>
        </w:rPr>
        <w:t>Notas Fiscais assinadas</w:t>
      </w:r>
      <w:r>
        <w:rPr>
          <w:rFonts w:ascii="Arial" w:hAnsi="Arial" w:cs="Arial"/>
        </w:rPr>
        <w:t xml:space="preserve"> e </w:t>
      </w:r>
      <w:r w:rsidRPr="00C31ED4">
        <w:rPr>
          <w:rFonts w:ascii="Arial" w:hAnsi="Arial" w:cs="Arial"/>
        </w:rPr>
        <w:t>Baixa da CNO- Cadastro Nacional de Obra junto à Receita Federal do Brasil</w:t>
      </w:r>
      <w:r>
        <w:rPr>
          <w:rFonts w:ascii="Arial" w:hAnsi="Arial" w:cs="Arial"/>
        </w:rPr>
        <w:t xml:space="preserve">. </w:t>
      </w:r>
    </w:p>
    <w:p w:rsidR="00193FDE" w:rsidRDefault="00193FDE" w:rsidP="00C31ED4">
      <w:pPr>
        <w:pStyle w:val="SemEspaamento"/>
        <w:jc w:val="both"/>
        <w:rPr>
          <w:rFonts w:ascii="Arial" w:hAnsi="Arial" w:cs="Arial"/>
        </w:rPr>
      </w:pPr>
    </w:p>
    <w:p w:rsidR="00C31ED4" w:rsidRPr="00C31ED4" w:rsidRDefault="00193FDE" w:rsidP="00C31ED4">
      <w:pPr>
        <w:pStyle w:val="SemEspaamento"/>
        <w:jc w:val="both"/>
        <w:rPr>
          <w:rFonts w:ascii="Arial" w:hAnsi="Arial" w:cs="Arial"/>
        </w:rPr>
      </w:pPr>
      <w:r>
        <w:rPr>
          <w:rFonts w:ascii="Arial" w:hAnsi="Arial" w:cs="Arial"/>
        </w:rPr>
        <w:t>6.7.</w:t>
      </w:r>
      <w:r w:rsidR="00C31ED4" w:rsidRPr="00C31ED4">
        <w:rPr>
          <w:rFonts w:ascii="Arial" w:hAnsi="Arial" w:cs="Arial"/>
        </w:rPr>
        <w:t xml:space="preserve">A execução da obra deverá estar de acordo com os projetos de execução </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CLÁUSULA SÉTIMA: OS PRAZOS DE ENTREGA, OBSERVAÇÃO E RECEBIMENTO DEFINITIVO, QUANDO FOR O CASO (art. 92, VII)</w:t>
      </w:r>
    </w:p>
    <w:p w:rsidR="00865B1F" w:rsidRDefault="00865B1F">
      <w:pPr>
        <w:jc w:val="both"/>
        <w:rPr>
          <w:rFonts w:ascii="Arial" w:hAnsi="Arial" w:cs="Arial"/>
        </w:rPr>
      </w:pPr>
    </w:p>
    <w:p w:rsidR="00865B1F" w:rsidRDefault="00C31ED4">
      <w:pPr>
        <w:jc w:val="both"/>
      </w:pPr>
      <w:r w:rsidRPr="00574DB5">
        <w:rPr>
          <w:rFonts w:ascii="Arial" w:hAnsi="Arial" w:cs="Arial"/>
        </w:rPr>
        <w:t xml:space="preserve">7.1. Após a solicitação da prestação dos serviços/Pedido de Empenho a CONTRATADA terá o </w:t>
      </w:r>
      <w:r w:rsidR="00574DB5" w:rsidRPr="00574DB5">
        <w:rPr>
          <w:rFonts w:ascii="Arial" w:hAnsi="Arial" w:cs="Arial"/>
        </w:rPr>
        <w:t>prazo de até 60 (sessenta</w:t>
      </w:r>
      <w:r w:rsidRPr="00574DB5">
        <w:rPr>
          <w:rFonts w:ascii="Arial" w:hAnsi="Arial" w:cs="Arial"/>
        </w:rPr>
        <w:t>)</w:t>
      </w:r>
      <w:r w:rsidR="00193FDE" w:rsidRPr="00574DB5">
        <w:rPr>
          <w:rFonts w:ascii="Arial" w:hAnsi="Arial" w:cs="Arial"/>
        </w:rPr>
        <w:t>dias para</w:t>
      </w:r>
      <w:r w:rsidRPr="00574DB5">
        <w:rPr>
          <w:rFonts w:ascii="Arial" w:hAnsi="Arial" w:cs="Arial"/>
        </w:rPr>
        <w:t xml:space="preserve"> </w:t>
      </w:r>
      <w:r w:rsidR="00574DB5" w:rsidRPr="00574DB5">
        <w:rPr>
          <w:rFonts w:ascii="Arial" w:hAnsi="Arial" w:cs="Arial"/>
        </w:rPr>
        <w:t>executar os serviços</w:t>
      </w:r>
    </w:p>
    <w:p w:rsidR="00865B1F" w:rsidRDefault="00865B1F">
      <w:pPr>
        <w:ind w:firstLine="1134"/>
        <w:jc w:val="both"/>
        <w:rPr>
          <w:rFonts w:ascii="Arial" w:hAnsi="Arial" w:cs="Arial"/>
        </w:rPr>
      </w:pPr>
    </w:p>
    <w:p w:rsidR="00865B1F" w:rsidRDefault="00C31ED4">
      <w:pPr>
        <w:jc w:val="both"/>
      </w:pPr>
      <w:r>
        <w:rPr>
          <w:rFonts w:ascii="Arial" w:hAnsi="Arial" w:cs="Arial"/>
        </w:rPr>
        <w:t xml:space="preserve">7.2. A vigência do Contrato será do dia </w:t>
      </w:r>
      <w:r w:rsidR="00574DB5">
        <w:rPr>
          <w:rFonts w:ascii="Arial" w:hAnsi="Arial" w:cs="Arial"/>
        </w:rPr>
        <w:t>14/06/</w:t>
      </w:r>
      <w:proofErr w:type="gramStart"/>
      <w:r w:rsidR="00574DB5">
        <w:rPr>
          <w:rFonts w:ascii="Arial" w:hAnsi="Arial" w:cs="Arial"/>
        </w:rPr>
        <w:t>2023</w:t>
      </w:r>
      <w:r>
        <w:rPr>
          <w:rFonts w:ascii="Arial" w:hAnsi="Arial" w:cs="Arial"/>
        </w:rPr>
        <w:t xml:space="preserve">  até</w:t>
      </w:r>
      <w:proofErr w:type="gramEnd"/>
      <w:r>
        <w:rPr>
          <w:rFonts w:ascii="Arial" w:hAnsi="Arial" w:cs="Arial"/>
        </w:rPr>
        <w:t xml:space="preserve"> o dia  31/12/2023</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 xml:space="preserve">7.3.  Os prazos serão em dias consecutivos, exceto quando for explicitamente disposto de forma diferente.  </w:t>
      </w:r>
    </w:p>
    <w:p w:rsidR="00193FDE" w:rsidRDefault="00193FDE">
      <w:pPr>
        <w:jc w:val="both"/>
        <w:rPr>
          <w:rFonts w:ascii="Arial" w:hAnsi="Arial" w:cs="Arial"/>
        </w:rPr>
      </w:pPr>
    </w:p>
    <w:p w:rsidR="00193FDE" w:rsidRDefault="00193FDE" w:rsidP="00193FDE">
      <w:pPr>
        <w:pStyle w:val="SemEspaamento"/>
        <w:jc w:val="both"/>
        <w:rPr>
          <w:rFonts w:ascii="Arial" w:hAnsi="Arial" w:cs="Arial"/>
        </w:rPr>
      </w:pPr>
      <w:r>
        <w:rPr>
          <w:rFonts w:ascii="Arial" w:hAnsi="Arial" w:cs="Arial"/>
        </w:rPr>
        <w:t>7.4.</w:t>
      </w:r>
      <w:r w:rsidRPr="00C31ED4">
        <w:rPr>
          <w:rFonts w:ascii="Arial" w:hAnsi="Arial" w:cs="Arial"/>
        </w:rPr>
        <w:t xml:space="preserve"> A contratada é responsabiliza-se em arcar por quaisquer taxas ou emolumentos concernentes ao objeto da presente licitação, bem como demais custos, encargos inerentes e necessários para a completa execução das obrigações assumidas.</w:t>
      </w:r>
    </w:p>
    <w:p w:rsidR="00193FDE" w:rsidRPr="00C31ED4" w:rsidRDefault="00193FDE" w:rsidP="00193FDE">
      <w:pPr>
        <w:pStyle w:val="SemEspaamento"/>
        <w:jc w:val="both"/>
        <w:rPr>
          <w:rFonts w:ascii="Arial" w:hAnsi="Arial" w:cs="Arial"/>
        </w:rPr>
      </w:pPr>
    </w:p>
    <w:p w:rsidR="00193FDE" w:rsidRDefault="00193FDE" w:rsidP="00193FDE">
      <w:pPr>
        <w:pStyle w:val="SemEspaamento"/>
        <w:jc w:val="both"/>
        <w:rPr>
          <w:rFonts w:ascii="Arial" w:hAnsi="Arial" w:cs="Arial"/>
        </w:rPr>
      </w:pPr>
      <w:r>
        <w:rPr>
          <w:rFonts w:ascii="Arial" w:hAnsi="Arial" w:cs="Arial"/>
        </w:rPr>
        <w:t>7.5.</w:t>
      </w:r>
      <w:r w:rsidRPr="00C31ED4">
        <w:rPr>
          <w:rFonts w:ascii="Arial" w:hAnsi="Arial" w:cs="Arial"/>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rsidR="00193FDE" w:rsidRPr="00C31ED4" w:rsidRDefault="00193FDE" w:rsidP="00193FDE">
      <w:pPr>
        <w:pStyle w:val="SemEspaamento"/>
        <w:jc w:val="both"/>
        <w:rPr>
          <w:rFonts w:ascii="Arial" w:hAnsi="Arial" w:cs="Arial"/>
        </w:rPr>
      </w:pPr>
    </w:p>
    <w:p w:rsidR="00193FDE" w:rsidRDefault="00193FDE" w:rsidP="00193FDE">
      <w:pPr>
        <w:pStyle w:val="SemEspaamento"/>
        <w:jc w:val="both"/>
        <w:rPr>
          <w:rFonts w:ascii="Arial" w:hAnsi="Arial" w:cs="Arial"/>
        </w:rPr>
      </w:pPr>
      <w:r>
        <w:rPr>
          <w:rFonts w:ascii="Arial" w:hAnsi="Arial" w:cs="Arial"/>
        </w:rPr>
        <w:t>7.6</w:t>
      </w:r>
      <w:r w:rsidRPr="00C31ED4">
        <w:rPr>
          <w:rFonts w:ascii="Arial" w:hAnsi="Arial" w:cs="Arial"/>
        </w:rPr>
        <w:t xml:space="preserve">. A obra somente será considerada recebida após vistoria final realizado pelo setor de engenharia atestando a conformidade da execução com o projeto de execução. </w:t>
      </w:r>
    </w:p>
    <w:p w:rsidR="00193FDE" w:rsidRDefault="00193FDE" w:rsidP="00193FDE">
      <w:pPr>
        <w:pStyle w:val="SemEspaamento"/>
        <w:jc w:val="both"/>
        <w:rPr>
          <w:rFonts w:ascii="Arial" w:hAnsi="Arial" w:cs="Arial"/>
        </w:rPr>
      </w:pPr>
      <w:r>
        <w:rPr>
          <w:rFonts w:ascii="Arial" w:hAnsi="Arial" w:cs="Arial"/>
        </w:rPr>
        <w:t>7.7.</w:t>
      </w:r>
      <w:r w:rsidRPr="00C31ED4">
        <w:rPr>
          <w:rFonts w:ascii="Arial" w:hAnsi="Arial" w:cs="Arial"/>
        </w:rPr>
        <w:t xml:space="preserve"> Emissão de termo de recebimento definitivo fornecido pelo setor de engenharia do município de Águas Frias.</w:t>
      </w:r>
    </w:p>
    <w:p w:rsidR="00193FDE" w:rsidRPr="00C31ED4" w:rsidRDefault="00193FDE" w:rsidP="00193FDE">
      <w:pPr>
        <w:pStyle w:val="SemEspaamento"/>
        <w:jc w:val="both"/>
        <w:rPr>
          <w:rFonts w:ascii="Arial" w:hAnsi="Arial" w:cs="Arial"/>
        </w:rPr>
      </w:pPr>
    </w:p>
    <w:p w:rsidR="00193FDE" w:rsidRDefault="00193FDE" w:rsidP="00193FDE">
      <w:pPr>
        <w:pStyle w:val="SemEspaamento"/>
        <w:jc w:val="both"/>
        <w:rPr>
          <w:rFonts w:ascii="Arial" w:hAnsi="Arial" w:cs="Arial"/>
        </w:rPr>
      </w:pPr>
      <w:r>
        <w:rPr>
          <w:rFonts w:ascii="Arial" w:hAnsi="Arial" w:cs="Arial"/>
        </w:rPr>
        <w:t>7.8</w:t>
      </w:r>
      <w:r w:rsidRPr="00C31ED4">
        <w:rPr>
          <w:rFonts w:ascii="Arial" w:hAnsi="Arial" w:cs="Arial"/>
        </w:rPr>
        <w:t xml:space="preserve">. A contratada fornecer a baixa da </w:t>
      </w:r>
      <w:proofErr w:type="gramStart"/>
      <w:r w:rsidRPr="00C31ED4">
        <w:rPr>
          <w:rFonts w:ascii="Arial" w:hAnsi="Arial" w:cs="Arial"/>
        </w:rPr>
        <w:t>CNO  (</w:t>
      </w:r>
      <w:proofErr w:type="gramEnd"/>
      <w:r w:rsidRPr="00C31ED4">
        <w:rPr>
          <w:rFonts w:ascii="Arial" w:hAnsi="Arial" w:cs="Arial"/>
        </w:rPr>
        <w:t xml:space="preserve"> cadastro nacional de obras).</w:t>
      </w:r>
    </w:p>
    <w:p w:rsidR="00193FDE" w:rsidRPr="00C31ED4" w:rsidRDefault="00193FDE" w:rsidP="00193FDE">
      <w:pPr>
        <w:pStyle w:val="SemEspaamento"/>
        <w:jc w:val="both"/>
        <w:rPr>
          <w:rFonts w:ascii="Arial" w:hAnsi="Arial" w:cs="Arial"/>
        </w:rPr>
      </w:pPr>
    </w:p>
    <w:p w:rsidR="00193FDE" w:rsidRPr="00C31ED4" w:rsidRDefault="00193FDE" w:rsidP="00193FDE">
      <w:pPr>
        <w:pStyle w:val="SemEspaamento"/>
        <w:jc w:val="both"/>
        <w:rPr>
          <w:rFonts w:ascii="Arial" w:hAnsi="Arial" w:cs="Arial"/>
          <w:lang w:eastAsia="pt-BR"/>
        </w:rPr>
      </w:pPr>
      <w:r>
        <w:rPr>
          <w:rFonts w:ascii="Arial" w:hAnsi="Arial" w:cs="Arial"/>
        </w:rPr>
        <w:t>7.9</w:t>
      </w:r>
      <w:r w:rsidRPr="00C31ED4">
        <w:rPr>
          <w:rFonts w:ascii="Arial" w:hAnsi="Arial" w:cs="Arial"/>
        </w:rPr>
        <w:t xml:space="preserve">. </w:t>
      </w:r>
      <w:r w:rsidRPr="00C31ED4">
        <w:rPr>
          <w:rFonts w:ascii="Arial" w:hAnsi="Arial" w:cs="Arial"/>
          <w:lang w:eastAsia="pt-BR"/>
        </w:rPr>
        <w:t xml:space="preserve">A nota fiscal eletrônica deverá ser emitida em nome do Município </w:t>
      </w:r>
      <w:proofErr w:type="gramStart"/>
      <w:r w:rsidRPr="00C31ED4">
        <w:rPr>
          <w:rFonts w:ascii="Arial" w:hAnsi="Arial" w:cs="Arial"/>
          <w:lang w:eastAsia="pt-BR"/>
        </w:rPr>
        <w:t>de  Águas</w:t>
      </w:r>
      <w:proofErr w:type="gramEnd"/>
      <w:r w:rsidRPr="00C31ED4">
        <w:rPr>
          <w:rFonts w:ascii="Arial" w:hAnsi="Arial" w:cs="Arial"/>
          <w:lang w:eastAsia="pt-BR"/>
        </w:rPr>
        <w:t xml:space="preserve"> Frias CNPJ 95.990.180/0001-02 Rua Sete de Setembro, 512, centro, Águas Frias -SC, CEP 89.843-000. A mesma deverá ser encaminhada para o e-mail: contabilidade@aguasfrias.sc.gov.br, nos arquivos com extensão XML e PDF, sob pena de retenção</w:t>
      </w:r>
      <w:r>
        <w:rPr>
          <w:rFonts w:ascii="Arial" w:hAnsi="Arial" w:cs="Arial"/>
          <w:lang w:eastAsia="pt-BR"/>
        </w:rPr>
        <w:t xml:space="preserve"> de pagamentos, juntamente com </w:t>
      </w:r>
      <w:r w:rsidRPr="00C31ED4">
        <w:rPr>
          <w:rFonts w:ascii="Arial" w:hAnsi="Arial" w:cs="Arial"/>
          <w:lang w:eastAsia="pt-BR"/>
        </w:rPr>
        <w:t>os documentos de regularidade fiscal e trabalhistas.</w:t>
      </w:r>
    </w:p>
    <w:p w:rsidR="00193FDE" w:rsidRPr="00C31ED4" w:rsidRDefault="00193FDE" w:rsidP="00193FDE">
      <w:pPr>
        <w:pStyle w:val="SemEspaamento"/>
        <w:jc w:val="both"/>
        <w:rPr>
          <w:rFonts w:ascii="Arial" w:hAnsi="Arial" w:cs="Arial"/>
          <w:b/>
          <w:lang w:eastAsia="pt-BR"/>
        </w:rPr>
      </w:pPr>
    </w:p>
    <w:p w:rsidR="00193FDE" w:rsidRPr="00C31ED4" w:rsidRDefault="00193FDE" w:rsidP="00193FDE">
      <w:pPr>
        <w:pStyle w:val="SemEspaamento"/>
        <w:jc w:val="both"/>
        <w:rPr>
          <w:rFonts w:ascii="Arial" w:hAnsi="Arial" w:cs="Arial"/>
        </w:rPr>
      </w:pPr>
      <w:r>
        <w:rPr>
          <w:rFonts w:ascii="Arial" w:hAnsi="Arial" w:cs="Arial"/>
        </w:rPr>
        <w:t>7.10</w:t>
      </w:r>
      <w:r w:rsidRPr="00C31ED4">
        <w:rPr>
          <w:rFonts w:ascii="Arial" w:hAnsi="Arial" w:cs="Arial"/>
        </w:rPr>
        <w:t>. O primeiro pagamento somente será liberado mediante apresentação da ART (Anotação de Responsabilidade Técnica) de execução da obra, devidamente quitada, bem como CNO da Obra.</w:t>
      </w:r>
    </w:p>
    <w:p w:rsidR="00193FDE" w:rsidRPr="00C31ED4" w:rsidRDefault="00193FDE" w:rsidP="00193FDE">
      <w:pPr>
        <w:pStyle w:val="SemEspaamento"/>
        <w:jc w:val="both"/>
        <w:rPr>
          <w:rFonts w:ascii="Arial" w:hAnsi="Arial" w:cs="Arial"/>
        </w:rPr>
      </w:pPr>
    </w:p>
    <w:p w:rsidR="00193FDE" w:rsidRPr="00193FDE" w:rsidRDefault="00193FDE" w:rsidP="00193FDE">
      <w:pPr>
        <w:pStyle w:val="SemEspaamento"/>
        <w:jc w:val="both"/>
        <w:rPr>
          <w:rFonts w:ascii="Arial" w:hAnsi="Arial" w:cs="Arial"/>
        </w:rPr>
      </w:pPr>
      <w:proofErr w:type="gramStart"/>
      <w:r w:rsidRPr="00193FDE">
        <w:rPr>
          <w:rFonts w:ascii="Arial" w:hAnsi="Arial" w:cs="Arial"/>
        </w:rPr>
        <w:t>7.11  A</w:t>
      </w:r>
      <w:proofErr w:type="gramEnd"/>
      <w:r w:rsidRPr="00193FDE">
        <w:rPr>
          <w:rFonts w:ascii="Arial" w:hAnsi="Arial" w:cs="Arial"/>
        </w:rPr>
        <w:t xml:space="preserve"> CONTRATANTE somente poderá pagar a última parcela que será de 10% (dez por cento) do valor total da obra (serviços de execução), em favor da CONTRATADA se esta entregar à CONTRATANTE,  a apresentação  da CND da obra devidamente quitada. </w:t>
      </w:r>
    </w:p>
    <w:p w:rsidR="00193FDE" w:rsidRPr="00193FDE" w:rsidRDefault="00193FDE" w:rsidP="00193FDE">
      <w:pPr>
        <w:pStyle w:val="SemEspaamento"/>
        <w:jc w:val="both"/>
        <w:rPr>
          <w:rFonts w:ascii="Arial" w:hAnsi="Arial" w:cs="Arial"/>
        </w:rPr>
      </w:pPr>
    </w:p>
    <w:p w:rsidR="00193FDE" w:rsidRPr="00193FDE" w:rsidRDefault="00193FDE" w:rsidP="00193FDE">
      <w:pPr>
        <w:pStyle w:val="SemEspaamento"/>
        <w:jc w:val="both"/>
        <w:rPr>
          <w:rFonts w:ascii="Arial" w:hAnsi="Arial" w:cs="Arial"/>
          <w:lang w:eastAsia="pt-BR"/>
        </w:rPr>
      </w:pPr>
      <w:r w:rsidRPr="00193FDE">
        <w:rPr>
          <w:rFonts w:ascii="Arial" w:hAnsi="Arial" w:cs="Arial"/>
          <w:lang w:eastAsia="pt-BR"/>
        </w:rPr>
        <w:t xml:space="preserve">7.12. Serviço prestado no município de Águas Frias o ISS será retido no município de Águas Frias, assim como o imposto de renda. </w:t>
      </w:r>
    </w:p>
    <w:p w:rsidR="00193FDE" w:rsidRPr="00193FDE" w:rsidRDefault="00193FDE" w:rsidP="00193FDE">
      <w:pPr>
        <w:pStyle w:val="SemEspaamento"/>
        <w:jc w:val="both"/>
        <w:rPr>
          <w:rFonts w:ascii="Arial" w:hAnsi="Arial" w:cs="Arial"/>
          <w:lang w:eastAsia="pt-BR"/>
        </w:rPr>
      </w:pPr>
    </w:p>
    <w:p w:rsidR="00193FDE" w:rsidRDefault="00193FDE" w:rsidP="00193FDE">
      <w:pPr>
        <w:pStyle w:val="SemEspaamento"/>
        <w:jc w:val="both"/>
        <w:rPr>
          <w:rFonts w:ascii="Arial" w:hAnsi="Arial" w:cs="Arial"/>
        </w:rPr>
      </w:pPr>
      <w:r w:rsidRPr="00193FDE">
        <w:rPr>
          <w:rFonts w:ascii="Arial" w:hAnsi="Arial" w:cs="Arial"/>
          <w:lang w:eastAsia="pt-BR"/>
        </w:rPr>
        <w:t>7.13</w:t>
      </w:r>
      <w:r w:rsidRPr="00C31ED4">
        <w:rPr>
          <w:rFonts w:ascii="Arial" w:hAnsi="Arial" w:cs="Arial"/>
          <w:b/>
          <w:lang w:eastAsia="pt-BR"/>
        </w:rPr>
        <w:t xml:space="preserve">. </w:t>
      </w:r>
      <w:r w:rsidRPr="00C31ED4">
        <w:rPr>
          <w:rFonts w:ascii="Arial" w:hAnsi="Arial" w:cs="Arial"/>
        </w:rPr>
        <w:t xml:space="preserve">Para efeito da medição serão consideradas as quantidades de serviços efetivamente executadas e atestadas pela fiscalização do Engenheiro Civil Sr. Marlon Muller CREA/SC 162570-3. </w:t>
      </w:r>
    </w:p>
    <w:p w:rsidR="00193FDE" w:rsidRPr="00193FDE" w:rsidRDefault="00193FDE" w:rsidP="00193FDE">
      <w:pPr>
        <w:pStyle w:val="SemEspaamento"/>
        <w:jc w:val="both"/>
        <w:rPr>
          <w:rFonts w:ascii="Arial" w:hAnsi="Arial" w:cs="Arial"/>
        </w:rPr>
      </w:pPr>
    </w:p>
    <w:p w:rsidR="00193FDE" w:rsidRPr="00193FDE" w:rsidRDefault="00193FDE" w:rsidP="00193FDE">
      <w:pPr>
        <w:pStyle w:val="SemEspaamento"/>
        <w:jc w:val="both"/>
        <w:rPr>
          <w:rFonts w:ascii="Arial" w:hAnsi="Arial" w:cs="Arial"/>
          <w:lang w:eastAsia="pt-BR"/>
        </w:rPr>
      </w:pPr>
      <w:r w:rsidRPr="00193FDE">
        <w:rPr>
          <w:rFonts w:ascii="Arial" w:hAnsi="Arial" w:cs="Arial"/>
          <w:lang w:eastAsia="pt-BR"/>
        </w:rPr>
        <w:t>7.14.O pagamento pela Execução dos Serviços será efetuado, em até mensalmente, conforme andamento da obra (boletim de medição)</w:t>
      </w:r>
      <w:r w:rsidRPr="00193FDE">
        <w:rPr>
          <w:rFonts w:ascii="Arial" w:hAnsi="Arial" w:cs="Arial"/>
          <w:bCs/>
          <w:lang w:eastAsia="pt-BR"/>
        </w:rPr>
        <w:t>, em ordem bancária</w:t>
      </w:r>
      <w:r w:rsidRPr="00193FDE">
        <w:rPr>
          <w:rFonts w:ascii="Arial" w:hAnsi="Arial" w:cs="Arial"/>
          <w:lang w:eastAsia="pt-BR"/>
        </w:rPr>
        <w:t xml:space="preserve"> e, mediante apresentação pela CONTRATADA dos seguintes documentos: Nota fiscal, Diário de obra, Boletim de Medição </w:t>
      </w:r>
      <w:proofErr w:type="gramStart"/>
      <w:r w:rsidRPr="00193FDE">
        <w:rPr>
          <w:rFonts w:ascii="Arial" w:hAnsi="Arial" w:cs="Arial"/>
          <w:lang w:eastAsia="pt-BR"/>
        </w:rPr>
        <w:t>e  mediante</w:t>
      </w:r>
      <w:proofErr w:type="gramEnd"/>
      <w:r w:rsidRPr="00193FDE">
        <w:rPr>
          <w:rFonts w:ascii="Arial" w:hAnsi="Arial" w:cs="Arial"/>
          <w:lang w:eastAsia="pt-BR"/>
        </w:rPr>
        <w:t xml:space="preserve"> apresentação das Guias de recolhimento do INSS  e ISS correspondestes a obra em questão. Em caso da não apresentação das guias de recolhimento do INSS e ISS a Prefeitura Municipal de Águas Frias fará a retenção.</w:t>
      </w:r>
    </w:p>
    <w:p w:rsidR="00193FDE" w:rsidRPr="00193FDE" w:rsidRDefault="00193FDE" w:rsidP="00193FDE">
      <w:pPr>
        <w:pStyle w:val="SemEspaamento"/>
        <w:jc w:val="both"/>
        <w:rPr>
          <w:rFonts w:ascii="Arial" w:hAnsi="Arial" w:cs="Arial"/>
          <w:lang w:eastAsia="pt-BR"/>
        </w:rPr>
      </w:pPr>
    </w:p>
    <w:p w:rsidR="00193FDE" w:rsidRPr="00193FDE" w:rsidRDefault="00193FDE" w:rsidP="00193FDE">
      <w:pPr>
        <w:pStyle w:val="SemEspaamento"/>
        <w:jc w:val="both"/>
        <w:rPr>
          <w:rFonts w:ascii="Arial" w:hAnsi="Arial" w:cs="Arial"/>
          <w:lang w:eastAsia="pt-BR"/>
        </w:rPr>
      </w:pPr>
      <w:r>
        <w:rPr>
          <w:rFonts w:ascii="Arial" w:hAnsi="Arial" w:cs="Arial"/>
          <w:lang w:eastAsia="pt-BR"/>
        </w:rPr>
        <w:t>7.15</w:t>
      </w:r>
      <w:r w:rsidRPr="00193FDE">
        <w:rPr>
          <w:rFonts w:ascii="Arial" w:hAnsi="Arial" w:cs="Arial"/>
          <w:lang w:eastAsia="pt-BR"/>
        </w:rPr>
        <w:t xml:space="preserve"> O ISSQN (Imposto Sobre Serviços de Qualquer Natureza) incide sobre o valor total da obra, nos percentuais constantes no Código Tributário Municipal.</w:t>
      </w:r>
    </w:p>
    <w:p w:rsidR="00193FDE" w:rsidRPr="00193FDE" w:rsidRDefault="00193FDE" w:rsidP="00193FDE">
      <w:pPr>
        <w:pStyle w:val="SemEspaamento"/>
        <w:jc w:val="both"/>
        <w:rPr>
          <w:rFonts w:ascii="Arial" w:hAnsi="Arial" w:cs="Arial"/>
          <w:highlight w:val="red"/>
          <w:lang w:eastAsia="pt-BR"/>
        </w:rPr>
      </w:pPr>
    </w:p>
    <w:p w:rsidR="00193FDE" w:rsidRPr="00193FDE" w:rsidRDefault="00193FDE" w:rsidP="00193FDE">
      <w:pPr>
        <w:pStyle w:val="SemEspaamento"/>
        <w:jc w:val="both"/>
        <w:rPr>
          <w:rFonts w:ascii="Arial" w:hAnsi="Arial" w:cs="Arial"/>
          <w:lang w:eastAsia="pt-BR"/>
        </w:rPr>
      </w:pPr>
      <w:r>
        <w:rPr>
          <w:rFonts w:ascii="Arial" w:hAnsi="Arial" w:cs="Arial"/>
          <w:lang w:eastAsia="pt-BR"/>
        </w:rPr>
        <w:t>7.16</w:t>
      </w:r>
      <w:r w:rsidRPr="00193FDE">
        <w:rPr>
          <w:rFonts w:ascii="Arial" w:hAnsi="Arial" w:cs="Arial"/>
          <w:lang w:eastAsia="pt-BR"/>
        </w:rPr>
        <w:t xml:space="preserve">.  </w:t>
      </w:r>
      <w:proofErr w:type="gramStart"/>
      <w:r w:rsidRPr="00193FDE">
        <w:rPr>
          <w:rFonts w:ascii="Arial" w:hAnsi="Arial" w:cs="Arial"/>
          <w:lang w:eastAsia="pt-BR"/>
        </w:rPr>
        <w:t>O  recolhimento</w:t>
      </w:r>
      <w:proofErr w:type="gramEnd"/>
      <w:r w:rsidRPr="00193FDE">
        <w:rPr>
          <w:rFonts w:ascii="Arial" w:hAnsi="Arial" w:cs="Arial"/>
          <w:lang w:eastAsia="pt-BR"/>
        </w:rPr>
        <w:t xml:space="preserve"> de INSS incide em 11% no valor bruto da nota fiscal  sobre os serviços (mão-de-obra).</w:t>
      </w:r>
    </w:p>
    <w:p w:rsidR="00316BB6" w:rsidRDefault="00316BB6">
      <w:pPr>
        <w:jc w:val="both"/>
        <w:rPr>
          <w:rFonts w:ascii="Arial" w:hAnsi="Arial" w:cs="Arial"/>
        </w:rPr>
      </w:pPr>
    </w:p>
    <w:p w:rsidR="00865B1F" w:rsidRDefault="00C31ED4">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tbl>
      <w:tblPr>
        <w:tblStyle w:val="TableNormal"/>
        <w:tblpPr w:leftFromText="141" w:rightFromText="141" w:vertAnchor="text" w:horzAnchor="margin" w:tblpY="118"/>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9"/>
        <w:gridCol w:w="1134"/>
        <w:gridCol w:w="3402"/>
        <w:gridCol w:w="3825"/>
      </w:tblGrid>
      <w:tr w:rsidR="00574DB5" w:rsidRPr="0097282A" w:rsidTr="00574DB5">
        <w:trPr>
          <w:trHeight w:val="450"/>
        </w:trPr>
        <w:tc>
          <w:tcPr>
            <w:tcW w:w="1139" w:type="dxa"/>
            <w:vAlign w:val="center"/>
          </w:tcPr>
          <w:p w:rsidR="00574DB5" w:rsidRPr="0097282A" w:rsidRDefault="00574DB5" w:rsidP="00574DB5">
            <w:r>
              <w:t xml:space="preserve">Despesa </w:t>
            </w:r>
          </w:p>
        </w:tc>
        <w:tc>
          <w:tcPr>
            <w:tcW w:w="1134" w:type="dxa"/>
            <w:vAlign w:val="center"/>
          </w:tcPr>
          <w:p w:rsidR="00574DB5" w:rsidRPr="0097282A" w:rsidRDefault="00574DB5" w:rsidP="00574DB5">
            <w:r w:rsidRPr="0097282A">
              <w:t>Recurso</w:t>
            </w:r>
          </w:p>
        </w:tc>
        <w:tc>
          <w:tcPr>
            <w:tcW w:w="3402" w:type="dxa"/>
            <w:vAlign w:val="center"/>
          </w:tcPr>
          <w:p w:rsidR="00574DB5" w:rsidRPr="0097282A" w:rsidRDefault="00574DB5" w:rsidP="00574DB5">
            <w:r w:rsidRPr="0097282A">
              <w:t>Projeto/Atividade</w:t>
            </w:r>
          </w:p>
        </w:tc>
        <w:tc>
          <w:tcPr>
            <w:tcW w:w="3825" w:type="dxa"/>
            <w:vAlign w:val="center"/>
          </w:tcPr>
          <w:p w:rsidR="00574DB5" w:rsidRPr="0097282A" w:rsidRDefault="00574DB5" w:rsidP="00574DB5">
            <w:r>
              <w:t xml:space="preserve">Natureza da Despesa </w:t>
            </w:r>
          </w:p>
        </w:tc>
      </w:tr>
      <w:tr w:rsidR="00574DB5" w:rsidRPr="0097282A" w:rsidTr="00193FDE">
        <w:trPr>
          <w:trHeight w:val="398"/>
        </w:trPr>
        <w:tc>
          <w:tcPr>
            <w:tcW w:w="1139" w:type="dxa"/>
            <w:vAlign w:val="center"/>
          </w:tcPr>
          <w:p w:rsidR="00574DB5" w:rsidRPr="0097282A" w:rsidRDefault="00574DB5" w:rsidP="00574DB5">
            <w:r>
              <w:t>967</w:t>
            </w:r>
          </w:p>
        </w:tc>
        <w:tc>
          <w:tcPr>
            <w:tcW w:w="1134" w:type="dxa"/>
            <w:vAlign w:val="center"/>
          </w:tcPr>
          <w:p w:rsidR="00574DB5" w:rsidRPr="0097282A" w:rsidRDefault="00574DB5" w:rsidP="00574DB5">
            <w:r>
              <w:t>150000</w:t>
            </w:r>
          </w:p>
        </w:tc>
        <w:tc>
          <w:tcPr>
            <w:tcW w:w="3402" w:type="dxa"/>
            <w:vAlign w:val="center"/>
          </w:tcPr>
          <w:p w:rsidR="00574DB5" w:rsidRPr="0097282A" w:rsidRDefault="00574DB5" w:rsidP="00574DB5">
            <w:r>
              <w:t xml:space="preserve">1-24 – Pavimentação de vias urbanas </w:t>
            </w:r>
          </w:p>
        </w:tc>
        <w:tc>
          <w:tcPr>
            <w:tcW w:w="3825" w:type="dxa"/>
            <w:vAlign w:val="center"/>
          </w:tcPr>
          <w:p w:rsidR="00574DB5" w:rsidRPr="0097282A" w:rsidRDefault="00574DB5" w:rsidP="00574DB5">
            <w:r>
              <w:t xml:space="preserve">449051910000 – Obras em andamento </w:t>
            </w:r>
          </w:p>
        </w:tc>
      </w:tr>
    </w:tbl>
    <w:p w:rsidR="00865B1F" w:rsidRDefault="00865B1F">
      <w:pPr>
        <w:jc w:val="both"/>
        <w:rPr>
          <w:rFonts w:ascii="Arial" w:hAnsi="Arial" w:cs="Arial"/>
        </w:rPr>
      </w:pPr>
    </w:p>
    <w:p w:rsidR="00584FCA" w:rsidRDefault="00584FCA">
      <w:pPr>
        <w:jc w:val="both"/>
        <w:rPr>
          <w:rFonts w:ascii="Arial" w:hAnsi="Arial" w:cs="Arial"/>
        </w:rPr>
      </w:pPr>
    </w:p>
    <w:p w:rsidR="00584FCA" w:rsidRDefault="00584FCA">
      <w:pPr>
        <w:jc w:val="both"/>
        <w:rPr>
          <w:rFonts w:ascii="Arial" w:hAnsi="Arial" w:cs="Arial"/>
        </w:rPr>
      </w:pPr>
    </w:p>
    <w:p w:rsidR="00584FCA" w:rsidRDefault="00584FCA">
      <w:pPr>
        <w:jc w:val="both"/>
        <w:rPr>
          <w:rFonts w:ascii="Arial" w:hAnsi="Arial" w:cs="Arial"/>
        </w:rPr>
      </w:pPr>
    </w:p>
    <w:p w:rsidR="00584FCA" w:rsidRDefault="00584FCA">
      <w:pPr>
        <w:jc w:val="both"/>
        <w:rPr>
          <w:rFonts w:ascii="Arial" w:hAnsi="Arial" w:cs="Arial"/>
        </w:rPr>
      </w:pPr>
    </w:p>
    <w:p w:rsidR="00316BB6" w:rsidRDefault="00316BB6">
      <w:pPr>
        <w:jc w:val="both"/>
        <w:rPr>
          <w:rFonts w:ascii="Arial" w:hAnsi="Arial" w:cs="Arial"/>
        </w:rPr>
      </w:pPr>
    </w:p>
    <w:p w:rsidR="00316BB6" w:rsidRDefault="00316BB6">
      <w:pPr>
        <w:jc w:val="both"/>
        <w:rPr>
          <w:rFonts w:ascii="Arial" w:hAnsi="Arial" w:cs="Arial"/>
        </w:rPr>
      </w:pPr>
    </w:p>
    <w:p w:rsidR="00865B1F" w:rsidRDefault="00C31ED4">
      <w:pPr>
        <w:jc w:val="both"/>
        <w:rPr>
          <w:rFonts w:ascii="Arial" w:hAnsi="Arial" w:cs="Arial"/>
        </w:rPr>
      </w:pPr>
      <w:r>
        <w:rPr>
          <w:rFonts w:ascii="Arial" w:hAnsi="Arial" w:cs="Arial"/>
        </w:rPr>
        <w:t xml:space="preserve">CLÁUSULA NONA - PRAZO PARA RESPOSTA AO PEDIDO DE REPACTUAÇÃO DE PREÇOS, QUANDO FOR O CASO (ART. 92, X) </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9.1 – Caso ocorra a solicitação de repactuação a Contratante responderá ao pedido dentro do prazo máximo de 20 (vinte) dias contados da data do protocolo correspondente, devidamente instruído da documentação suporte.</w:t>
      </w:r>
    </w:p>
    <w:p w:rsidR="002A6781" w:rsidRDefault="002A6781">
      <w:pPr>
        <w:jc w:val="both"/>
        <w:rPr>
          <w:rFonts w:ascii="Arial" w:hAnsi="Arial" w:cs="Arial"/>
        </w:rPr>
      </w:pPr>
    </w:p>
    <w:p w:rsidR="00865B1F" w:rsidRDefault="00C31ED4">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865B1F" w:rsidRDefault="00C31ED4">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865B1F" w:rsidRDefault="00865B1F">
      <w:pPr>
        <w:ind w:firstLine="1134"/>
        <w:jc w:val="both"/>
        <w:rPr>
          <w:rFonts w:ascii="Arial" w:hAnsi="Arial" w:cs="Arial"/>
        </w:rPr>
      </w:pPr>
    </w:p>
    <w:p w:rsidR="00865B1F" w:rsidRDefault="00C31ED4">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865B1F" w:rsidRDefault="00865B1F">
      <w:pPr>
        <w:ind w:firstLine="1134"/>
        <w:jc w:val="both"/>
        <w:rPr>
          <w:rFonts w:ascii="Arial" w:hAnsi="Arial" w:cs="Arial"/>
        </w:rPr>
      </w:pPr>
    </w:p>
    <w:p w:rsidR="00865B1F" w:rsidRDefault="00C31ED4">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865B1F" w:rsidRDefault="00865B1F">
      <w:pPr>
        <w:ind w:firstLine="1134"/>
        <w:jc w:val="both"/>
        <w:rPr>
          <w:rFonts w:ascii="Arial" w:hAnsi="Arial" w:cs="Arial"/>
        </w:rPr>
      </w:pPr>
    </w:p>
    <w:p w:rsidR="00865B1F" w:rsidRDefault="00C31ED4">
      <w:pPr>
        <w:jc w:val="both"/>
        <w:rPr>
          <w:rFonts w:ascii="Arial" w:hAnsi="Arial" w:cs="Arial"/>
        </w:rPr>
      </w:pPr>
      <w:r>
        <w:rPr>
          <w:rFonts w:ascii="Arial" w:hAnsi="Arial" w:cs="Arial"/>
        </w:rPr>
        <w:t xml:space="preserve">11.1 - São obrigações da CONTRATADA: </w:t>
      </w:r>
    </w:p>
    <w:p w:rsidR="00865B1F" w:rsidRDefault="00865B1F">
      <w:pPr>
        <w:jc w:val="both"/>
        <w:rPr>
          <w:rFonts w:ascii="Arial" w:hAnsi="Arial" w:cs="Arial"/>
        </w:rPr>
      </w:pPr>
    </w:p>
    <w:p w:rsidR="00865B1F" w:rsidRDefault="00C31ED4">
      <w:pPr>
        <w:ind w:left="510"/>
        <w:jc w:val="both"/>
        <w:rPr>
          <w:rFonts w:ascii="Arial" w:hAnsi="Arial" w:cs="Arial"/>
        </w:rPr>
      </w:pPr>
      <w:r>
        <w:rPr>
          <w:rFonts w:ascii="Arial" w:hAnsi="Arial" w:cs="Arial"/>
        </w:rPr>
        <w:t xml:space="preserve">a) Prestar os serviços constantes na cláusula primeira do presente instrumento contratual. </w:t>
      </w:r>
    </w:p>
    <w:p w:rsidR="00865B1F" w:rsidRDefault="00C31ED4">
      <w:pPr>
        <w:ind w:left="510"/>
        <w:jc w:val="both"/>
        <w:rPr>
          <w:rFonts w:ascii="Arial" w:hAnsi="Arial" w:cs="Arial"/>
        </w:rPr>
      </w:pPr>
      <w:r>
        <w:rPr>
          <w:rFonts w:ascii="Arial" w:hAnsi="Arial" w:cs="Arial"/>
        </w:rPr>
        <w:t xml:space="preserve">b) Utilizar-se de pessoal próprio para a realização dos serviços, ficando responsável pelos encargos decorrentes da contratação. </w:t>
      </w:r>
    </w:p>
    <w:p w:rsidR="00865B1F" w:rsidRDefault="00C31ED4">
      <w:pPr>
        <w:ind w:left="510"/>
        <w:jc w:val="both"/>
        <w:rPr>
          <w:rFonts w:ascii="Arial" w:hAnsi="Arial" w:cs="Arial"/>
        </w:rPr>
      </w:pPr>
      <w:r>
        <w:rPr>
          <w:rFonts w:ascii="Arial" w:hAnsi="Arial" w:cs="Arial"/>
        </w:rPr>
        <w:t xml:space="preserve">c) Responsabilizar-se pelo pagamento dos impostos que recaírem sobre o valor contratado, despesas de locomoção e materiais necessários à realização dos serviços. </w:t>
      </w:r>
    </w:p>
    <w:p w:rsidR="00865B1F" w:rsidRDefault="00C31ED4">
      <w:pPr>
        <w:ind w:left="510"/>
        <w:jc w:val="both"/>
        <w:rPr>
          <w:rFonts w:ascii="Arial" w:hAnsi="Arial" w:cs="Arial"/>
        </w:rPr>
      </w:pPr>
      <w:r>
        <w:rPr>
          <w:rFonts w:ascii="Arial" w:hAnsi="Arial" w:cs="Arial"/>
        </w:rPr>
        <w:t xml:space="preserve">d) Manter endereço de cadastro atualizado, bem como telefone e correio eletrônico. </w:t>
      </w:r>
    </w:p>
    <w:p w:rsidR="00865B1F" w:rsidRDefault="00C31ED4">
      <w:pPr>
        <w:ind w:left="510"/>
        <w:jc w:val="both"/>
        <w:rPr>
          <w:rFonts w:ascii="Arial" w:hAnsi="Arial" w:cs="Arial"/>
        </w:rPr>
      </w:pPr>
      <w:r>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865B1F" w:rsidRDefault="00C31ED4">
      <w:pPr>
        <w:ind w:left="567" w:firstLine="57"/>
        <w:jc w:val="both"/>
        <w:rPr>
          <w:rFonts w:ascii="Arial" w:hAnsi="Arial" w:cs="Arial"/>
        </w:rPr>
      </w:pPr>
      <w:r>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865B1F" w:rsidRDefault="00C31ED4">
      <w:pPr>
        <w:ind w:left="567"/>
        <w:jc w:val="both"/>
      </w:pPr>
      <w:r>
        <w:rPr>
          <w:rFonts w:ascii="Arial" w:hAnsi="Arial" w:cs="Arial"/>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865B1F" w:rsidRDefault="00C31ED4">
      <w:pPr>
        <w:ind w:left="567"/>
        <w:jc w:val="both"/>
        <w:rPr>
          <w:rFonts w:ascii="Arial" w:hAnsi="Arial" w:cs="Arial"/>
        </w:rPr>
      </w:pPr>
      <w:r>
        <w:rPr>
          <w:rFonts w:ascii="Arial" w:hAnsi="Arial" w:cs="Arial"/>
        </w:rPr>
        <w:t xml:space="preserve">h) A inadimplência da CONTRATADA, com referência aos encargos diversos (trabalhistas, previdenciários, sociais, civis, penais, decorrentes de acidentes de trabalho, </w:t>
      </w:r>
      <w:proofErr w:type="spellStart"/>
      <w:r>
        <w:rPr>
          <w:rFonts w:ascii="Arial" w:hAnsi="Arial" w:cs="Arial"/>
        </w:rPr>
        <w:t>etc</w:t>
      </w:r>
      <w:proofErr w:type="spellEnd"/>
      <w:r>
        <w:rPr>
          <w:rFonts w:ascii="Arial" w:hAnsi="Arial" w:cs="Arial"/>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5F7BF5" w:rsidRPr="005F7BF5" w:rsidRDefault="005F7BF5" w:rsidP="005F7BF5">
      <w:pPr>
        <w:pStyle w:val="SemEspaamento"/>
        <w:ind w:left="567"/>
        <w:jc w:val="both"/>
        <w:rPr>
          <w:rFonts w:ascii="Arial" w:hAnsi="Arial" w:cs="Arial"/>
        </w:rPr>
      </w:pPr>
      <w:r>
        <w:rPr>
          <w:rFonts w:ascii="Arial" w:hAnsi="Arial" w:cs="Arial"/>
        </w:rPr>
        <w:t xml:space="preserve">i) </w:t>
      </w:r>
      <w:r w:rsidRPr="005F7BF5">
        <w:rPr>
          <w:rFonts w:ascii="Arial" w:hAnsi="Arial" w:cs="Arial"/>
        </w:rPr>
        <w:t xml:space="preserve"> Agir de modo idôneo. </w:t>
      </w:r>
    </w:p>
    <w:p w:rsidR="005F7BF5" w:rsidRPr="005F7BF5" w:rsidRDefault="005F7BF5" w:rsidP="005F7BF5">
      <w:pPr>
        <w:pStyle w:val="SemEspaamento"/>
        <w:ind w:left="567"/>
        <w:jc w:val="both"/>
        <w:rPr>
          <w:rFonts w:ascii="Arial" w:hAnsi="Arial" w:cs="Arial"/>
        </w:rPr>
      </w:pPr>
      <w:r>
        <w:rPr>
          <w:rFonts w:ascii="Arial" w:hAnsi="Arial" w:cs="Arial"/>
        </w:rPr>
        <w:t xml:space="preserve">j) </w:t>
      </w:r>
      <w:r w:rsidRPr="005F7BF5">
        <w:rPr>
          <w:rFonts w:ascii="Arial" w:hAnsi="Arial" w:cs="Arial"/>
        </w:rPr>
        <w:t>Cu</w:t>
      </w:r>
      <w:r>
        <w:rPr>
          <w:rFonts w:ascii="Arial" w:hAnsi="Arial" w:cs="Arial"/>
        </w:rPr>
        <w:t>m</w:t>
      </w:r>
      <w:r w:rsidRPr="005F7BF5">
        <w:rPr>
          <w:rFonts w:ascii="Arial" w:hAnsi="Arial" w:cs="Arial"/>
        </w:rPr>
        <w:t xml:space="preserve">prir todos os termos do edital. </w:t>
      </w:r>
    </w:p>
    <w:p w:rsidR="005F7BF5" w:rsidRPr="005F7BF5" w:rsidRDefault="005F7BF5" w:rsidP="005F7BF5">
      <w:pPr>
        <w:pStyle w:val="SemEspaamento"/>
        <w:ind w:left="567"/>
        <w:jc w:val="both"/>
        <w:rPr>
          <w:rFonts w:ascii="Arial" w:hAnsi="Arial" w:cs="Arial"/>
        </w:rPr>
      </w:pPr>
      <w:r>
        <w:rPr>
          <w:rFonts w:ascii="Arial" w:hAnsi="Arial" w:cs="Arial"/>
        </w:rPr>
        <w:t>k)</w:t>
      </w:r>
      <w:r w:rsidRPr="005F7BF5">
        <w:rPr>
          <w:rFonts w:ascii="Arial" w:hAnsi="Arial" w:cs="Arial"/>
        </w:rPr>
        <w:t xml:space="preserve"> Apresentação do diário de obra mensal </w:t>
      </w:r>
    </w:p>
    <w:p w:rsidR="005F7BF5" w:rsidRPr="005F7BF5" w:rsidRDefault="005F7BF5" w:rsidP="005F7BF5">
      <w:pPr>
        <w:pStyle w:val="SemEspaamento"/>
        <w:ind w:left="567"/>
        <w:jc w:val="both"/>
        <w:rPr>
          <w:rFonts w:ascii="Arial" w:hAnsi="Arial" w:cs="Arial"/>
        </w:rPr>
      </w:pPr>
      <w:r>
        <w:rPr>
          <w:rFonts w:ascii="Arial" w:hAnsi="Arial" w:cs="Arial"/>
        </w:rPr>
        <w:t xml:space="preserve">l) </w:t>
      </w:r>
      <w:r w:rsidRPr="005F7BF5">
        <w:rPr>
          <w:rFonts w:ascii="Arial" w:hAnsi="Arial" w:cs="Arial"/>
        </w:rPr>
        <w:t xml:space="preserve"> A CONTRATADA deve executar os serviços em conformidade aos requisitos previstos no edital.</w:t>
      </w:r>
    </w:p>
    <w:p w:rsidR="005F7BF5" w:rsidRPr="005F7BF5" w:rsidRDefault="005F7BF5" w:rsidP="005F7BF5">
      <w:pPr>
        <w:pStyle w:val="SemEspaamento"/>
        <w:ind w:left="567"/>
        <w:jc w:val="both"/>
        <w:rPr>
          <w:rFonts w:ascii="Arial" w:hAnsi="Arial" w:cs="Arial"/>
        </w:rPr>
      </w:pPr>
      <w:r>
        <w:rPr>
          <w:rFonts w:ascii="Arial" w:hAnsi="Arial" w:cs="Arial"/>
        </w:rPr>
        <w:t>m)</w:t>
      </w:r>
      <w:r w:rsidRPr="005F7BF5">
        <w:rPr>
          <w:rFonts w:ascii="Arial" w:hAnsi="Arial" w:cs="Arial"/>
        </w:rPr>
        <w:t xml:space="preserve"> Deverá a CONTRATADA cumprir o prazo previsto para entrega da obra, estimado em 60 (sessenta) dias, conforme Cronograma Físico-Financeiro.</w:t>
      </w:r>
    </w:p>
    <w:p w:rsidR="005F7BF5" w:rsidRPr="005F7BF5" w:rsidRDefault="005F7BF5" w:rsidP="005F7BF5">
      <w:pPr>
        <w:pStyle w:val="SemEspaamento"/>
        <w:ind w:left="567"/>
        <w:jc w:val="both"/>
        <w:rPr>
          <w:rFonts w:ascii="Arial" w:hAnsi="Arial" w:cs="Arial"/>
        </w:rPr>
      </w:pPr>
      <w:r>
        <w:rPr>
          <w:rFonts w:ascii="Arial" w:hAnsi="Arial" w:cs="Arial"/>
        </w:rPr>
        <w:lastRenderedPageBreak/>
        <w:t>n)</w:t>
      </w:r>
      <w:r w:rsidRPr="005F7BF5">
        <w:rPr>
          <w:rFonts w:ascii="Arial" w:hAnsi="Arial" w:cs="Arial"/>
        </w:rPr>
        <w:t xml:space="preserve"> A CONTRADA é responsável por protocolar o pedido de Alvará de Construção da Obra junto aos órgãos competentes. </w:t>
      </w:r>
    </w:p>
    <w:p w:rsidR="005F7BF5" w:rsidRPr="005F7BF5" w:rsidRDefault="005F7BF5" w:rsidP="005F7BF5">
      <w:pPr>
        <w:pStyle w:val="SemEspaamento"/>
        <w:ind w:left="567"/>
        <w:jc w:val="both"/>
        <w:rPr>
          <w:rFonts w:ascii="Arial" w:hAnsi="Arial" w:cs="Arial"/>
        </w:rPr>
      </w:pPr>
      <w:r>
        <w:rPr>
          <w:rFonts w:ascii="Arial" w:hAnsi="Arial" w:cs="Arial"/>
        </w:rPr>
        <w:t>o)</w:t>
      </w:r>
      <w:r w:rsidRPr="005F7BF5">
        <w:rPr>
          <w:rFonts w:ascii="Arial" w:hAnsi="Arial" w:cs="Arial"/>
        </w:rPr>
        <w:t xml:space="preserve"> Executar a obra conforme projetos e memorial descritivo anexo. </w:t>
      </w:r>
    </w:p>
    <w:p w:rsidR="005F7BF5" w:rsidRPr="005F7BF5" w:rsidRDefault="005F7BF5" w:rsidP="005F7BF5">
      <w:pPr>
        <w:pStyle w:val="SemEspaamento"/>
        <w:ind w:left="567"/>
        <w:jc w:val="both"/>
        <w:rPr>
          <w:rFonts w:ascii="Arial" w:hAnsi="Arial" w:cs="Arial"/>
        </w:rPr>
      </w:pPr>
      <w:r>
        <w:rPr>
          <w:rFonts w:ascii="Arial" w:hAnsi="Arial" w:cs="Arial"/>
        </w:rPr>
        <w:t>p)</w:t>
      </w:r>
      <w:r w:rsidRPr="005F7BF5">
        <w:rPr>
          <w:rFonts w:ascii="Arial" w:hAnsi="Arial" w:cs="Arial"/>
        </w:rPr>
        <w:t xml:space="preserve"> Realizar, quando necessário, levantamentos e estudos complementares pertinentes à execução dos serviços, sem constituir custos adicionais, ou mesmo a prorrogação de seu prazo de vigência. </w:t>
      </w:r>
    </w:p>
    <w:p w:rsidR="005F7BF5" w:rsidRPr="005F7BF5" w:rsidRDefault="005F7BF5" w:rsidP="005F7BF5">
      <w:pPr>
        <w:pStyle w:val="SemEspaamento"/>
        <w:ind w:left="567"/>
        <w:jc w:val="both"/>
        <w:rPr>
          <w:rFonts w:ascii="Arial" w:hAnsi="Arial" w:cs="Arial"/>
        </w:rPr>
      </w:pPr>
      <w:r>
        <w:rPr>
          <w:rFonts w:ascii="Arial" w:hAnsi="Arial" w:cs="Arial"/>
        </w:rPr>
        <w:t>q)</w:t>
      </w:r>
      <w:r w:rsidRPr="005F7BF5">
        <w:rPr>
          <w:rFonts w:ascii="Arial" w:hAnsi="Arial" w:cs="Arial"/>
        </w:rPr>
        <w:t xml:space="preserve"> Obter, por sua conta, todas as licenças, franquias e impostos municipais, estaduais e federais que incidirem sobre a execução dos serviços. </w:t>
      </w:r>
    </w:p>
    <w:p w:rsidR="005F7BF5" w:rsidRPr="005F7BF5" w:rsidRDefault="001E357A" w:rsidP="005F7BF5">
      <w:pPr>
        <w:pStyle w:val="SemEspaamento"/>
        <w:ind w:left="567"/>
        <w:jc w:val="both"/>
        <w:rPr>
          <w:rFonts w:ascii="Arial" w:hAnsi="Arial" w:cs="Arial"/>
        </w:rPr>
      </w:pPr>
      <w:r>
        <w:rPr>
          <w:rFonts w:ascii="Arial" w:hAnsi="Arial" w:cs="Arial"/>
        </w:rPr>
        <w:t xml:space="preserve">r) </w:t>
      </w:r>
      <w:r w:rsidR="005F7BF5" w:rsidRPr="005F7BF5">
        <w:rPr>
          <w:rFonts w:ascii="Arial" w:hAnsi="Arial" w:cs="Arial"/>
        </w:rPr>
        <w:t>Fornecer ART (anotação de responsabilidade técnica) ou RRT (registro de responsabilidade técnica) devidamente registrada por profissional competente para EXECUÇÃO da mesma no ato da homologação da Licitação.</w:t>
      </w:r>
    </w:p>
    <w:p w:rsidR="005F7BF5" w:rsidRPr="005F7BF5" w:rsidRDefault="001E357A" w:rsidP="005F7BF5">
      <w:pPr>
        <w:pStyle w:val="SemEspaamento"/>
        <w:ind w:left="567"/>
        <w:jc w:val="both"/>
        <w:rPr>
          <w:rFonts w:ascii="Arial" w:hAnsi="Arial" w:cs="Arial"/>
        </w:rPr>
      </w:pPr>
      <w:r>
        <w:rPr>
          <w:rFonts w:ascii="Arial" w:hAnsi="Arial" w:cs="Arial"/>
        </w:rPr>
        <w:t xml:space="preserve">s) </w:t>
      </w:r>
      <w:r w:rsidR="005F7BF5" w:rsidRPr="005F7BF5">
        <w:rPr>
          <w:rFonts w:ascii="Arial" w:hAnsi="Arial" w:cs="Arial"/>
        </w:rPr>
        <w:t xml:space="preserve">Corrigir, durante a execução dos serviços, todos os defeitos apontados pela fiscalização, assim como refazer aqueles tidos como impróprios ou mal executados, sem qualquer ônus para a CONTRATANTE, no prazo máximo de 15 (quinze) dias, contados do recebimento da notificação específica para fazê-lo. </w:t>
      </w:r>
    </w:p>
    <w:p w:rsidR="005F7BF5" w:rsidRPr="005F7BF5" w:rsidRDefault="001E357A" w:rsidP="005F7BF5">
      <w:pPr>
        <w:pStyle w:val="SemEspaamento"/>
        <w:ind w:left="567"/>
        <w:jc w:val="both"/>
        <w:rPr>
          <w:rFonts w:ascii="Arial" w:hAnsi="Arial" w:cs="Arial"/>
        </w:rPr>
      </w:pPr>
      <w:proofErr w:type="gramStart"/>
      <w:r>
        <w:rPr>
          <w:rFonts w:ascii="Arial" w:hAnsi="Arial" w:cs="Arial"/>
        </w:rPr>
        <w:t>t)</w:t>
      </w:r>
      <w:r w:rsidR="005F7BF5" w:rsidRPr="005F7BF5">
        <w:rPr>
          <w:rFonts w:ascii="Arial" w:hAnsi="Arial" w:cs="Arial"/>
        </w:rPr>
        <w:t>Elaborar</w:t>
      </w:r>
      <w:proofErr w:type="gramEnd"/>
      <w:r w:rsidR="005F7BF5" w:rsidRPr="005F7BF5">
        <w:rPr>
          <w:rFonts w:ascii="Arial" w:hAnsi="Arial" w:cs="Arial"/>
        </w:rPr>
        <w:t xml:space="preserve"> cronograma físico-financeiro com precisão, tendo como limite máximo o prazo pré-estipulado pelo departamento de engenharia, lembrando que todas as medições deverão obrigatoriamente ser acompanhadas do cronograma físico-financeiro atualizado pela empresa. </w:t>
      </w:r>
    </w:p>
    <w:p w:rsidR="005F7BF5" w:rsidRPr="005F7BF5" w:rsidRDefault="001E357A" w:rsidP="005F7BF5">
      <w:pPr>
        <w:pStyle w:val="SemEspaamento"/>
        <w:ind w:left="567"/>
        <w:jc w:val="both"/>
        <w:rPr>
          <w:rFonts w:ascii="Arial" w:hAnsi="Arial" w:cs="Arial"/>
        </w:rPr>
      </w:pPr>
      <w:proofErr w:type="gramStart"/>
      <w:r>
        <w:rPr>
          <w:rFonts w:ascii="Arial" w:hAnsi="Arial" w:cs="Arial"/>
        </w:rPr>
        <w:t>u)</w:t>
      </w:r>
      <w:r w:rsidR="005F7BF5" w:rsidRPr="005F7BF5">
        <w:rPr>
          <w:rFonts w:ascii="Arial" w:hAnsi="Arial" w:cs="Arial"/>
        </w:rPr>
        <w:t>Todas</w:t>
      </w:r>
      <w:proofErr w:type="gramEnd"/>
      <w:r w:rsidR="005F7BF5" w:rsidRPr="005F7BF5">
        <w:rPr>
          <w:rFonts w:ascii="Arial" w:hAnsi="Arial" w:cs="Arial"/>
        </w:rPr>
        <w:t xml:space="preserve"> as medições seguirão o cronograma físico-financeiro apresentado pela CONTRATANTE Caso a CONTRATADA não cumpra com cronograma proposto, a mesma deverá apresentar uma justificativa expondo os motivos pelo qual não cumpriu com o cronograma, e apresentar novo cronograma para que possa ser analisado. A justificativa e o novo cronograma devem ser feitos via oficio direcionados ao departamento de engenharia. </w:t>
      </w:r>
    </w:p>
    <w:p w:rsidR="005F7BF5" w:rsidRPr="005F7BF5" w:rsidRDefault="001E357A" w:rsidP="005F7BF5">
      <w:pPr>
        <w:pStyle w:val="SemEspaamento"/>
        <w:ind w:left="567"/>
        <w:jc w:val="both"/>
        <w:rPr>
          <w:rFonts w:ascii="Arial" w:hAnsi="Arial" w:cs="Arial"/>
        </w:rPr>
      </w:pPr>
      <w:r>
        <w:rPr>
          <w:rFonts w:ascii="Arial" w:hAnsi="Arial" w:cs="Arial"/>
        </w:rPr>
        <w:t xml:space="preserve">w) </w:t>
      </w:r>
      <w:r w:rsidR="005F7BF5" w:rsidRPr="005F7BF5">
        <w:rPr>
          <w:rFonts w:ascii="Arial" w:hAnsi="Arial" w:cs="Arial"/>
        </w:rPr>
        <w:t xml:space="preserve">A CONTRATADA deve se submeter à fiscalização da CONTRATANTE, sendo o Fiscal de Contrato responsável para fazer as vistorias e correções caso seja necessário. </w:t>
      </w:r>
    </w:p>
    <w:p w:rsidR="005F7BF5" w:rsidRPr="005F7BF5" w:rsidRDefault="001E357A" w:rsidP="005F7BF5">
      <w:pPr>
        <w:pStyle w:val="SemEspaamento"/>
        <w:ind w:left="567"/>
        <w:jc w:val="both"/>
        <w:rPr>
          <w:rFonts w:ascii="Arial" w:hAnsi="Arial" w:cs="Arial"/>
        </w:rPr>
      </w:pPr>
      <w:r>
        <w:rPr>
          <w:rFonts w:ascii="Arial" w:hAnsi="Arial" w:cs="Arial"/>
        </w:rPr>
        <w:t>x)</w:t>
      </w:r>
      <w:r w:rsidR="005F7BF5" w:rsidRPr="005F7BF5">
        <w:rPr>
          <w:rFonts w:ascii="Arial" w:hAnsi="Arial" w:cs="Arial"/>
        </w:rPr>
        <w:t xml:space="preserve"> A CONTRATADA deve ser responsável pela qualidade dos serviços, bem como pela qualidade dos produtos usados na execução do serviço, no que diz respeito à observância de normas vigentes. As vistorias realizadas pelo Fiscal de Contrato deverão ser obrigatoriamente acompanhadas pelo responsável técnico da CONTRATADA. </w:t>
      </w:r>
    </w:p>
    <w:p w:rsidR="005F7BF5" w:rsidRPr="005F7BF5" w:rsidRDefault="001E357A" w:rsidP="005F7BF5">
      <w:pPr>
        <w:pStyle w:val="SemEspaamento"/>
        <w:ind w:left="567"/>
        <w:jc w:val="both"/>
        <w:rPr>
          <w:rFonts w:ascii="Arial" w:hAnsi="Arial" w:cs="Arial"/>
        </w:rPr>
      </w:pPr>
      <w:r>
        <w:rPr>
          <w:rFonts w:ascii="Arial" w:hAnsi="Arial" w:cs="Arial"/>
        </w:rPr>
        <w:t>y)</w:t>
      </w:r>
      <w:r w:rsidR="005F7BF5" w:rsidRPr="005F7BF5">
        <w:rPr>
          <w:rFonts w:ascii="Arial" w:hAnsi="Arial" w:cs="Arial"/>
        </w:rPr>
        <w:t xml:space="preserve"> A CONTRATADA deve assumir a responsabilidade técnica dos serviços executados. </w:t>
      </w:r>
    </w:p>
    <w:p w:rsidR="005F7BF5" w:rsidRPr="005F7BF5" w:rsidRDefault="001E357A" w:rsidP="005F7BF5">
      <w:pPr>
        <w:pStyle w:val="SemEspaamento"/>
        <w:ind w:left="567"/>
        <w:jc w:val="both"/>
        <w:rPr>
          <w:rFonts w:ascii="Arial" w:hAnsi="Arial" w:cs="Arial"/>
        </w:rPr>
      </w:pPr>
      <w:r>
        <w:rPr>
          <w:rFonts w:ascii="Arial" w:hAnsi="Arial" w:cs="Arial"/>
        </w:rPr>
        <w:t>z)</w:t>
      </w:r>
      <w:r w:rsidR="005F7BF5" w:rsidRPr="005F7BF5">
        <w:rPr>
          <w:rFonts w:ascii="Arial" w:hAnsi="Arial" w:cs="Arial"/>
        </w:rPr>
        <w:t xml:space="preserve"> A CONTRATADA obriga-se a manter, durante toda a execução do contrato, em compatibilidade com as condições de habilitação e qualificação exigidas no edital. </w:t>
      </w:r>
    </w:p>
    <w:p w:rsidR="005F7BF5" w:rsidRPr="005F7BF5" w:rsidRDefault="001E357A" w:rsidP="005F7BF5">
      <w:pPr>
        <w:pStyle w:val="SemEspaamento"/>
        <w:ind w:left="567"/>
        <w:jc w:val="both"/>
        <w:rPr>
          <w:rFonts w:ascii="Arial" w:hAnsi="Arial" w:cs="Arial"/>
        </w:rPr>
      </w:pPr>
      <w:proofErr w:type="gramStart"/>
      <w:r>
        <w:rPr>
          <w:rFonts w:ascii="Arial" w:hAnsi="Arial" w:cs="Arial"/>
        </w:rPr>
        <w:t>aa</w:t>
      </w:r>
      <w:proofErr w:type="gramEnd"/>
      <w:r>
        <w:rPr>
          <w:rFonts w:ascii="Arial" w:hAnsi="Arial" w:cs="Arial"/>
        </w:rPr>
        <w:t>)</w:t>
      </w:r>
      <w:r w:rsidR="005F7BF5" w:rsidRPr="005F7BF5">
        <w:rPr>
          <w:rFonts w:ascii="Arial" w:hAnsi="Arial" w:cs="Arial"/>
        </w:rPr>
        <w:t xml:space="preserve"> Apresentar, durante a vigência do contrato, ritmo de trabalho compatível com a conclusão no prazo previsto para entrega dos serviços.</w:t>
      </w:r>
    </w:p>
    <w:p w:rsidR="005F7BF5" w:rsidRPr="005F7BF5" w:rsidRDefault="005F7BF5" w:rsidP="005F7BF5">
      <w:pPr>
        <w:pStyle w:val="SemEspaamento"/>
        <w:ind w:left="567"/>
        <w:jc w:val="both"/>
        <w:rPr>
          <w:rFonts w:ascii="Arial" w:hAnsi="Arial" w:cs="Arial"/>
        </w:rPr>
      </w:pPr>
      <w:r w:rsidRPr="005F7BF5">
        <w:rPr>
          <w:rFonts w:ascii="Arial" w:hAnsi="Arial" w:cs="Arial"/>
        </w:rPr>
        <w:t xml:space="preserve"> </w:t>
      </w:r>
      <w:proofErr w:type="spellStart"/>
      <w:proofErr w:type="gramStart"/>
      <w:r w:rsidR="001E357A">
        <w:rPr>
          <w:rFonts w:ascii="Arial" w:hAnsi="Arial" w:cs="Arial"/>
        </w:rPr>
        <w:t>bb</w:t>
      </w:r>
      <w:proofErr w:type="spellEnd"/>
      <w:proofErr w:type="gramEnd"/>
      <w:r w:rsidR="001E357A">
        <w:rPr>
          <w:rFonts w:ascii="Arial" w:hAnsi="Arial" w:cs="Arial"/>
        </w:rPr>
        <w:t>)</w:t>
      </w:r>
      <w:r w:rsidRPr="005F7BF5">
        <w:rPr>
          <w:rFonts w:ascii="Arial" w:hAnsi="Arial" w:cs="Arial"/>
        </w:rPr>
        <w:t xml:space="preserve"> Submeter-se às normas de segurança do trabalho em vigor, sendo responsável por quaisquer acidentes de trabalho, referente ao seu pessoal, decorrente da função de serviços contratado e/ou por ela causada a terceiros.</w:t>
      </w:r>
    </w:p>
    <w:p w:rsidR="005F7BF5" w:rsidRPr="005F7BF5" w:rsidRDefault="001E357A" w:rsidP="005F7BF5">
      <w:pPr>
        <w:pStyle w:val="SemEspaamento"/>
        <w:ind w:left="567"/>
        <w:jc w:val="both"/>
        <w:rPr>
          <w:rFonts w:ascii="Arial" w:hAnsi="Arial" w:cs="Arial"/>
        </w:rPr>
      </w:pPr>
      <w:proofErr w:type="spellStart"/>
      <w:r>
        <w:rPr>
          <w:rFonts w:ascii="Arial" w:hAnsi="Arial" w:cs="Arial"/>
        </w:rPr>
        <w:t>cc</w:t>
      </w:r>
      <w:proofErr w:type="spellEnd"/>
      <w:r>
        <w:rPr>
          <w:rFonts w:ascii="Arial" w:hAnsi="Arial" w:cs="Arial"/>
        </w:rPr>
        <w:t>)</w:t>
      </w:r>
      <w:r w:rsidR="005F7BF5" w:rsidRPr="005F7BF5">
        <w:rPr>
          <w:rFonts w:ascii="Arial" w:hAnsi="Arial" w:cs="Arial"/>
        </w:rPr>
        <w:t xml:space="preserve"> Todos os equipamentos e materiais necessários para a execução da obra serão às expensas, custeados pela CONTRATADA. </w:t>
      </w:r>
    </w:p>
    <w:p w:rsidR="005F7BF5" w:rsidRPr="005F7BF5" w:rsidRDefault="001E357A" w:rsidP="005F7BF5">
      <w:pPr>
        <w:pStyle w:val="SemEspaamento"/>
        <w:ind w:left="567"/>
        <w:jc w:val="both"/>
        <w:rPr>
          <w:rFonts w:ascii="Arial" w:hAnsi="Arial" w:cs="Arial"/>
        </w:rPr>
      </w:pPr>
      <w:proofErr w:type="spellStart"/>
      <w:proofErr w:type="gramStart"/>
      <w:r>
        <w:rPr>
          <w:rFonts w:ascii="Arial" w:hAnsi="Arial" w:cs="Arial"/>
        </w:rPr>
        <w:t>dd</w:t>
      </w:r>
      <w:proofErr w:type="spellEnd"/>
      <w:proofErr w:type="gramEnd"/>
      <w:r>
        <w:rPr>
          <w:rFonts w:ascii="Arial" w:hAnsi="Arial" w:cs="Arial"/>
        </w:rPr>
        <w:t xml:space="preserve">) </w:t>
      </w:r>
      <w:r w:rsidR="005F7BF5" w:rsidRPr="005F7BF5">
        <w:rPr>
          <w:rFonts w:ascii="Arial" w:hAnsi="Arial" w:cs="Arial"/>
        </w:rPr>
        <w:t xml:space="preserve">A empresa CONTRATADA deverá proceder previamente ao estudo e análise antes de sua execução, para que não haja nenhuma dúvida ou falta de informação que possa prejudicar o andamento dos serviços. </w:t>
      </w:r>
    </w:p>
    <w:p w:rsidR="005F7BF5" w:rsidRPr="005F7BF5" w:rsidRDefault="001E357A" w:rsidP="005F7BF5">
      <w:pPr>
        <w:pStyle w:val="SemEspaamento"/>
        <w:ind w:left="567"/>
        <w:jc w:val="both"/>
        <w:rPr>
          <w:rFonts w:ascii="Arial" w:hAnsi="Arial" w:cs="Arial"/>
        </w:rPr>
      </w:pPr>
      <w:proofErr w:type="spellStart"/>
      <w:proofErr w:type="gramStart"/>
      <w:r>
        <w:rPr>
          <w:rFonts w:ascii="Arial" w:hAnsi="Arial" w:cs="Arial"/>
        </w:rPr>
        <w:t>ee</w:t>
      </w:r>
      <w:proofErr w:type="spellEnd"/>
      <w:proofErr w:type="gramEnd"/>
      <w:r>
        <w:rPr>
          <w:rFonts w:ascii="Arial" w:hAnsi="Arial" w:cs="Arial"/>
        </w:rPr>
        <w:t>)</w:t>
      </w:r>
      <w:r w:rsidR="005F7BF5" w:rsidRPr="005F7BF5">
        <w:rPr>
          <w:rFonts w:ascii="Arial" w:hAnsi="Arial" w:cs="Arial"/>
        </w:rPr>
        <w:t xml:space="preserve"> Caberá à CONTRATADA todo o seguro dos materiais e equipamentos sob sua responsabilidade, e também seguro de acidente de trabalho para todos os que trabalham sob sua supervisão.</w:t>
      </w:r>
    </w:p>
    <w:p w:rsidR="005F7BF5" w:rsidRPr="005F7BF5" w:rsidRDefault="001E357A" w:rsidP="005F7BF5">
      <w:pPr>
        <w:pStyle w:val="SemEspaamento"/>
        <w:ind w:left="567"/>
        <w:jc w:val="both"/>
        <w:rPr>
          <w:rFonts w:ascii="Arial" w:hAnsi="Arial" w:cs="Arial"/>
        </w:rPr>
      </w:pPr>
      <w:proofErr w:type="gramStart"/>
      <w:r>
        <w:rPr>
          <w:rFonts w:ascii="Arial" w:hAnsi="Arial" w:cs="Arial"/>
        </w:rPr>
        <w:t>ff</w:t>
      </w:r>
      <w:proofErr w:type="gramEnd"/>
      <w:r>
        <w:rPr>
          <w:rFonts w:ascii="Arial" w:hAnsi="Arial" w:cs="Arial"/>
        </w:rPr>
        <w:t>)</w:t>
      </w:r>
      <w:r w:rsidR="005F7BF5" w:rsidRPr="005F7BF5">
        <w:rPr>
          <w:rFonts w:ascii="Arial" w:hAnsi="Arial" w:cs="Arial"/>
        </w:rPr>
        <w:t xml:space="preserve"> Substituir os funcionários com antecedência a fim de evitar possíveis danos à execução dos serviços.</w:t>
      </w:r>
    </w:p>
    <w:p w:rsidR="005F7BF5" w:rsidRPr="005F7BF5" w:rsidRDefault="007450EA" w:rsidP="005F7BF5">
      <w:pPr>
        <w:pStyle w:val="SemEspaamento"/>
        <w:ind w:left="567"/>
        <w:jc w:val="both"/>
        <w:rPr>
          <w:rFonts w:ascii="Arial" w:hAnsi="Arial" w:cs="Arial"/>
        </w:rPr>
      </w:pPr>
      <w:proofErr w:type="spellStart"/>
      <w:proofErr w:type="gramStart"/>
      <w:r>
        <w:rPr>
          <w:rFonts w:ascii="Arial" w:hAnsi="Arial" w:cs="Arial"/>
        </w:rPr>
        <w:t>gg</w:t>
      </w:r>
      <w:proofErr w:type="spellEnd"/>
      <w:proofErr w:type="gramEnd"/>
      <w:r>
        <w:rPr>
          <w:rFonts w:ascii="Arial" w:hAnsi="Arial" w:cs="Arial"/>
        </w:rPr>
        <w:t>)</w:t>
      </w:r>
      <w:r w:rsidR="005F7BF5" w:rsidRPr="005F7BF5">
        <w:rPr>
          <w:rFonts w:ascii="Arial" w:hAnsi="Arial" w:cs="Arial"/>
        </w:rPr>
        <w:t xml:space="preserve"> Responsabilizar-se pelo transporte e alimentação e estadia dos profissionais que executarão o objeto. </w:t>
      </w:r>
    </w:p>
    <w:p w:rsidR="005F7BF5" w:rsidRPr="005F7BF5" w:rsidRDefault="007450EA" w:rsidP="005F7BF5">
      <w:pPr>
        <w:pStyle w:val="SemEspaamento"/>
        <w:ind w:left="567"/>
        <w:jc w:val="both"/>
        <w:rPr>
          <w:rFonts w:ascii="Arial" w:hAnsi="Arial" w:cs="Arial"/>
        </w:rPr>
      </w:pPr>
      <w:proofErr w:type="spellStart"/>
      <w:proofErr w:type="gramStart"/>
      <w:r>
        <w:rPr>
          <w:rFonts w:ascii="Arial" w:hAnsi="Arial" w:cs="Arial"/>
        </w:rPr>
        <w:t>hh</w:t>
      </w:r>
      <w:proofErr w:type="spellEnd"/>
      <w:proofErr w:type="gramEnd"/>
      <w:r>
        <w:rPr>
          <w:rFonts w:ascii="Arial" w:hAnsi="Arial" w:cs="Arial"/>
        </w:rPr>
        <w:t>)</w:t>
      </w:r>
      <w:r w:rsidR="005F7BF5" w:rsidRPr="005F7BF5">
        <w:rPr>
          <w:rFonts w:ascii="Arial" w:hAnsi="Arial" w:cs="Arial"/>
        </w:rPr>
        <w:t xml:space="preserve"> Manter durante toda a execução do contrato, em compatibilidade com as obrigações por ela assumidas, todas as condições de habilitação e qualificação exigidas na licitação.</w:t>
      </w:r>
    </w:p>
    <w:p w:rsidR="005F7BF5" w:rsidRPr="005F7BF5" w:rsidRDefault="007450EA" w:rsidP="005F7BF5">
      <w:pPr>
        <w:pStyle w:val="SemEspaamento"/>
        <w:ind w:left="567"/>
        <w:jc w:val="both"/>
        <w:rPr>
          <w:rFonts w:ascii="Arial" w:hAnsi="Arial" w:cs="Arial"/>
        </w:rPr>
      </w:pPr>
      <w:proofErr w:type="spellStart"/>
      <w:r>
        <w:rPr>
          <w:rFonts w:ascii="Arial" w:hAnsi="Arial" w:cs="Arial"/>
        </w:rPr>
        <w:t>ii</w:t>
      </w:r>
      <w:proofErr w:type="spellEnd"/>
      <w:r>
        <w:rPr>
          <w:rFonts w:ascii="Arial" w:hAnsi="Arial" w:cs="Arial"/>
        </w:rPr>
        <w:t xml:space="preserve">) </w:t>
      </w:r>
      <w:r w:rsidR="005F7BF5" w:rsidRPr="005F7BF5">
        <w:rPr>
          <w:rFonts w:ascii="Arial" w:hAnsi="Arial" w:cs="Arial"/>
        </w:rPr>
        <w:t>Todas as despesas relativas a mão de obra, ferramentas, manutenção de equipamentos necessários, bem como despesas como taxas e encargos de qualquer natureza e quaisquer despesas incidentes correrão por conta exclusiva da Contratada, com exceção das despesas com materiais e produtos utilizados diretamente nas execuções que correrão à conta do Contratante, durante a vigência do Contrato.</w:t>
      </w:r>
    </w:p>
    <w:p w:rsidR="005F7BF5" w:rsidRPr="005F7BF5" w:rsidRDefault="007450EA" w:rsidP="005F7BF5">
      <w:pPr>
        <w:pStyle w:val="SemEspaamento"/>
        <w:ind w:left="567"/>
        <w:jc w:val="both"/>
        <w:rPr>
          <w:rFonts w:ascii="Arial" w:hAnsi="Arial" w:cs="Arial"/>
        </w:rPr>
      </w:pPr>
      <w:proofErr w:type="spellStart"/>
      <w:proofErr w:type="gramStart"/>
      <w:r>
        <w:rPr>
          <w:rFonts w:ascii="Arial" w:hAnsi="Arial" w:cs="Arial"/>
        </w:rPr>
        <w:t>jj</w:t>
      </w:r>
      <w:proofErr w:type="spellEnd"/>
      <w:proofErr w:type="gramEnd"/>
      <w:r>
        <w:rPr>
          <w:rFonts w:ascii="Arial" w:hAnsi="Arial" w:cs="Arial"/>
        </w:rPr>
        <w:t>)</w:t>
      </w:r>
      <w:r w:rsidR="005F7BF5" w:rsidRPr="005F7BF5">
        <w:rPr>
          <w:rFonts w:ascii="Arial" w:hAnsi="Arial" w:cs="Arial"/>
        </w:rPr>
        <w:t xml:space="preserve"> Prestar esclarecimento a contratante sempre que for solicitado.</w:t>
      </w:r>
    </w:p>
    <w:p w:rsidR="005F7BF5" w:rsidRPr="005F7BF5" w:rsidRDefault="007450EA" w:rsidP="005F7BF5">
      <w:pPr>
        <w:pStyle w:val="SemEspaamento"/>
        <w:ind w:left="567"/>
        <w:jc w:val="both"/>
        <w:rPr>
          <w:rFonts w:ascii="Arial" w:hAnsi="Arial" w:cs="Arial"/>
        </w:rPr>
      </w:pPr>
      <w:proofErr w:type="spellStart"/>
      <w:proofErr w:type="gramStart"/>
      <w:r>
        <w:rPr>
          <w:rFonts w:ascii="Arial" w:hAnsi="Arial" w:cs="Arial"/>
        </w:rPr>
        <w:lastRenderedPageBreak/>
        <w:t>kk</w:t>
      </w:r>
      <w:proofErr w:type="spellEnd"/>
      <w:proofErr w:type="gramEnd"/>
      <w:r>
        <w:rPr>
          <w:rFonts w:ascii="Arial" w:hAnsi="Arial" w:cs="Arial"/>
        </w:rPr>
        <w:t>)</w:t>
      </w:r>
      <w:r w:rsidR="005F7BF5" w:rsidRPr="005F7BF5">
        <w:rPr>
          <w:rFonts w:ascii="Arial" w:hAnsi="Arial" w:cs="Arial"/>
        </w:rPr>
        <w:t xml:space="preserve"> Os profissionais fornecidos pela contratada deverão possuir todos os treinamentos de normas regulamentadoras necessários para realização dos serviços contratados. </w:t>
      </w:r>
    </w:p>
    <w:p w:rsidR="00574DB5" w:rsidRPr="005F7BF5" w:rsidRDefault="007450EA" w:rsidP="005F7BF5">
      <w:pPr>
        <w:pStyle w:val="SemEspaamento"/>
        <w:ind w:left="567"/>
        <w:jc w:val="both"/>
        <w:rPr>
          <w:rFonts w:ascii="Arial" w:hAnsi="Arial" w:cs="Arial"/>
        </w:rPr>
      </w:pPr>
      <w:proofErr w:type="spellStart"/>
      <w:proofErr w:type="gramStart"/>
      <w:r>
        <w:rPr>
          <w:rFonts w:ascii="Arial" w:hAnsi="Arial" w:cs="Arial"/>
        </w:rPr>
        <w:t>ll</w:t>
      </w:r>
      <w:proofErr w:type="spellEnd"/>
      <w:proofErr w:type="gramEnd"/>
      <w:r>
        <w:rPr>
          <w:rFonts w:ascii="Arial" w:hAnsi="Arial" w:cs="Arial"/>
        </w:rPr>
        <w:t>)</w:t>
      </w:r>
      <w:r w:rsidR="005F7BF5" w:rsidRPr="005F7BF5">
        <w:rPr>
          <w:rFonts w:ascii="Arial" w:hAnsi="Arial" w:cs="Arial"/>
        </w:rPr>
        <w:t xml:space="preserve"> A Contratada deverá apresentar  a Contratante o Laudo do </w:t>
      </w:r>
      <w:proofErr w:type="spellStart"/>
      <w:r w:rsidR="005F7BF5" w:rsidRPr="005F7BF5">
        <w:rPr>
          <w:rFonts w:ascii="Arial" w:hAnsi="Arial" w:cs="Arial"/>
        </w:rPr>
        <w:t>paver</w:t>
      </w:r>
      <w:proofErr w:type="spellEnd"/>
      <w:r w:rsidR="005F7BF5" w:rsidRPr="005F7BF5">
        <w:rPr>
          <w:rFonts w:ascii="Arial" w:hAnsi="Arial" w:cs="Arial"/>
        </w:rPr>
        <w:t xml:space="preserve"> que contenha resistência de 35 a 50 MPA, juntamente com a nota de compra do </w:t>
      </w:r>
      <w:proofErr w:type="spellStart"/>
      <w:r w:rsidR="005F7BF5" w:rsidRPr="005F7BF5">
        <w:rPr>
          <w:rFonts w:ascii="Arial" w:hAnsi="Arial" w:cs="Arial"/>
        </w:rPr>
        <w:t>paver</w:t>
      </w:r>
      <w:proofErr w:type="spellEnd"/>
      <w:r w:rsidR="005F7BF5" w:rsidRPr="005F7BF5">
        <w:rPr>
          <w:rFonts w:ascii="Arial" w:hAnsi="Arial" w:cs="Arial"/>
        </w:rPr>
        <w:t xml:space="preserve"> que será usado na obra.</w:t>
      </w:r>
    </w:p>
    <w:p w:rsidR="002A6781" w:rsidRDefault="002A6781">
      <w:pPr>
        <w:ind w:firstLine="1134"/>
        <w:jc w:val="both"/>
        <w:rPr>
          <w:rFonts w:ascii="Arial" w:hAnsi="Arial" w:cs="Arial"/>
        </w:rPr>
      </w:pPr>
    </w:p>
    <w:p w:rsidR="00865B1F" w:rsidRDefault="00C31ED4">
      <w:pPr>
        <w:jc w:val="both"/>
        <w:rPr>
          <w:rFonts w:ascii="Arial" w:hAnsi="Arial" w:cs="Arial"/>
        </w:rPr>
      </w:pPr>
      <w:r>
        <w:rPr>
          <w:rFonts w:ascii="Arial" w:hAnsi="Arial" w:cs="Arial"/>
        </w:rPr>
        <w:t xml:space="preserve">11.2 - São obrigações da CONTRATANTE: </w:t>
      </w:r>
    </w:p>
    <w:p w:rsidR="007450EA" w:rsidRPr="007450EA" w:rsidRDefault="007450EA" w:rsidP="007450EA">
      <w:pPr>
        <w:ind w:left="567"/>
        <w:jc w:val="both"/>
        <w:rPr>
          <w:rFonts w:ascii="Arial" w:hAnsi="Arial" w:cs="Arial"/>
        </w:rPr>
      </w:pPr>
      <w:r>
        <w:rPr>
          <w:rFonts w:ascii="Arial" w:hAnsi="Arial" w:cs="Arial"/>
        </w:rPr>
        <w:t>a)</w:t>
      </w:r>
      <w:r w:rsidRPr="007450EA">
        <w:rPr>
          <w:rFonts w:ascii="Arial" w:hAnsi="Arial" w:cs="Arial"/>
        </w:rPr>
        <w:t xml:space="preserve"> Deverá ser informado o prazo, o local/endereço e o horário se for o caso, para a entrega ou execução do objeto. </w:t>
      </w:r>
    </w:p>
    <w:p w:rsidR="007450EA" w:rsidRPr="007450EA" w:rsidRDefault="007450EA" w:rsidP="007450EA">
      <w:pPr>
        <w:ind w:left="567"/>
        <w:jc w:val="both"/>
        <w:rPr>
          <w:rFonts w:ascii="Arial" w:hAnsi="Arial" w:cs="Arial"/>
        </w:rPr>
      </w:pPr>
      <w:r>
        <w:rPr>
          <w:rFonts w:ascii="Arial" w:hAnsi="Arial" w:cs="Arial"/>
        </w:rPr>
        <w:t>b)</w:t>
      </w:r>
      <w:r w:rsidRPr="007450EA">
        <w:rPr>
          <w:rFonts w:ascii="Arial" w:hAnsi="Arial" w:cs="Arial"/>
        </w:rPr>
        <w:t xml:space="preserve"> Efetuar o pagamento da contratada nos prazos mencionados no edital de licitação. </w:t>
      </w:r>
    </w:p>
    <w:p w:rsidR="007450EA" w:rsidRPr="007450EA" w:rsidRDefault="007450EA" w:rsidP="007450EA">
      <w:pPr>
        <w:ind w:left="567"/>
        <w:jc w:val="both"/>
        <w:rPr>
          <w:rFonts w:ascii="Arial" w:hAnsi="Arial" w:cs="Arial"/>
        </w:rPr>
      </w:pPr>
      <w:r>
        <w:rPr>
          <w:rFonts w:ascii="Arial" w:hAnsi="Arial" w:cs="Arial"/>
        </w:rPr>
        <w:t>c)</w:t>
      </w:r>
      <w:r w:rsidRPr="007450EA">
        <w:rPr>
          <w:rFonts w:ascii="Arial" w:hAnsi="Arial" w:cs="Arial"/>
        </w:rPr>
        <w:t xml:space="preserve"> Fiscalizar a execução correta do serviço contratado/bem adquirido. </w:t>
      </w:r>
    </w:p>
    <w:p w:rsidR="007450EA" w:rsidRPr="007450EA" w:rsidRDefault="007450EA" w:rsidP="007450EA">
      <w:pPr>
        <w:ind w:left="567"/>
        <w:jc w:val="both"/>
        <w:rPr>
          <w:rFonts w:ascii="Arial" w:hAnsi="Arial" w:cs="Arial"/>
        </w:rPr>
      </w:pPr>
      <w:r>
        <w:rPr>
          <w:rFonts w:ascii="Arial" w:hAnsi="Arial" w:cs="Arial"/>
        </w:rPr>
        <w:t>d)</w:t>
      </w:r>
      <w:r w:rsidRPr="007450EA">
        <w:rPr>
          <w:rFonts w:ascii="Arial" w:hAnsi="Arial" w:cs="Arial"/>
        </w:rPr>
        <w:t xml:space="preserve"> A CONTRATANTE deve observar para que sejam mantidas, durante a vigência do contrato, todas as condições de habilitação e qualificação da licitante contratada exigidas no edital, incluindo o cumprimento das obrigações e encargos sociais e trabalhistas pela contratada. </w:t>
      </w:r>
    </w:p>
    <w:p w:rsidR="007450EA" w:rsidRPr="007450EA" w:rsidRDefault="007450EA" w:rsidP="007450EA">
      <w:pPr>
        <w:ind w:left="567"/>
        <w:jc w:val="both"/>
        <w:rPr>
          <w:rFonts w:ascii="Arial" w:hAnsi="Arial" w:cs="Arial"/>
        </w:rPr>
      </w:pPr>
      <w:r>
        <w:rPr>
          <w:rFonts w:ascii="Arial" w:hAnsi="Arial" w:cs="Arial"/>
        </w:rPr>
        <w:t>e)</w:t>
      </w:r>
      <w:r w:rsidRPr="007450EA">
        <w:rPr>
          <w:rFonts w:ascii="Arial" w:hAnsi="Arial" w:cs="Arial"/>
        </w:rPr>
        <w:t xml:space="preserve"> Notificar a CONTRATADA, por escrito, da ocorrência de eventuais imperfeições no curso da execução dos serviços, fixando prazo para a sua correção. Promover, através de seu representante, o acompanhamento e a fiscalização da execução do contrato, e efetuar os pagamentos nas condições e preço pactuados.</w:t>
      </w:r>
    </w:p>
    <w:p w:rsidR="007450EA" w:rsidRPr="007450EA" w:rsidRDefault="007450EA" w:rsidP="007450EA">
      <w:pPr>
        <w:ind w:left="567"/>
        <w:jc w:val="both"/>
        <w:rPr>
          <w:rFonts w:ascii="Arial" w:hAnsi="Arial" w:cs="Arial"/>
        </w:rPr>
      </w:pPr>
      <w:r>
        <w:rPr>
          <w:rFonts w:ascii="Arial" w:hAnsi="Arial" w:cs="Arial"/>
        </w:rPr>
        <w:t xml:space="preserve">f) </w:t>
      </w:r>
      <w:r w:rsidRPr="007450EA">
        <w:rPr>
          <w:rFonts w:ascii="Arial" w:hAnsi="Arial" w:cs="Arial"/>
        </w:rPr>
        <w:t xml:space="preserve"> Aplicar à CONTRATADA as penalidades regulamentares e contratuais.</w:t>
      </w:r>
    </w:p>
    <w:p w:rsidR="007450EA" w:rsidRPr="007450EA" w:rsidRDefault="007450EA" w:rsidP="007450EA">
      <w:pPr>
        <w:ind w:left="567"/>
        <w:jc w:val="both"/>
        <w:rPr>
          <w:rFonts w:ascii="Arial" w:hAnsi="Arial" w:cs="Arial"/>
        </w:rPr>
      </w:pPr>
      <w:r>
        <w:rPr>
          <w:rFonts w:ascii="Arial" w:hAnsi="Arial" w:cs="Arial"/>
        </w:rPr>
        <w:t>g)</w:t>
      </w:r>
      <w:r w:rsidRPr="007450EA">
        <w:rPr>
          <w:rFonts w:ascii="Arial" w:hAnsi="Arial" w:cs="Arial"/>
        </w:rPr>
        <w:t xml:space="preserve"> A CONTRATANTE deverá emitir ordem de serviço para a CONTRATADA.</w:t>
      </w:r>
    </w:p>
    <w:p w:rsidR="007450EA" w:rsidRPr="007450EA" w:rsidRDefault="007450EA" w:rsidP="007450EA">
      <w:pPr>
        <w:ind w:left="567"/>
        <w:jc w:val="both"/>
        <w:rPr>
          <w:rFonts w:ascii="Arial" w:hAnsi="Arial" w:cs="Arial"/>
        </w:rPr>
      </w:pPr>
      <w:r>
        <w:rPr>
          <w:rFonts w:ascii="Arial" w:hAnsi="Arial" w:cs="Arial"/>
        </w:rPr>
        <w:t>h)</w:t>
      </w:r>
      <w:r w:rsidRPr="007450EA">
        <w:rPr>
          <w:rFonts w:ascii="Arial" w:hAnsi="Arial" w:cs="Arial"/>
        </w:rPr>
        <w:t xml:space="preserve"> Acompanhar a execução do serviço na figura do técnico-fiscal e auxiliares. Atestar a Nota Fiscal para o envio da mesma ao setor competente para o pagamento. </w:t>
      </w:r>
    </w:p>
    <w:p w:rsidR="007450EA" w:rsidRPr="007450EA" w:rsidRDefault="007450EA" w:rsidP="007450EA">
      <w:pPr>
        <w:ind w:left="567"/>
        <w:jc w:val="both"/>
        <w:rPr>
          <w:rFonts w:ascii="Arial" w:hAnsi="Arial" w:cs="Arial"/>
        </w:rPr>
      </w:pPr>
      <w:r>
        <w:rPr>
          <w:rFonts w:ascii="Arial" w:hAnsi="Arial" w:cs="Arial"/>
        </w:rPr>
        <w:t>i)</w:t>
      </w:r>
      <w:r w:rsidRPr="007450EA">
        <w:rPr>
          <w:rFonts w:ascii="Arial" w:hAnsi="Arial" w:cs="Arial"/>
        </w:rPr>
        <w:t xml:space="preserve"> Fornecer a CONTRATADA todos os elementos e dados necessários à perfeita execução do objeto deste Contrato.</w:t>
      </w:r>
    </w:p>
    <w:p w:rsidR="007450EA" w:rsidRPr="007450EA" w:rsidRDefault="007450EA" w:rsidP="007450EA">
      <w:pPr>
        <w:ind w:left="567"/>
        <w:jc w:val="both"/>
        <w:rPr>
          <w:rFonts w:ascii="Arial" w:hAnsi="Arial" w:cs="Arial"/>
        </w:rPr>
      </w:pPr>
      <w:r>
        <w:rPr>
          <w:rFonts w:ascii="Arial" w:hAnsi="Arial" w:cs="Arial"/>
        </w:rPr>
        <w:t>j)</w:t>
      </w:r>
      <w:r w:rsidRPr="007450EA">
        <w:rPr>
          <w:rFonts w:ascii="Arial" w:hAnsi="Arial" w:cs="Arial"/>
        </w:rPr>
        <w:t xml:space="preserve"> Realizar a Fiscalização dos serviços por meio da equipe técnica de engenheiros do Departamento de Engenharia da Prefeitura Municipal Indicar e garantir a participação de representantes da Prefeitura Municipal nas reuniões com a CONTRATADA.</w:t>
      </w:r>
    </w:p>
    <w:p w:rsidR="007450EA" w:rsidRPr="007450EA" w:rsidRDefault="007450EA" w:rsidP="007450EA">
      <w:pPr>
        <w:ind w:left="567"/>
        <w:jc w:val="both"/>
        <w:rPr>
          <w:rFonts w:ascii="Arial" w:hAnsi="Arial" w:cs="Arial"/>
        </w:rPr>
      </w:pPr>
      <w:r>
        <w:rPr>
          <w:rFonts w:ascii="Arial" w:hAnsi="Arial" w:cs="Arial"/>
        </w:rPr>
        <w:t>k)</w:t>
      </w:r>
      <w:r w:rsidRPr="007450EA">
        <w:rPr>
          <w:rFonts w:ascii="Arial" w:hAnsi="Arial" w:cs="Arial"/>
        </w:rPr>
        <w:t xml:space="preserve"> Comunicar por escrito e tempestivamente a CONTRATADA qualquer alteração ou irregularidade apontadas pelo Departamento de Engenharia na execução deste Contrato. Comunicar a CONTRATADA a necessidade de substituição de qualquer profissional que não esteja se portando de acordo com a posição que ocupa. </w:t>
      </w:r>
    </w:p>
    <w:p w:rsidR="007450EA" w:rsidRPr="007450EA" w:rsidRDefault="007450EA" w:rsidP="007450EA">
      <w:pPr>
        <w:ind w:left="567"/>
        <w:jc w:val="both"/>
        <w:rPr>
          <w:rFonts w:ascii="Arial" w:hAnsi="Arial" w:cs="Arial"/>
        </w:rPr>
      </w:pPr>
      <w:r>
        <w:rPr>
          <w:rFonts w:ascii="Arial" w:hAnsi="Arial" w:cs="Arial"/>
        </w:rPr>
        <w:t>l)</w:t>
      </w:r>
      <w:r w:rsidRPr="007450EA">
        <w:rPr>
          <w:rFonts w:ascii="Arial" w:hAnsi="Arial" w:cs="Arial"/>
        </w:rPr>
        <w:t xml:space="preserve"> Efetuar o pagamento das faturas apresentadas, desde que atendidas às condições estabelecidas e às condições previstas em cláusula contratual. </w:t>
      </w:r>
    </w:p>
    <w:p w:rsidR="007450EA" w:rsidRPr="007450EA" w:rsidRDefault="007450EA" w:rsidP="007450EA">
      <w:pPr>
        <w:ind w:left="567"/>
        <w:jc w:val="both"/>
        <w:rPr>
          <w:rFonts w:ascii="Arial" w:hAnsi="Arial" w:cs="Arial"/>
        </w:rPr>
      </w:pPr>
      <w:r>
        <w:rPr>
          <w:rFonts w:ascii="Arial" w:hAnsi="Arial" w:cs="Arial"/>
        </w:rPr>
        <w:t>m)</w:t>
      </w:r>
      <w:r w:rsidRPr="007450EA">
        <w:rPr>
          <w:rFonts w:ascii="Arial" w:hAnsi="Arial" w:cs="Arial"/>
        </w:rPr>
        <w:t xml:space="preserve"> Designar por portaria, o fiscal do contrato, para a realização do seu acompanhamento e fiscalização. O fiscal designado, na realização do acompanhamento e fiscalização da obra deverá aferir os resultados da contratação observando se a execução dos serviços está em conformidade com as exigências do Projeto Básico, proposta de preços da empresa vencedora e demais anexos e informações do processo que lhe deu origem.</w:t>
      </w:r>
    </w:p>
    <w:p w:rsidR="007450EA" w:rsidRPr="007450EA" w:rsidRDefault="007450EA" w:rsidP="007450EA">
      <w:pPr>
        <w:ind w:left="567"/>
        <w:jc w:val="both"/>
        <w:rPr>
          <w:rFonts w:ascii="Arial" w:hAnsi="Arial" w:cs="Arial"/>
        </w:rPr>
      </w:pPr>
      <w:r>
        <w:rPr>
          <w:rFonts w:ascii="Arial" w:hAnsi="Arial" w:cs="Arial"/>
        </w:rPr>
        <w:t>n)</w:t>
      </w:r>
      <w:r w:rsidRPr="007450EA">
        <w:rPr>
          <w:rFonts w:ascii="Arial" w:hAnsi="Arial" w:cs="Arial"/>
        </w:rPr>
        <w:t xml:space="preserve"> O fiscal designado deverá fazer avaliação dos materiais utilizado na execução dos serviços e sua conformidade com as especificações da planilha orçamentária, projeto e memorial descritivo. O fiscal responsável deve fazer a medição “in loco” dos serviços finalizados e entregues. </w:t>
      </w:r>
    </w:p>
    <w:p w:rsidR="007450EA" w:rsidRPr="007450EA" w:rsidRDefault="007450EA" w:rsidP="007450EA">
      <w:pPr>
        <w:ind w:left="567"/>
        <w:jc w:val="both"/>
        <w:rPr>
          <w:rFonts w:ascii="Arial" w:hAnsi="Arial" w:cs="Arial"/>
        </w:rPr>
      </w:pPr>
      <w:r>
        <w:rPr>
          <w:rFonts w:ascii="Arial" w:hAnsi="Arial" w:cs="Arial"/>
        </w:rPr>
        <w:t>o)</w:t>
      </w:r>
      <w:r w:rsidRPr="007450EA">
        <w:rPr>
          <w:rFonts w:ascii="Arial" w:hAnsi="Arial" w:cs="Arial"/>
        </w:rPr>
        <w:t xml:space="preserve"> A CONTRATANTE deverá notificar a CONTRATADA de qualquer irregularidade encontradas nos serviços executados. </w:t>
      </w:r>
    </w:p>
    <w:p w:rsidR="007450EA" w:rsidRPr="007450EA" w:rsidRDefault="007450EA" w:rsidP="007450EA">
      <w:pPr>
        <w:ind w:left="567"/>
        <w:jc w:val="both"/>
        <w:rPr>
          <w:rFonts w:ascii="Arial" w:hAnsi="Arial" w:cs="Arial"/>
        </w:rPr>
      </w:pPr>
      <w:r>
        <w:rPr>
          <w:rFonts w:ascii="Arial" w:hAnsi="Arial" w:cs="Arial"/>
        </w:rPr>
        <w:t xml:space="preserve">p) </w:t>
      </w:r>
      <w:r w:rsidRPr="007450EA">
        <w:rPr>
          <w:rFonts w:ascii="Arial" w:hAnsi="Arial" w:cs="Arial"/>
        </w:rPr>
        <w:t>A CONTRATANTE deve rejeitar, no todo ou em parte, os serviços entregues em desacordo com as obrigações assumidas.</w:t>
      </w:r>
    </w:p>
    <w:p w:rsidR="007450EA" w:rsidRPr="007450EA" w:rsidRDefault="007450EA" w:rsidP="007450EA">
      <w:pPr>
        <w:ind w:left="567"/>
        <w:jc w:val="both"/>
        <w:rPr>
          <w:rFonts w:ascii="Arial" w:hAnsi="Arial" w:cs="Arial"/>
        </w:rPr>
      </w:pPr>
      <w:r>
        <w:rPr>
          <w:rFonts w:ascii="Arial" w:hAnsi="Arial" w:cs="Arial"/>
        </w:rPr>
        <w:t xml:space="preserve">q) </w:t>
      </w:r>
      <w:r w:rsidRPr="007450EA">
        <w:rPr>
          <w:rFonts w:ascii="Arial" w:hAnsi="Arial" w:cs="Arial"/>
        </w:rPr>
        <w:t xml:space="preserve">Desfazer e refazer as obras e serviços, que por ventura apresentarem defeitos ou erros de execução, detectados pela fiscalização, e quando não aceitos pelo Departamento de Engenharia, sem ônus adicional para o Município. </w:t>
      </w:r>
    </w:p>
    <w:p w:rsidR="007450EA" w:rsidRDefault="007450EA" w:rsidP="007450EA">
      <w:pPr>
        <w:ind w:left="567"/>
        <w:jc w:val="both"/>
        <w:rPr>
          <w:rFonts w:ascii="Arial" w:hAnsi="Arial" w:cs="Arial"/>
        </w:rPr>
      </w:pPr>
      <w:r>
        <w:rPr>
          <w:rFonts w:ascii="Arial" w:hAnsi="Arial" w:cs="Arial"/>
        </w:rPr>
        <w:t>r)</w:t>
      </w:r>
      <w:r w:rsidRPr="007450EA">
        <w:rPr>
          <w:rFonts w:ascii="Arial" w:hAnsi="Arial" w:cs="Arial"/>
        </w:rPr>
        <w:t xml:space="preserve"> A CONTRATANTE deve exigir da CONTRATADA a imediata correção de serviços mal executados e substituição de equipamentos e acessórios em desacordo com o especificado no contrato. A contratante poderá exigir a presença em tempo integral no canteiro de obras, do engenheiro responsável técnico.</w:t>
      </w:r>
    </w:p>
    <w:p w:rsidR="00865B1F" w:rsidRDefault="00865B1F">
      <w:pPr>
        <w:ind w:firstLine="1134"/>
        <w:jc w:val="both"/>
        <w:rPr>
          <w:rFonts w:ascii="Arial" w:hAnsi="Arial" w:cs="Arial"/>
        </w:rPr>
      </w:pPr>
    </w:p>
    <w:p w:rsidR="00865B1F" w:rsidRDefault="00C31ED4">
      <w:pPr>
        <w:jc w:val="both"/>
        <w:rPr>
          <w:rFonts w:ascii="Arial" w:hAnsi="Arial" w:cs="Arial"/>
        </w:rPr>
      </w:pPr>
      <w:r>
        <w:rPr>
          <w:rFonts w:ascii="Arial" w:hAnsi="Arial" w:cs="Arial"/>
        </w:rPr>
        <w:t xml:space="preserve">11.3 - O contratado será responsabilizado administrativamente pelas seguintes infrações (art. 155 e 156 da Lei nº 14.133/2021): </w:t>
      </w:r>
    </w:p>
    <w:p w:rsidR="00865B1F" w:rsidRDefault="00865B1F">
      <w:pPr>
        <w:ind w:firstLine="1134"/>
        <w:jc w:val="both"/>
        <w:rPr>
          <w:rFonts w:ascii="Arial" w:hAnsi="Arial" w:cs="Arial"/>
        </w:rPr>
      </w:pPr>
    </w:p>
    <w:p w:rsidR="00865B1F" w:rsidRDefault="00C31ED4">
      <w:pPr>
        <w:ind w:left="567"/>
        <w:jc w:val="both"/>
        <w:rPr>
          <w:rFonts w:ascii="Arial" w:hAnsi="Arial" w:cs="Arial"/>
        </w:rPr>
      </w:pPr>
      <w:r>
        <w:rPr>
          <w:rFonts w:ascii="Arial" w:hAnsi="Arial" w:cs="Arial"/>
        </w:rPr>
        <w:lastRenderedPageBreak/>
        <w:t xml:space="preserve">I - Dar causa à inexecução parcial do contrato: </w:t>
      </w:r>
    </w:p>
    <w:p w:rsidR="00865B1F" w:rsidRDefault="00C31ED4">
      <w:pPr>
        <w:ind w:left="567"/>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865B1F" w:rsidRDefault="00C31ED4">
      <w:pPr>
        <w:ind w:left="567"/>
        <w:jc w:val="both"/>
        <w:rPr>
          <w:rFonts w:ascii="Arial" w:hAnsi="Arial" w:cs="Arial"/>
        </w:rPr>
      </w:pPr>
      <w:r>
        <w:rPr>
          <w:rFonts w:ascii="Arial" w:hAnsi="Arial" w:cs="Arial"/>
        </w:rPr>
        <w:t xml:space="preserve">III - Dar causa à inexecução total do contrato; </w:t>
      </w:r>
    </w:p>
    <w:p w:rsidR="00865B1F" w:rsidRDefault="00C31ED4">
      <w:pPr>
        <w:ind w:left="567"/>
        <w:jc w:val="both"/>
        <w:rPr>
          <w:rFonts w:ascii="Arial" w:hAnsi="Arial" w:cs="Arial"/>
        </w:rPr>
      </w:pPr>
      <w:r>
        <w:rPr>
          <w:rFonts w:ascii="Arial" w:hAnsi="Arial" w:cs="Arial"/>
        </w:rPr>
        <w:t xml:space="preserve">IV - Deixar de entregar a documentação exigida para o certame; </w:t>
      </w:r>
    </w:p>
    <w:p w:rsidR="00865B1F" w:rsidRDefault="00C31ED4">
      <w:pPr>
        <w:ind w:left="567"/>
        <w:jc w:val="both"/>
        <w:rPr>
          <w:rFonts w:ascii="Arial" w:hAnsi="Arial" w:cs="Arial"/>
        </w:rPr>
      </w:pPr>
      <w:r>
        <w:rPr>
          <w:rFonts w:ascii="Arial" w:hAnsi="Arial" w:cs="Arial"/>
        </w:rPr>
        <w:t xml:space="preserve">V - Não manter a proposta, salvo em decorrência de fato superveniente devidamente justificado; </w:t>
      </w:r>
    </w:p>
    <w:p w:rsidR="00865B1F" w:rsidRDefault="00C31ED4">
      <w:pPr>
        <w:ind w:left="567"/>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865B1F" w:rsidRDefault="00C31ED4">
      <w:pPr>
        <w:ind w:left="567"/>
        <w:jc w:val="both"/>
        <w:rPr>
          <w:rFonts w:ascii="Arial" w:hAnsi="Arial" w:cs="Arial"/>
        </w:rPr>
      </w:pPr>
      <w:r>
        <w:rPr>
          <w:rFonts w:ascii="Arial" w:hAnsi="Arial" w:cs="Arial"/>
        </w:rPr>
        <w:t xml:space="preserve">VII - Ensejar o retardamento da execução ou da entrega do objeto da licitação sem motivo justificado; </w:t>
      </w:r>
    </w:p>
    <w:p w:rsidR="00865B1F" w:rsidRDefault="00C31ED4">
      <w:pPr>
        <w:ind w:left="567"/>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865B1F" w:rsidRDefault="00C31ED4">
      <w:pPr>
        <w:ind w:left="567"/>
        <w:jc w:val="both"/>
        <w:rPr>
          <w:rFonts w:ascii="Arial" w:hAnsi="Arial" w:cs="Arial"/>
        </w:rPr>
      </w:pPr>
      <w:r>
        <w:rPr>
          <w:rFonts w:ascii="Arial" w:hAnsi="Arial" w:cs="Arial"/>
        </w:rPr>
        <w:t xml:space="preserve">IX - Fraudar a licitação ou praticar ato fraudulento na execução do contrato; </w:t>
      </w:r>
    </w:p>
    <w:p w:rsidR="00865B1F" w:rsidRDefault="00C31ED4">
      <w:pPr>
        <w:ind w:left="567"/>
        <w:jc w:val="both"/>
        <w:rPr>
          <w:rFonts w:ascii="Arial" w:hAnsi="Arial" w:cs="Arial"/>
        </w:rPr>
      </w:pPr>
      <w:r>
        <w:rPr>
          <w:rFonts w:ascii="Arial" w:hAnsi="Arial" w:cs="Arial"/>
        </w:rPr>
        <w:t xml:space="preserve">X - Comportar-se de modo inidôneo ou cometer fraude de qualquer natureza; </w:t>
      </w:r>
    </w:p>
    <w:p w:rsidR="00865B1F" w:rsidRDefault="00C31ED4">
      <w:pPr>
        <w:ind w:left="567"/>
        <w:jc w:val="both"/>
        <w:rPr>
          <w:rFonts w:ascii="Arial" w:hAnsi="Arial" w:cs="Arial"/>
        </w:rPr>
      </w:pPr>
      <w:r>
        <w:rPr>
          <w:rFonts w:ascii="Arial" w:hAnsi="Arial" w:cs="Arial"/>
        </w:rPr>
        <w:t xml:space="preserve">XI - Praticar atos ilícitos com vistas a frustrar os objetivos da licitação; </w:t>
      </w:r>
    </w:p>
    <w:p w:rsidR="00865B1F" w:rsidRDefault="00C31ED4">
      <w:pPr>
        <w:ind w:left="567"/>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865B1F" w:rsidRDefault="00865B1F">
      <w:pPr>
        <w:ind w:firstLine="1134"/>
        <w:jc w:val="both"/>
        <w:rPr>
          <w:rFonts w:ascii="Arial" w:hAnsi="Arial" w:cs="Arial"/>
        </w:rPr>
      </w:pPr>
    </w:p>
    <w:p w:rsidR="00865B1F" w:rsidRDefault="00C31ED4">
      <w:pPr>
        <w:jc w:val="both"/>
        <w:rPr>
          <w:rFonts w:ascii="Arial" w:hAnsi="Arial" w:cs="Arial"/>
        </w:rPr>
      </w:pPr>
      <w:r>
        <w:rPr>
          <w:rFonts w:ascii="Arial" w:hAnsi="Arial" w:cs="Arial"/>
        </w:rPr>
        <w:t>11.3.1 Serão aplicadas as seguintes sanções às penalidades acima indicadas:</w:t>
      </w:r>
    </w:p>
    <w:p w:rsidR="00865B1F" w:rsidRDefault="00865B1F">
      <w:pPr>
        <w:ind w:firstLine="1134"/>
        <w:jc w:val="both"/>
        <w:rPr>
          <w:rFonts w:ascii="Arial" w:hAnsi="Arial" w:cs="Arial"/>
        </w:rPr>
      </w:pPr>
    </w:p>
    <w:tbl>
      <w:tblPr>
        <w:tblW w:w="9824"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6195"/>
      </w:tblGrid>
      <w:tr w:rsidR="00865B1F">
        <w:tc>
          <w:tcPr>
            <w:tcW w:w="449" w:type="dxa"/>
            <w:tcBorders>
              <w:top w:val="single" w:sz="2" w:space="0" w:color="000000"/>
              <w:left w:val="single" w:sz="2" w:space="0" w:color="000000"/>
              <w:bottom w:val="single" w:sz="2" w:space="0" w:color="000000"/>
            </w:tcBorders>
          </w:tcPr>
          <w:p w:rsidR="00865B1F" w:rsidRDefault="00C31ED4">
            <w:pPr>
              <w:pStyle w:val="Contedodatabela"/>
              <w:jc w:val="both"/>
            </w:pPr>
            <w:r>
              <w:t xml:space="preserve">I- </w:t>
            </w:r>
          </w:p>
        </w:tc>
        <w:tc>
          <w:tcPr>
            <w:tcW w:w="3180" w:type="dxa"/>
            <w:tcBorders>
              <w:top w:val="single" w:sz="2" w:space="0" w:color="000000"/>
              <w:left w:val="single" w:sz="2" w:space="0" w:color="000000"/>
              <w:bottom w:val="single" w:sz="2" w:space="0" w:color="000000"/>
            </w:tcBorders>
          </w:tcPr>
          <w:p w:rsidR="00865B1F" w:rsidRDefault="00C31ED4">
            <w:pPr>
              <w:ind w:firstLine="57"/>
              <w:rPr>
                <w:rFonts w:ascii="Arial" w:hAnsi="Arial" w:cs="Arial"/>
              </w:rPr>
            </w:pPr>
            <w:r>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865B1F" w:rsidRDefault="00C31ED4">
            <w:pPr>
              <w:pStyle w:val="Contedodatabela"/>
              <w:jc w:val="both"/>
            </w:pPr>
            <w:r>
              <w:t xml:space="preserve"> I</w:t>
            </w:r>
          </w:p>
          <w:p w:rsidR="00865B1F" w:rsidRDefault="00865B1F">
            <w:pPr>
              <w:pStyle w:val="Contedodatabela"/>
              <w:jc w:val="both"/>
            </w:pPr>
          </w:p>
          <w:p w:rsidR="00865B1F" w:rsidRDefault="00C31ED4">
            <w:pPr>
              <w:ind w:left="57"/>
              <w:jc w:val="both"/>
              <w:rPr>
                <w:rFonts w:ascii="Arial" w:hAnsi="Arial" w:cs="Arial"/>
              </w:rPr>
            </w:pPr>
            <w:r>
              <w:rPr>
                <w:rFonts w:ascii="Arial" w:hAnsi="Arial" w:cs="Arial"/>
              </w:rPr>
              <w:t xml:space="preserve">Obs. 1: Quando não se justificar a imposição de penalidade mais grave </w:t>
            </w:r>
          </w:p>
          <w:p w:rsidR="00865B1F" w:rsidRDefault="00C31ED4">
            <w:pPr>
              <w:ind w:left="57"/>
              <w:jc w:val="both"/>
              <w:rPr>
                <w:rFonts w:ascii="Arial" w:hAnsi="Arial" w:cs="Arial"/>
              </w:rPr>
            </w:pPr>
            <w:r>
              <w:rPr>
                <w:rFonts w:ascii="Arial" w:hAnsi="Arial" w:cs="Arial"/>
              </w:rPr>
              <w:t>Obs. 2: Pode ser aplicada cumulativamente com multa (art. 156, § 7º).</w:t>
            </w:r>
          </w:p>
          <w:p w:rsidR="00865B1F" w:rsidRDefault="00865B1F">
            <w:pPr>
              <w:pStyle w:val="Contedodatabela"/>
              <w:jc w:val="both"/>
            </w:pPr>
          </w:p>
        </w:tc>
      </w:tr>
      <w:tr w:rsidR="00865B1F">
        <w:trPr>
          <w:trHeight w:val="601"/>
        </w:trPr>
        <w:tc>
          <w:tcPr>
            <w:tcW w:w="449" w:type="dxa"/>
            <w:tcBorders>
              <w:left w:val="single" w:sz="2" w:space="0" w:color="000000"/>
              <w:bottom w:val="single" w:sz="2" w:space="0" w:color="000000"/>
            </w:tcBorders>
          </w:tcPr>
          <w:p w:rsidR="00865B1F" w:rsidRDefault="00C31ED4">
            <w:pPr>
              <w:pStyle w:val="Contedodatabela"/>
              <w:jc w:val="both"/>
            </w:pPr>
            <w:r>
              <w:t>II</w:t>
            </w:r>
          </w:p>
        </w:tc>
        <w:tc>
          <w:tcPr>
            <w:tcW w:w="3180" w:type="dxa"/>
            <w:tcBorders>
              <w:left w:val="single" w:sz="2" w:space="0" w:color="000000"/>
              <w:bottom w:val="single" w:sz="2" w:space="0" w:color="000000"/>
            </w:tcBorders>
          </w:tcPr>
          <w:p w:rsidR="00865B1F" w:rsidRDefault="00C31ED4">
            <w:pPr>
              <w:jc w:val="both"/>
              <w:rPr>
                <w:rFonts w:ascii="Arial" w:hAnsi="Arial" w:cs="Arial"/>
              </w:rPr>
            </w:pPr>
            <w:r>
              <w:rPr>
                <w:rFonts w:ascii="Arial" w:hAnsi="Arial" w:cs="Arial"/>
              </w:rPr>
              <w:t xml:space="preserve">Multa de 10% </w:t>
            </w:r>
            <w:r>
              <w:rPr>
                <w:rFonts w:ascii="Arial" w:hAnsi="Arial" w:cs="Arial"/>
              </w:rPr>
              <w:tab/>
            </w:r>
          </w:p>
        </w:tc>
        <w:tc>
          <w:tcPr>
            <w:tcW w:w="6195" w:type="dxa"/>
            <w:tcBorders>
              <w:left w:val="single" w:sz="2" w:space="0" w:color="000000"/>
              <w:bottom w:val="single" w:sz="2" w:space="0" w:color="000000"/>
              <w:right w:val="single" w:sz="2" w:space="0" w:color="000000"/>
            </w:tcBorders>
          </w:tcPr>
          <w:p w:rsidR="00865B1F" w:rsidRDefault="00C31ED4">
            <w:pPr>
              <w:ind w:left="113"/>
              <w:jc w:val="both"/>
              <w:rPr>
                <w:rFonts w:ascii="Arial" w:hAnsi="Arial" w:cs="Arial"/>
              </w:rPr>
            </w:pPr>
            <w:r>
              <w:rPr>
                <w:rFonts w:ascii="Arial" w:hAnsi="Arial" w:cs="Arial"/>
              </w:rPr>
              <w:t>Qualquer infração (art. 156, § 3º).</w:t>
            </w:r>
          </w:p>
        </w:tc>
      </w:tr>
      <w:tr w:rsidR="00865B1F">
        <w:tc>
          <w:tcPr>
            <w:tcW w:w="449" w:type="dxa"/>
            <w:tcBorders>
              <w:left w:val="single" w:sz="2" w:space="0" w:color="000000"/>
              <w:bottom w:val="single" w:sz="2" w:space="0" w:color="000000"/>
            </w:tcBorders>
          </w:tcPr>
          <w:p w:rsidR="00865B1F" w:rsidRDefault="00C31ED4">
            <w:pPr>
              <w:pStyle w:val="Contedodatabela"/>
              <w:jc w:val="both"/>
            </w:pPr>
            <w:r>
              <w:t>III</w:t>
            </w:r>
          </w:p>
        </w:tc>
        <w:tc>
          <w:tcPr>
            <w:tcW w:w="3180" w:type="dxa"/>
            <w:tcBorders>
              <w:left w:val="single" w:sz="2" w:space="0" w:color="000000"/>
              <w:bottom w:val="single" w:sz="2" w:space="0" w:color="000000"/>
            </w:tcBorders>
          </w:tcPr>
          <w:p w:rsidR="00865B1F" w:rsidRDefault="00C31ED4">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865B1F" w:rsidRDefault="00C31ED4">
            <w:pPr>
              <w:ind w:left="113"/>
              <w:jc w:val="both"/>
              <w:rPr>
                <w:rFonts w:ascii="Arial" w:hAnsi="Arial" w:cs="Arial"/>
              </w:rPr>
            </w:pPr>
            <w:r>
              <w:rPr>
                <w:rFonts w:ascii="Arial" w:hAnsi="Arial" w:cs="Arial"/>
              </w:rPr>
              <w:t xml:space="preserve">II </w:t>
            </w:r>
          </w:p>
          <w:p w:rsidR="00865B1F" w:rsidRDefault="00C31ED4">
            <w:pPr>
              <w:ind w:left="113"/>
              <w:jc w:val="both"/>
              <w:rPr>
                <w:rFonts w:ascii="Arial" w:hAnsi="Arial" w:cs="Arial"/>
              </w:rPr>
            </w:pPr>
            <w:r>
              <w:rPr>
                <w:rFonts w:ascii="Arial" w:hAnsi="Arial" w:cs="Arial"/>
              </w:rPr>
              <w:t xml:space="preserve">III </w:t>
            </w:r>
          </w:p>
          <w:p w:rsidR="00865B1F" w:rsidRDefault="00C31ED4">
            <w:pPr>
              <w:ind w:left="113"/>
              <w:jc w:val="both"/>
              <w:rPr>
                <w:rFonts w:ascii="Arial" w:hAnsi="Arial" w:cs="Arial"/>
              </w:rPr>
            </w:pPr>
            <w:r>
              <w:rPr>
                <w:rFonts w:ascii="Arial" w:hAnsi="Arial" w:cs="Arial"/>
              </w:rPr>
              <w:t xml:space="preserve">IV </w:t>
            </w:r>
          </w:p>
          <w:p w:rsidR="00865B1F" w:rsidRDefault="00C31ED4">
            <w:pPr>
              <w:ind w:left="113"/>
              <w:jc w:val="both"/>
              <w:rPr>
                <w:rFonts w:ascii="Arial" w:hAnsi="Arial" w:cs="Arial"/>
              </w:rPr>
            </w:pPr>
            <w:r>
              <w:rPr>
                <w:rFonts w:ascii="Arial" w:hAnsi="Arial" w:cs="Arial"/>
              </w:rPr>
              <w:t xml:space="preserve">V </w:t>
            </w:r>
          </w:p>
          <w:p w:rsidR="00865B1F" w:rsidRDefault="00C31ED4">
            <w:pPr>
              <w:ind w:left="113"/>
              <w:jc w:val="both"/>
              <w:rPr>
                <w:rFonts w:ascii="Arial" w:hAnsi="Arial" w:cs="Arial"/>
              </w:rPr>
            </w:pPr>
            <w:r>
              <w:rPr>
                <w:rFonts w:ascii="Arial" w:hAnsi="Arial" w:cs="Arial"/>
              </w:rPr>
              <w:t xml:space="preserve">VI </w:t>
            </w:r>
          </w:p>
          <w:p w:rsidR="00865B1F" w:rsidRDefault="00C31ED4">
            <w:pPr>
              <w:ind w:left="113"/>
              <w:jc w:val="both"/>
              <w:rPr>
                <w:rFonts w:ascii="Arial" w:hAnsi="Arial" w:cs="Arial"/>
              </w:rPr>
            </w:pPr>
            <w:r>
              <w:rPr>
                <w:rFonts w:ascii="Arial" w:hAnsi="Arial" w:cs="Arial"/>
              </w:rPr>
              <w:t xml:space="preserve">VII </w:t>
            </w:r>
          </w:p>
          <w:p w:rsidR="00865B1F" w:rsidRDefault="00865B1F">
            <w:pPr>
              <w:ind w:left="113"/>
              <w:jc w:val="both"/>
              <w:rPr>
                <w:rFonts w:ascii="Arial" w:hAnsi="Arial" w:cs="Arial"/>
              </w:rPr>
            </w:pPr>
          </w:p>
          <w:p w:rsidR="00865B1F" w:rsidRDefault="00C31ED4">
            <w:pPr>
              <w:ind w:left="113"/>
              <w:jc w:val="both"/>
              <w:rPr>
                <w:rFonts w:ascii="Arial" w:hAnsi="Arial" w:cs="Arial"/>
              </w:rPr>
            </w:pPr>
            <w:r>
              <w:rPr>
                <w:rFonts w:ascii="Arial" w:hAnsi="Arial" w:cs="Arial"/>
              </w:rPr>
              <w:t xml:space="preserve">Obs. 1: Quando não se justificar a imposição de penalidade mais grave. </w:t>
            </w:r>
          </w:p>
          <w:p w:rsidR="00865B1F" w:rsidRDefault="00C31ED4">
            <w:pPr>
              <w:ind w:left="113"/>
              <w:jc w:val="both"/>
              <w:rPr>
                <w:rFonts w:ascii="Arial" w:hAnsi="Arial" w:cs="Arial"/>
              </w:rPr>
            </w:pPr>
            <w:r>
              <w:rPr>
                <w:rFonts w:ascii="Arial" w:hAnsi="Arial" w:cs="Arial"/>
              </w:rPr>
              <w:t>Obs. 2: Pode ser aplicada cumulativamente com multa (art. 156, § 7º</w:t>
            </w:r>
          </w:p>
        </w:tc>
      </w:tr>
      <w:tr w:rsidR="00865B1F">
        <w:tc>
          <w:tcPr>
            <w:tcW w:w="449" w:type="dxa"/>
            <w:tcBorders>
              <w:left w:val="single" w:sz="2" w:space="0" w:color="000000"/>
              <w:bottom w:val="single" w:sz="2" w:space="0" w:color="000000"/>
            </w:tcBorders>
          </w:tcPr>
          <w:p w:rsidR="00865B1F" w:rsidRDefault="00C31ED4">
            <w:pPr>
              <w:pStyle w:val="Contedodatabela"/>
              <w:jc w:val="both"/>
            </w:pPr>
            <w:r>
              <w:t>IV</w:t>
            </w:r>
          </w:p>
        </w:tc>
        <w:tc>
          <w:tcPr>
            <w:tcW w:w="3180" w:type="dxa"/>
            <w:tcBorders>
              <w:left w:val="single" w:sz="2" w:space="0" w:color="000000"/>
              <w:bottom w:val="single" w:sz="2" w:space="0" w:color="000000"/>
            </w:tcBorders>
          </w:tcPr>
          <w:p w:rsidR="00865B1F" w:rsidRDefault="00C31ED4">
            <w:pPr>
              <w:tabs>
                <w:tab w:val="left" w:pos="660"/>
              </w:tabs>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865B1F" w:rsidRDefault="00C31ED4">
            <w:pPr>
              <w:ind w:firstLine="170"/>
              <w:jc w:val="both"/>
              <w:rPr>
                <w:rFonts w:ascii="Arial" w:hAnsi="Arial" w:cs="Arial"/>
              </w:rPr>
            </w:pPr>
            <w:r>
              <w:rPr>
                <w:rFonts w:ascii="Arial" w:hAnsi="Arial" w:cs="Arial"/>
              </w:rPr>
              <w:t xml:space="preserve">VIII </w:t>
            </w:r>
          </w:p>
          <w:p w:rsidR="00865B1F" w:rsidRDefault="00C31ED4">
            <w:pPr>
              <w:ind w:firstLine="170"/>
              <w:jc w:val="both"/>
              <w:rPr>
                <w:rFonts w:ascii="Arial" w:hAnsi="Arial" w:cs="Arial"/>
              </w:rPr>
            </w:pPr>
            <w:r>
              <w:rPr>
                <w:rFonts w:ascii="Arial" w:hAnsi="Arial" w:cs="Arial"/>
              </w:rPr>
              <w:t xml:space="preserve">IX </w:t>
            </w:r>
          </w:p>
          <w:p w:rsidR="00865B1F" w:rsidRDefault="00C31ED4">
            <w:pPr>
              <w:ind w:firstLine="170"/>
              <w:jc w:val="both"/>
              <w:rPr>
                <w:rFonts w:ascii="Arial" w:hAnsi="Arial" w:cs="Arial"/>
              </w:rPr>
            </w:pPr>
            <w:r>
              <w:rPr>
                <w:rFonts w:ascii="Arial" w:hAnsi="Arial" w:cs="Arial"/>
              </w:rPr>
              <w:t xml:space="preserve">X </w:t>
            </w:r>
          </w:p>
          <w:p w:rsidR="00865B1F" w:rsidRDefault="00C31ED4">
            <w:pPr>
              <w:ind w:firstLine="170"/>
              <w:jc w:val="both"/>
              <w:rPr>
                <w:rFonts w:ascii="Arial" w:hAnsi="Arial" w:cs="Arial"/>
              </w:rPr>
            </w:pPr>
            <w:r>
              <w:rPr>
                <w:rFonts w:ascii="Arial" w:hAnsi="Arial" w:cs="Arial"/>
              </w:rPr>
              <w:t xml:space="preserve">XI </w:t>
            </w:r>
          </w:p>
          <w:p w:rsidR="00865B1F" w:rsidRDefault="00C31ED4">
            <w:pPr>
              <w:ind w:firstLine="170"/>
              <w:jc w:val="both"/>
              <w:rPr>
                <w:rFonts w:ascii="Arial" w:hAnsi="Arial" w:cs="Arial"/>
              </w:rPr>
            </w:pPr>
            <w:r>
              <w:rPr>
                <w:rFonts w:ascii="Arial" w:hAnsi="Arial" w:cs="Arial"/>
              </w:rPr>
              <w:t xml:space="preserve">XII </w:t>
            </w:r>
          </w:p>
          <w:p w:rsidR="00865B1F" w:rsidRDefault="00865B1F">
            <w:pPr>
              <w:ind w:firstLine="170"/>
              <w:jc w:val="both"/>
              <w:rPr>
                <w:rFonts w:ascii="Arial" w:hAnsi="Arial" w:cs="Arial"/>
              </w:rPr>
            </w:pPr>
          </w:p>
          <w:p w:rsidR="00865B1F" w:rsidRDefault="00C31ED4">
            <w:pPr>
              <w:ind w:left="170"/>
              <w:jc w:val="both"/>
              <w:rPr>
                <w:rFonts w:ascii="Arial" w:hAnsi="Arial" w:cs="Arial"/>
              </w:rPr>
            </w:pPr>
            <w:r>
              <w:rPr>
                <w:rFonts w:ascii="Arial" w:hAnsi="Arial" w:cs="Arial"/>
              </w:rPr>
              <w:t>Obs. 1: Pode ser aplicada cumulativamente com multa (art. 156, § 7º).</w:t>
            </w:r>
          </w:p>
        </w:tc>
      </w:tr>
    </w:tbl>
    <w:p w:rsidR="00865B1F" w:rsidRDefault="00865B1F">
      <w:pPr>
        <w:ind w:firstLine="1134"/>
        <w:jc w:val="both"/>
        <w:rPr>
          <w:rFonts w:ascii="Arial" w:hAnsi="Arial" w:cs="Arial"/>
        </w:rPr>
      </w:pPr>
    </w:p>
    <w:p w:rsidR="00865B1F" w:rsidRDefault="00C31ED4">
      <w:pPr>
        <w:jc w:val="both"/>
        <w:rPr>
          <w:rFonts w:ascii="Arial" w:hAnsi="Arial" w:cs="Arial"/>
        </w:rPr>
      </w:pPr>
      <w:r>
        <w:rPr>
          <w:rFonts w:ascii="Arial" w:hAnsi="Arial" w:cs="Arial"/>
        </w:rPr>
        <w:lastRenderedPageBreak/>
        <w:t xml:space="preserve">11.3.2 - Na aplicação das sanções serão considerados (art. 156, § 1º da Lei nº 14.133/2021): </w:t>
      </w:r>
    </w:p>
    <w:p w:rsidR="00865B1F" w:rsidRDefault="00C31ED4">
      <w:pPr>
        <w:jc w:val="both"/>
        <w:rPr>
          <w:rFonts w:ascii="Arial" w:hAnsi="Arial" w:cs="Arial"/>
        </w:rPr>
      </w:pPr>
      <w:r>
        <w:rPr>
          <w:rFonts w:ascii="Arial" w:hAnsi="Arial" w:cs="Arial"/>
        </w:rPr>
        <w:t xml:space="preserve">I - A natureza e a gravidade da infração cometida; </w:t>
      </w:r>
    </w:p>
    <w:p w:rsidR="00865B1F" w:rsidRDefault="00C31ED4">
      <w:pPr>
        <w:jc w:val="both"/>
        <w:rPr>
          <w:rFonts w:ascii="Arial" w:hAnsi="Arial" w:cs="Arial"/>
        </w:rPr>
      </w:pPr>
      <w:r>
        <w:rPr>
          <w:rFonts w:ascii="Arial" w:hAnsi="Arial" w:cs="Arial"/>
        </w:rPr>
        <w:t xml:space="preserve">II - As peculiaridades do caso concreto; </w:t>
      </w:r>
    </w:p>
    <w:p w:rsidR="00865B1F" w:rsidRDefault="00C31ED4">
      <w:pPr>
        <w:jc w:val="both"/>
        <w:rPr>
          <w:rFonts w:ascii="Arial" w:hAnsi="Arial" w:cs="Arial"/>
        </w:rPr>
      </w:pPr>
      <w:r>
        <w:rPr>
          <w:rFonts w:ascii="Arial" w:hAnsi="Arial" w:cs="Arial"/>
        </w:rPr>
        <w:t xml:space="preserve">III - As circunstâncias agravantes ou atenuantes; </w:t>
      </w:r>
    </w:p>
    <w:p w:rsidR="00865B1F" w:rsidRDefault="00C31ED4">
      <w:pPr>
        <w:jc w:val="both"/>
        <w:rPr>
          <w:rFonts w:ascii="Arial" w:hAnsi="Arial" w:cs="Arial"/>
        </w:rPr>
      </w:pPr>
      <w:r>
        <w:rPr>
          <w:rFonts w:ascii="Arial" w:hAnsi="Arial" w:cs="Arial"/>
        </w:rPr>
        <w:t xml:space="preserve">IV - Os danos que dela provierem para a Administração Pública; </w:t>
      </w:r>
    </w:p>
    <w:p w:rsidR="00865B1F" w:rsidRDefault="00C31ED4">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865B1F" w:rsidRDefault="00865B1F">
      <w:pPr>
        <w:ind w:firstLine="1134"/>
        <w:jc w:val="both"/>
        <w:rPr>
          <w:rFonts w:ascii="Arial" w:hAnsi="Arial" w:cs="Arial"/>
        </w:rPr>
      </w:pPr>
    </w:p>
    <w:p w:rsidR="00865B1F" w:rsidRDefault="00C31ED4">
      <w:pPr>
        <w:jc w:val="both"/>
        <w:rPr>
          <w:rFonts w:ascii="Arial" w:hAnsi="Arial" w:cs="Arial"/>
        </w:rPr>
      </w:pPr>
      <w:r>
        <w:rPr>
          <w:rFonts w:ascii="Arial" w:hAnsi="Arial" w:cs="Arial"/>
        </w:rPr>
        <w:t>11.3.3 - Para aplicação das sanções (</w:t>
      </w:r>
      <w:proofErr w:type="spellStart"/>
      <w:r>
        <w:rPr>
          <w:rFonts w:ascii="Arial" w:hAnsi="Arial" w:cs="Arial"/>
        </w:rPr>
        <w:t>arts</w:t>
      </w:r>
      <w:proofErr w:type="spellEnd"/>
      <w:r>
        <w:rPr>
          <w:rFonts w:ascii="Arial" w:hAnsi="Arial" w:cs="Arial"/>
        </w:rPr>
        <w:t xml:space="preserve">. 156, § 6º, I, 157 e 158 da Lei nº 14.133/2021): </w:t>
      </w:r>
    </w:p>
    <w:p w:rsidR="00865B1F" w:rsidRDefault="00C31ED4">
      <w:pPr>
        <w:ind w:left="567"/>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865B1F" w:rsidRDefault="00C31ED4">
      <w:pPr>
        <w:ind w:left="567"/>
        <w:jc w:val="both"/>
        <w:rPr>
          <w:rFonts w:ascii="Arial" w:hAnsi="Arial" w:cs="Arial"/>
        </w:rPr>
      </w:pPr>
      <w:r>
        <w:rPr>
          <w:rFonts w:ascii="Arial" w:hAnsi="Arial" w:cs="Arial"/>
        </w:rPr>
        <w:t>II - Incisos III e IV do item 11.3:</w:t>
      </w:r>
    </w:p>
    <w:p w:rsidR="00865B1F" w:rsidRDefault="00C31ED4">
      <w:pPr>
        <w:ind w:left="85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865B1F" w:rsidRDefault="00C31ED4">
      <w:pPr>
        <w:ind w:left="85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865B1F" w:rsidRDefault="00C31ED4">
      <w:pPr>
        <w:ind w:left="85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865B1F" w:rsidRDefault="00C31ED4">
      <w:pPr>
        <w:ind w:left="85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865B1F" w:rsidRDefault="00C31ED4">
      <w:pPr>
        <w:ind w:left="85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865B1F" w:rsidRDefault="00C31ED4">
      <w:pPr>
        <w:ind w:left="850"/>
        <w:jc w:val="both"/>
        <w:rPr>
          <w:rFonts w:ascii="Arial" w:hAnsi="Arial" w:cs="Arial"/>
        </w:rPr>
      </w:pPr>
      <w:r>
        <w:rPr>
          <w:rFonts w:ascii="Arial" w:hAnsi="Arial" w:cs="Arial"/>
        </w:rPr>
        <w:t>f) A prescrição ocorrerá em 5 (cinco) anos, contados da ciência da infração pela Administração Pública Municipal, e será:</w:t>
      </w:r>
    </w:p>
    <w:p w:rsidR="00865B1F" w:rsidRDefault="00C31ED4">
      <w:pPr>
        <w:ind w:left="1134"/>
        <w:jc w:val="both"/>
        <w:rPr>
          <w:rFonts w:ascii="Arial" w:hAnsi="Arial" w:cs="Arial"/>
        </w:rPr>
      </w:pPr>
      <w:r>
        <w:rPr>
          <w:rFonts w:ascii="Arial" w:hAnsi="Arial" w:cs="Arial"/>
        </w:rPr>
        <w:t xml:space="preserve">i) Interrompida pela instauração do processo de responsabilização a que se refere este item; </w:t>
      </w:r>
    </w:p>
    <w:p w:rsidR="00865B1F" w:rsidRDefault="00C31ED4">
      <w:pPr>
        <w:ind w:left="1134"/>
        <w:jc w:val="both"/>
        <w:rPr>
          <w:rFonts w:ascii="Arial" w:hAnsi="Arial" w:cs="Arial"/>
        </w:rPr>
      </w:pPr>
      <w:proofErr w:type="spellStart"/>
      <w:r>
        <w:rPr>
          <w:rFonts w:ascii="Arial" w:hAnsi="Arial" w:cs="Arial"/>
        </w:rPr>
        <w:t>ii</w:t>
      </w:r>
      <w:proofErr w:type="spellEnd"/>
      <w:r>
        <w:rPr>
          <w:rFonts w:ascii="Arial" w:hAnsi="Arial" w:cs="Arial"/>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865B1F" w:rsidRDefault="00C31ED4">
      <w:pPr>
        <w:ind w:left="1134"/>
        <w:jc w:val="both"/>
        <w:rPr>
          <w:rFonts w:ascii="Arial" w:hAnsi="Arial" w:cs="Arial"/>
        </w:rPr>
      </w:pPr>
      <w:proofErr w:type="spellStart"/>
      <w:r>
        <w:rPr>
          <w:rFonts w:ascii="Arial" w:hAnsi="Arial" w:cs="Arial"/>
        </w:rPr>
        <w:t>iii</w:t>
      </w:r>
      <w:proofErr w:type="spellEnd"/>
      <w:r>
        <w:rPr>
          <w:rFonts w:ascii="Arial" w:hAnsi="Arial" w:cs="Arial"/>
        </w:rPr>
        <w:t xml:space="preserve">) Suspensa por decisão judicial que inviabilize a conclusão da apuração administrativa. </w:t>
      </w:r>
    </w:p>
    <w:p w:rsidR="00865B1F" w:rsidRDefault="00865B1F">
      <w:pPr>
        <w:ind w:firstLine="1134"/>
        <w:jc w:val="both"/>
        <w:rPr>
          <w:rFonts w:ascii="Arial" w:hAnsi="Arial" w:cs="Arial"/>
        </w:rPr>
      </w:pPr>
    </w:p>
    <w:p w:rsidR="00865B1F" w:rsidRDefault="00C31ED4">
      <w:pPr>
        <w:ind w:firstLine="57"/>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865B1F" w:rsidRDefault="00C31ED4">
      <w:pPr>
        <w:ind w:firstLine="57"/>
        <w:jc w:val="both"/>
        <w:rPr>
          <w:rFonts w:ascii="Arial" w:hAnsi="Arial" w:cs="Arial"/>
        </w:rPr>
      </w:pPr>
      <w:r>
        <w:rPr>
          <w:rFonts w:ascii="Arial" w:hAnsi="Arial" w:cs="Arial"/>
        </w:rPr>
        <w:t xml:space="preserve"> </w:t>
      </w:r>
    </w:p>
    <w:p w:rsidR="00865B1F" w:rsidRDefault="00C31ED4">
      <w:pPr>
        <w:ind w:firstLine="57"/>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lastRenderedPageBreak/>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Pr>
          <w:rFonts w:ascii="Arial" w:hAnsi="Arial" w:cs="Arial"/>
        </w:rPr>
        <w:t>Ceis</w:t>
      </w:r>
      <w:proofErr w:type="spellEnd"/>
      <w:r>
        <w:rPr>
          <w:rFonts w:ascii="Arial" w:hAnsi="Arial" w:cs="Arial"/>
        </w:rPr>
        <w:t>) e no Cadastro Nacional de Empresas Punidas (</w:t>
      </w:r>
      <w:proofErr w:type="spellStart"/>
      <w:r>
        <w:rPr>
          <w:rFonts w:ascii="Arial" w:hAnsi="Arial" w:cs="Arial"/>
        </w:rPr>
        <w:t>Cnep</w:t>
      </w:r>
      <w:proofErr w:type="spellEnd"/>
      <w:r>
        <w:rPr>
          <w:rFonts w:ascii="Arial" w:hAnsi="Arial" w:cs="Arial"/>
        </w:rPr>
        <w:t xml:space="preserve">), instituídos no âmbito do Poder Executivo federal (art. 161 da Lei nº 14.133/2021). </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865B1F" w:rsidRDefault="00865B1F">
      <w:pPr>
        <w:ind w:firstLine="1134"/>
        <w:jc w:val="both"/>
        <w:rPr>
          <w:rFonts w:ascii="Arial" w:hAnsi="Arial" w:cs="Arial"/>
        </w:rPr>
      </w:pPr>
    </w:p>
    <w:p w:rsidR="00865B1F" w:rsidRDefault="00C31ED4">
      <w:pPr>
        <w:ind w:firstLine="57"/>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865B1F" w:rsidRDefault="00C31ED4">
      <w:pPr>
        <w:ind w:left="567"/>
        <w:jc w:val="both"/>
        <w:rPr>
          <w:rFonts w:ascii="Arial" w:hAnsi="Arial" w:cs="Arial"/>
        </w:rPr>
      </w:pPr>
      <w:r>
        <w:rPr>
          <w:rFonts w:ascii="Arial" w:hAnsi="Arial" w:cs="Arial"/>
        </w:rPr>
        <w:t xml:space="preserve">I - Reparação integral do dano causado à Administração Pública Municipal; </w:t>
      </w:r>
    </w:p>
    <w:p w:rsidR="00865B1F" w:rsidRDefault="00C31ED4">
      <w:pPr>
        <w:ind w:left="567"/>
        <w:jc w:val="both"/>
        <w:rPr>
          <w:rFonts w:ascii="Arial" w:hAnsi="Arial" w:cs="Arial"/>
        </w:rPr>
      </w:pPr>
      <w:r>
        <w:rPr>
          <w:rFonts w:ascii="Arial" w:hAnsi="Arial" w:cs="Arial"/>
        </w:rPr>
        <w:t xml:space="preserve">II - Pagamento da multa; </w:t>
      </w:r>
    </w:p>
    <w:p w:rsidR="00865B1F" w:rsidRDefault="00C31ED4">
      <w:pPr>
        <w:ind w:left="567"/>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865B1F" w:rsidRDefault="00C31ED4">
      <w:pPr>
        <w:ind w:left="567"/>
        <w:jc w:val="both"/>
        <w:rPr>
          <w:rFonts w:ascii="Arial" w:hAnsi="Arial" w:cs="Arial"/>
        </w:rPr>
      </w:pPr>
      <w:r>
        <w:rPr>
          <w:rFonts w:ascii="Arial" w:hAnsi="Arial" w:cs="Arial"/>
        </w:rPr>
        <w:t xml:space="preserve">IV - Cumprimento das condições de reabilitação definidas no ato punitivo; </w:t>
      </w:r>
    </w:p>
    <w:p w:rsidR="00865B1F" w:rsidRDefault="00C31ED4">
      <w:pPr>
        <w:ind w:left="567"/>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316BB6" w:rsidRDefault="00316BB6">
      <w:pPr>
        <w:ind w:firstLine="57"/>
        <w:jc w:val="both"/>
        <w:rPr>
          <w:rFonts w:ascii="Arial" w:hAnsi="Arial" w:cs="Arial"/>
        </w:rPr>
      </w:pPr>
    </w:p>
    <w:p w:rsidR="00865B1F" w:rsidRDefault="00865B1F">
      <w:pPr>
        <w:ind w:firstLine="57"/>
        <w:jc w:val="both"/>
        <w:rPr>
          <w:rFonts w:ascii="Arial" w:hAnsi="Arial" w:cs="Arial"/>
        </w:rPr>
      </w:pPr>
    </w:p>
    <w:p w:rsidR="00865B1F" w:rsidRDefault="00C31ED4">
      <w:pPr>
        <w:jc w:val="both"/>
        <w:rPr>
          <w:rFonts w:ascii="Arial" w:hAnsi="Arial" w:cs="Arial"/>
        </w:rPr>
      </w:pPr>
      <w:r>
        <w:rPr>
          <w:rFonts w:ascii="Arial" w:hAnsi="Arial" w:cs="Arial"/>
        </w:rPr>
        <w:t xml:space="preserve">CLÁUSULA DÉCIMA SEGUNDA - MODELO DE GESTÃO DO CONTRATO, OBSERVADOS OS REQUISITOS DEFINIDOS EM REGULAMENTO (ART. 92, XVIII) </w:t>
      </w:r>
    </w:p>
    <w:p w:rsidR="00865B1F" w:rsidRDefault="00865B1F">
      <w:pPr>
        <w:ind w:firstLine="57"/>
        <w:jc w:val="both"/>
        <w:rPr>
          <w:rFonts w:ascii="Arial" w:hAnsi="Arial" w:cs="Arial"/>
        </w:rPr>
      </w:pPr>
    </w:p>
    <w:p w:rsidR="007450EA" w:rsidRPr="007450EA" w:rsidRDefault="00C31ED4" w:rsidP="007450EA">
      <w:pPr>
        <w:ind w:firstLine="57"/>
        <w:jc w:val="both"/>
        <w:rPr>
          <w:rFonts w:ascii="Arial" w:hAnsi="Arial" w:cs="Arial"/>
        </w:rPr>
      </w:pPr>
      <w:r>
        <w:rPr>
          <w:rFonts w:ascii="Arial" w:hAnsi="Arial" w:cs="Arial"/>
        </w:rPr>
        <w:t xml:space="preserve">12.1 - Os </w:t>
      </w:r>
      <w:r w:rsidRPr="007450EA">
        <w:rPr>
          <w:rFonts w:ascii="Arial" w:hAnsi="Arial" w:cs="Arial"/>
        </w:rPr>
        <w:t xml:space="preserve">serviços </w:t>
      </w:r>
      <w:proofErr w:type="gramStart"/>
      <w:r w:rsidRPr="007450EA">
        <w:rPr>
          <w:rFonts w:ascii="Arial" w:hAnsi="Arial" w:cs="Arial"/>
        </w:rPr>
        <w:t>prestados  serão</w:t>
      </w:r>
      <w:proofErr w:type="gramEnd"/>
      <w:r>
        <w:rPr>
          <w:rFonts w:ascii="Arial" w:hAnsi="Arial" w:cs="Arial"/>
        </w:rPr>
        <w:t xml:space="preserve"> acompanhados  pelo fiscal de Contrato </w:t>
      </w:r>
      <w:r w:rsidR="007450EA">
        <w:rPr>
          <w:rFonts w:ascii="Arial" w:hAnsi="Arial" w:cs="Arial"/>
        </w:rPr>
        <w:t xml:space="preserve">Engenheiro Civil </w:t>
      </w:r>
      <w:r>
        <w:rPr>
          <w:rFonts w:ascii="Arial" w:hAnsi="Arial" w:cs="Arial"/>
        </w:rPr>
        <w:t xml:space="preserve">Sr.(a). </w:t>
      </w:r>
      <w:r w:rsidR="007450EA">
        <w:rPr>
          <w:rFonts w:ascii="Arial" w:hAnsi="Arial" w:cs="Arial"/>
        </w:rPr>
        <w:t xml:space="preserve">Marlon Muller CREA/SC 162570-3 e pelo Secretário Municipal de Infraestrutura Sr. </w:t>
      </w:r>
      <w:proofErr w:type="spellStart"/>
      <w:r w:rsidR="007450EA">
        <w:rPr>
          <w:rFonts w:ascii="Arial" w:hAnsi="Arial" w:cs="Arial"/>
        </w:rPr>
        <w:t>Valdoir</w:t>
      </w:r>
      <w:proofErr w:type="spellEnd"/>
      <w:r w:rsidR="007450EA">
        <w:rPr>
          <w:rFonts w:ascii="Arial" w:hAnsi="Arial" w:cs="Arial"/>
        </w:rPr>
        <w:t xml:space="preserve"> Francisco </w:t>
      </w:r>
      <w:proofErr w:type="spellStart"/>
      <w:r w:rsidR="007450EA">
        <w:rPr>
          <w:rFonts w:ascii="Arial" w:hAnsi="Arial" w:cs="Arial"/>
        </w:rPr>
        <w:t>Boaro</w:t>
      </w:r>
      <w:proofErr w:type="spellEnd"/>
      <w:r w:rsidR="007450EA">
        <w:rPr>
          <w:rFonts w:ascii="Arial" w:hAnsi="Arial" w:cs="Arial"/>
        </w:rPr>
        <w:t>.</w:t>
      </w:r>
    </w:p>
    <w:p w:rsidR="00865B1F" w:rsidRDefault="00865B1F">
      <w:pPr>
        <w:jc w:val="both"/>
        <w:rPr>
          <w:rFonts w:ascii="Arial" w:hAnsi="Arial" w:cs="Arial"/>
        </w:rPr>
      </w:pPr>
    </w:p>
    <w:p w:rsidR="00865B1F" w:rsidRDefault="00C31ED4">
      <w:pPr>
        <w:ind w:firstLine="57"/>
        <w:jc w:val="both"/>
        <w:rPr>
          <w:rFonts w:ascii="Arial" w:hAnsi="Arial" w:cs="Arial"/>
        </w:rPr>
      </w:pPr>
      <w:r>
        <w:rPr>
          <w:rFonts w:ascii="Arial" w:hAnsi="Arial" w:cs="Arial"/>
        </w:rPr>
        <w:t xml:space="preserve">CLÁUSULA DÉCIMA TERCEIRA - CASOS DE EXTINÇÃO (ART. 92, XIX) </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865B1F" w:rsidRDefault="00C31ED4">
      <w:pPr>
        <w:ind w:left="567"/>
        <w:jc w:val="both"/>
        <w:rPr>
          <w:rFonts w:ascii="Arial" w:hAnsi="Arial" w:cs="Arial"/>
        </w:rPr>
      </w:pPr>
      <w:r>
        <w:rPr>
          <w:rFonts w:ascii="Arial" w:hAnsi="Arial" w:cs="Arial"/>
        </w:rPr>
        <w:t xml:space="preserve">a) Não cumprimento ou cumprimento irregular de cláusulas contratuais, de especificações, de projetos ou de prazos; </w:t>
      </w:r>
    </w:p>
    <w:p w:rsidR="00865B1F" w:rsidRDefault="00C31ED4">
      <w:pPr>
        <w:ind w:left="567"/>
        <w:jc w:val="both"/>
        <w:rPr>
          <w:rFonts w:ascii="Arial" w:hAnsi="Arial" w:cs="Arial"/>
        </w:rPr>
      </w:pPr>
      <w:r>
        <w:rPr>
          <w:rFonts w:ascii="Arial" w:hAnsi="Arial" w:cs="Arial"/>
        </w:rPr>
        <w:t xml:space="preserve">b) Desatendimento das determinações regulares emitidas pela autoridade designada para acompanhar e fiscalizar sua execução ou por autoridade superior; </w:t>
      </w:r>
    </w:p>
    <w:p w:rsidR="00865B1F" w:rsidRDefault="00C31ED4">
      <w:pPr>
        <w:ind w:left="567"/>
        <w:jc w:val="both"/>
        <w:rPr>
          <w:rFonts w:ascii="Arial" w:hAnsi="Arial" w:cs="Arial"/>
        </w:rPr>
      </w:pPr>
      <w:r>
        <w:rPr>
          <w:rFonts w:ascii="Arial" w:hAnsi="Arial" w:cs="Arial"/>
        </w:rPr>
        <w:t xml:space="preserve">c) Alteração social ou modificação da finalidade ou da estrutura da empresa que restrinja sua capacidade de concluir o contrato; </w:t>
      </w:r>
    </w:p>
    <w:p w:rsidR="00865B1F" w:rsidRDefault="00C31ED4">
      <w:pPr>
        <w:ind w:left="567"/>
        <w:jc w:val="both"/>
        <w:rPr>
          <w:rFonts w:ascii="Arial" w:hAnsi="Arial" w:cs="Arial"/>
        </w:rPr>
      </w:pPr>
      <w:r>
        <w:rPr>
          <w:rFonts w:ascii="Arial" w:hAnsi="Arial" w:cs="Arial"/>
        </w:rPr>
        <w:t xml:space="preserve">d) Decretação de falência ou de insolvência civil, dissolução da sociedade ou falecimento da CONTRATADA; </w:t>
      </w:r>
    </w:p>
    <w:p w:rsidR="00865B1F" w:rsidRDefault="00C31ED4">
      <w:pPr>
        <w:ind w:left="567"/>
        <w:jc w:val="both"/>
        <w:rPr>
          <w:rFonts w:ascii="Arial" w:hAnsi="Arial" w:cs="Arial"/>
        </w:rPr>
      </w:pPr>
      <w:r>
        <w:rPr>
          <w:rFonts w:ascii="Arial" w:hAnsi="Arial" w:cs="Arial"/>
        </w:rPr>
        <w:t xml:space="preserve">e) Caso fortuito ou força maior, regularmente comprovados, impeditivos da execução do contrato; </w:t>
      </w:r>
    </w:p>
    <w:p w:rsidR="00865B1F" w:rsidRDefault="00C31ED4">
      <w:pPr>
        <w:ind w:left="567"/>
        <w:jc w:val="both"/>
        <w:rPr>
          <w:rFonts w:ascii="Arial" w:hAnsi="Arial" w:cs="Arial"/>
        </w:rPr>
      </w:pPr>
      <w:r>
        <w:rPr>
          <w:rFonts w:ascii="Arial" w:hAnsi="Arial" w:cs="Arial"/>
        </w:rPr>
        <w:t xml:space="preserve">f) Atraso na obtenção da licença ambiental, ou impossibilidade de obtê-la, ou alteração substancial do anteprojeto que dela resultar, ainda que obtida no prazo previsto; </w:t>
      </w:r>
    </w:p>
    <w:p w:rsidR="00865B1F" w:rsidRDefault="00C31ED4">
      <w:pPr>
        <w:ind w:left="567"/>
        <w:jc w:val="both"/>
        <w:rPr>
          <w:rFonts w:ascii="Arial" w:hAnsi="Arial" w:cs="Arial"/>
        </w:rPr>
      </w:pPr>
      <w:r>
        <w:rPr>
          <w:rFonts w:ascii="Arial" w:hAnsi="Arial" w:cs="Arial"/>
        </w:rPr>
        <w:t xml:space="preserve">g) Atraso na liberação das áreas sujeitas a desapropriação, a desocupação ou a servidão administrativa, ou impossibilidade de liberação dessas áreas; </w:t>
      </w:r>
    </w:p>
    <w:p w:rsidR="00865B1F" w:rsidRDefault="00C31ED4">
      <w:pPr>
        <w:ind w:left="567"/>
        <w:jc w:val="both"/>
        <w:rPr>
          <w:rFonts w:ascii="Arial" w:hAnsi="Arial" w:cs="Arial"/>
        </w:rPr>
      </w:pPr>
      <w:r>
        <w:rPr>
          <w:rFonts w:ascii="Arial" w:hAnsi="Arial" w:cs="Arial"/>
        </w:rPr>
        <w:lastRenderedPageBreak/>
        <w:t xml:space="preserve">h) Razões de interesse público, justificadas pela autoridade máxima do órgão; </w:t>
      </w:r>
    </w:p>
    <w:p w:rsidR="00865B1F" w:rsidRDefault="00C31ED4">
      <w:pPr>
        <w:ind w:left="567"/>
        <w:jc w:val="both"/>
        <w:rPr>
          <w:rFonts w:ascii="Arial" w:hAnsi="Arial" w:cs="Arial"/>
        </w:rPr>
      </w:pPr>
      <w:r>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 xml:space="preserve">13.2 - As hipóteses de extinção a que se referem as letras “b”, “c” e “d” do item anterior observarão as seguintes disposições (art. 136, § 3º da Lei nº 14.133/2021): </w:t>
      </w:r>
    </w:p>
    <w:p w:rsidR="00865B1F" w:rsidRDefault="00C31ED4">
      <w:pPr>
        <w:ind w:left="567"/>
        <w:jc w:val="both"/>
        <w:rPr>
          <w:rFonts w:ascii="Arial" w:hAnsi="Arial" w:cs="Arial"/>
        </w:rPr>
      </w:pPr>
      <w:r>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865B1F" w:rsidRDefault="00C31ED4">
      <w:pPr>
        <w:ind w:left="567"/>
        <w:jc w:val="both"/>
        <w:rPr>
          <w:rFonts w:ascii="Arial" w:hAnsi="Arial" w:cs="Arial"/>
        </w:rPr>
      </w:pPr>
      <w:r>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865B1F" w:rsidRDefault="00865B1F">
      <w:pPr>
        <w:ind w:left="567"/>
        <w:jc w:val="both"/>
        <w:rPr>
          <w:rFonts w:ascii="Arial" w:hAnsi="Arial" w:cs="Arial"/>
        </w:rPr>
      </w:pPr>
    </w:p>
    <w:p w:rsidR="00865B1F" w:rsidRDefault="00C31ED4">
      <w:pPr>
        <w:ind w:left="567" w:hanging="510"/>
        <w:jc w:val="both"/>
        <w:rPr>
          <w:rFonts w:ascii="Arial" w:hAnsi="Arial" w:cs="Arial"/>
        </w:rPr>
      </w:pPr>
      <w:r>
        <w:rPr>
          <w:rFonts w:ascii="Arial" w:hAnsi="Arial" w:cs="Arial"/>
        </w:rPr>
        <w:t xml:space="preserve">13.3 - A CONTRATADA terá direito à extinção do contrato nas seguintes hipóteses (art. 136, § 2º da Lei nº 14.133/2021): </w:t>
      </w:r>
    </w:p>
    <w:p w:rsidR="00865B1F" w:rsidRDefault="00C31ED4">
      <w:pPr>
        <w:ind w:left="567"/>
        <w:jc w:val="both"/>
        <w:rPr>
          <w:rFonts w:ascii="Arial" w:hAnsi="Arial" w:cs="Arial"/>
        </w:rPr>
      </w:pPr>
      <w:r>
        <w:rPr>
          <w:rFonts w:ascii="Arial" w:hAnsi="Arial" w:cs="Arial"/>
        </w:rPr>
        <w:t xml:space="preserve">a) Supressão, por parte da Administração, de obras, serviços ou compras que acarrete modificação do valor inicial do contrato além do limite permitido no art. 125 da Lei nº 14.133/2021; </w:t>
      </w:r>
    </w:p>
    <w:p w:rsidR="00865B1F" w:rsidRDefault="00C31ED4">
      <w:pPr>
        <w:ind w:left="567"/>
        <w:jc w:val="both"/>
        <w:rPr>
          <w:rFonts w:ascii="Arial" w:hAnsi="Arial" w:cs="Arial"/>
        </w:rPr>
      </w:pPr>
      <w:r>
        <w:rPr>
          <w:rFonts w:ascii="Arial" w:hAnsi="Arial" w:cs="Arial"/>
        </w:rPr>
        <w:t xml:space="preserve">b) Suspensão de execução do contrato, por ordem escrita da Administração, por prazo superior a 3 (três) meses; </w:t>
      </w:r>
    </w:p>
    <w:p w:rsidR="00865B1F" w:rsidRDefault="00C31ED4">
      <w:pPr>
        <w:ind w:left="567"/>
        <w:jc w:val="both"/>
        <w:rPr>
          <w:rFonts w:ascii="Arial" w:hAnsi="Arial" w:cs="Arial"/>
        </w:rPr>
      </w:pPr>
      <w:r>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865B1F" w:rsidRDefault="00C31ED4">
      <w:pPr>
        <w:ind w:left="567"/>
        <w:jc w:val="both"/>
        <w:rPr>
          <w:rFonts w:ascii="Arial" w:hAnsi="Arial" w:cs="Arial"/>
        </w:rPr>
      </w:pPr>
      <w:r>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865B1F" w:rsidRDefault="00C31ED4">
      <w:pPr>
        <w:ind w:left="567"/>
        <w:jc w:val="both"/>
        <w:rPr>
          <w:rFonts w:ascii="Arial" w:hAnsi="Arial" w:cs="Arial"/>
        </w:rPr>
      </w:pPr>
      <w:r>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865B1F" w:rsidRDefault="00865B1F">
      <w:pPr>
        <w:ind w:firstLine="1134"/>
        <w:jc w:val="both"/>
        <w:rPr>
          <w:rFonts w:ascii="Arial" w:hAnsi="Arial" w:cs="Arial"/>
        </w:rPr>
      </w:pPr>
    </w:p>
    <w:p w:rsidR="00865B1F" w:rsidRDefault="00C31ED4">
      <w:pPr>
        <w:jc w:val="both"/>
        <w:rPr>
          <w:rFonts w:ascii="Arial" w:hAnsi="Arial" w:cs="Arial"/>
        </w:rPr>
      </w:pPr>
      <w:r>
        <w:rPr>
          <w:rFonts w:ascii="Arial" w:hAnsi="Arial" w:cs="Arial"/>
        </w:rPr>
        <w:t xml:space="preserve">3.4 - A extinção do contrato poderá ser (art. 138 da Lei nº 14.133/2021): </w:t>
      </w:r>
    </w:p>
    <w:p w:rsidR="00865B1F" w:rsidRDefault="00C31ED4">
      <w:pPr>
        <w:ind w:left="567"/>
        <w:jc w:val="both"/>
        <w:rPr>
          <w:rFonts w:ascii="Arial" w:hAnsi="Arial" w:cs="Arial"/>
        </w:rPr>
      </w:pPr>
      <w:r>
        <w:rPr>
          <w:rFonts w:ascii="Arial" w:hAnsi="Arial" w:cs="Arial"/>
        </w:rPr>
        <w:t xml:space="preserve">a) Determinada por ato unilateral e escrito da Administração, exceto no caso de descumprimento decorrente de sua própria conduta; </w:t>
      </w:r>
    </w:p>
    <w:p w:rsidR="00865B1F" w:rsidRDefault="00C31ED4">
      <w:pPr>
        <w:ind w:left="567"/>
        <w:jc w:val="both"/>
        <w:rPr>
          <w:rFonts w:ascii="Arial" w:hAnsi="Arial" w:cs="Arial"/>
        </w:rPr>
      </w:pPr>
      <w:r>
        <w:rPr>
          <w:rFonts w:ascii="Arial" w:hAnsi="Arial" w:cs="Arial"/>
        </w:rPr>
        <w:t xml:space="preserve">b) Consensual, por acordo entre as partes, por conciliação, por mediação ou por comitê de resolução de disputas, desde que haja interesse da Administração; </w:t>
      </w:r>
    </w:p>
    <w:p w:rsidR="00865B1F" w:rsidRDefault="00C31ED4">
      <w:pPr>
        <w:ind w:left="567"/>
        <w:jc w:val="both"/>
        <w:rPr>
          <w:rFonts w:ascii="Arial" w:hAnsi="Arial" w:cs="Arial"/>
        </w:rPr>
      </w:pPr>
      <w:r>
        <w:rPr>
          <w:rFonts w:ascii="Arial" w:hAnsi="Arial" w:cs="Arial"/>
        </w:rPr>
        <w:t xml:space="preserve">c) Determinada por decisão arbitral, em decorrência de cláusula compromissória ou compromisso arbitral, ou por decisão judicial. </w:t>
      </w:r>
    </w:p>
    <w:p w:rsidR="00865B1F" w:rsidRDefault="00865B1F">
      <w:pPr>
        <w:ind w:firstLine="1134"/>
        <w:jc w:val="both"/>
        <w:rPr>
          <w:rFonts w:ascii="Arial" w:hAnsi="Arial" w:cs="Arial"/>
        </w:rPr>
      </w:pPr>
    </w:p>
    <w:p w:rsidR="00865B1F" w:rsidRDefault="00C31ED4">
      <w:pPr>
        <w:jc w:val="both"/>
        <w:rPr>
          <w:rFonts w:ascii="Arial" w:hAnsi="Arial" w:cs="Arial"/>
        </w:rPr>
      </w:pPr>
      <w:r>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865B1F" w:rsidRDefault="00865B1F">
      <w:pPr>
        <w:ind w:firstLine="1134"/>
        <w:jc w:val="both"/>
        <w:rPr>
          <w:rFonts w:ascii="Arial" w:hAnsi="Arial" w:cs="Arial"/>
        </w:rPr>
      </w:pPr>
    </w:p>
    <w:p w:rsidR="00865B1F" w:rsidRDefault="00C31ED4">
      <w:pPr>
        <w:jc w:val="both"/>
        <w:rPr>
          <w:rFonts w:ascii="Arial" w:hAnsi="Arial" w:cs="Arial"/>
        </w:rPr>
      </w:pPr>
      <w:r>
        <w:rPr>
          <w:rFonts w:ascii="Arial" w:hAnsi="Arial" w:cs="Arial"/>
        </w:rPr>
        <w:t xml:space="preserve">13.6 - Quando a extinção decorrer de culpa exclusiva da Administração, a CONTRATADA será ressarcida pelos prejuízos regularmente comprovados que houver sofrido e terá direito a: </w:t>
      </w:r>
    </w:p>
    <w:p w:rsidR="00865B1F" w:rsidRDefault="00C31ED4">
      <w:pPr>
        <w:ind w:firstLine="1134"/>
        <w:jc w:val="both"/>
        <w:rPr>
          <w:rFonts w:ascii="Arial" w:hAnsi="Arial" w:cs="Arial"/>
        </w:rPr>
      </w:pPr>
      <w:r>
        <w:rPr>
          <w:rFonts w:ascii="Arial" w:hAnsi="Arial" w:cs="Arial"/>
        </w:rPr>
        <w:t xml:space="preserve">a) Devolução da garantia; </w:t>
      </w:r>
    </w:p>
    <w:p w:rsidR="00865B1F" w:rsidRDefault="00C31ED4">
      <w:pPr>
        <w:ind w:firstLine="1134"/>
        <w:jc w:val="both"/>
        <w:rPr>
          <w:rFonts w:ascii="Arial" w:hAnsi="Arial" w:cs="Arial"/>
        </w:rPr>
      </w:pPr>
      <w:r>
        <w:rPr>
          <w:rFonts w:ascii="Arial" w:hAnsi="Arial" w:cs="Arial"/>
        </w:rPr>
        <w:t xml:space="preserve">b) Pagamentos devidos pela execução do contrato até a data de extinção; </w:t>
      </w:r>
    </w:p>
    <w:p w:rsidR="00865B1F" w:rsidRDefault="00C31ED4">
      <w:pPr>
        <w:ind w:firstLine="1134"/>
        <w:jc w:val="both"/>
        <w:rPr>
          <w:rFonts w:ascii="Arial" w:hAnsi="Arial" w:cs="Arial"/>
        </w:rPr>
      </w:pPr>
      <w:r>
        <w:rPr>
          <w:rFonts w:ascii="Arial" w:hAnsi="Arial" w:cs="Arial"/>
        </w:rPr>
        <w:t xml:space="preserve">c) Pagamento do custo da desmobilização. </w:t>
      </w:r>
    </w:p>
    <w:p w:rsidR="00865B1F" w:rsidRDefault="00865B1F">
      <w:pPr>
        <w:ind w:firstLine="1134"/>
        <w:jc w:val="both"/>
        <w:rPr>
          <w:rFonts w:ascii="Arial" w:hAnsi="Arial" w:cs="Arial"/>
        </w:rPr>
      </w:pPr>
    </w:p>
    <w:p w:rsidR="00865B1F" w:rsidRDefault="00C31ED4">
      <w:pPr>
        <w:jc w:val="both"/>
        <w:rPr>
          <w:rFonts w:ascii="Arial" w:hAnsi="Arial" w:cs="Arial"/>
        </w:rPr>
      </w:pPr>
      <w:r>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865B1F" w:rsidRDefault="00C31ED4">
      <w:pPr>
        <w:ind w:left="567"/>
        <w:jc w:val="both"/>
        <w:rPr>
          <w:rFonts w:ascii="Arial" w:hAnsi="Arial" w:cs="Arial"/>
        </w:rPr>
      </w:pPr>
      <w:r>
        <w:rPr>
          <w:rFonts w:ascii="Arial" w:hAnsi="Arial" w:cs="Arial"/>
        </w:rPr>
        <w:t xml:space="preserve">a) Assunção imediata do objeto do contrato, no estado e local em que se encontrar, por ato próprio da Administração; </w:t>
      </w:r>
    </w:p>
    <w:p w:rsidR="00865B1F" w:rsidRDefault="00C31ED4">
      <w:pPr>
        <w:ind w:left="567"/>
        <w:jc w:val="both"/>
        <w:rPr>
          <w:rFonts w:ascii="Arial" w:hAnsi="Arial" w:cs="Arial"/>
        </w:rPr>
      </w:pPr>
      <w:r>
        <w:rPr>
          <w:rFonts w:ascii="Arial" w:hAnsi="Arial" w:cs="Arial"/>
        </w:rPr>
        <w:lastRenderedPageBreak/>
        <w:t xml:space="preserve">b) Ocupação e utilização do local, das instalações, dos equipamentos, do material e do pessoal empregados na execução do contrato e necessários à sua continuidade; </w:t>
      </w:r>
    </w:p>
    <w:p w:rsidR="00865B1F" w:rsidRDefault="00C31ED4">
      <w:pPr>
        <w:ind w:left="567"/>
        <w:jc w:val="both"/>
        <w:rPr>
          <w:rFonts w:ascii="Arial" w:hAnsi="Arial" w:cs="Arial"/>
        </w:rPr>
      </w:pPr>
      <w:r>
        <w:rPr>
          <w:rFonts w:ascii="Arial" w:hAnsi="Arial" w:cs="Arial"/>
        </w:rPr>
        <w:t xml:space="preserve">c) Execução da garantia contratual para: </w:t>
      </w:r>
    </w:p>
    <w:p w:rsidR="00865B1F" w:rsidRDefault="00C31ED4">
      <w:pPr>
        <w:ind w:left="567" w:firstLine="283"/>
        <w:jc w:val="both"/>
        <w:rPr>
          <w:rFonts w:ascii="Arial" w:hAnsi="Arial" w:cs="Arial"/>
        </w:rPr>
      </w:pPr>
      <w:r>
        <w:rPr>
          <w:rFonts w:ascii="Arial" w:hAnsi="Arial" w:cs="Arial"/>
        </w:rPr>
        <w:t xml:space="preserve">i) Ressarcimento da Administração Pública por prejuízos decorrentes da não execução; </w:t>
      </w:r>
    </w:p>
    <w:p w:rsidR="00865B1F" w:rsidRDefault="00C31ED4">
      <w:pPr>
        <w:ind w:left="567" w:firstLine="283"/>
        <w:jc w:val="both"/>
        <w:rPr>
          <w:rFonts w:ascii="Arial" w:hAnsi="Arial" w:cs="Arial"/>
        </w:rPr>
      </w:pPr>
      <w:proofErr w:type="spellStart"/>
      <w:r>
        <w:rPr>
          <w:rFonts w:ascii="Arial" w:hAnsi="Arial" w:cs="Arial"/>
        </w:rPr>
        <w:t>ii</w:t>
      </w:r>
      <w:proofErr w:type="spellEnd"/>
      <w:r>
        <w:rPr>
          <w:rFonts w:ascii="Arial" w:hAnsi="Arial" w:cs="Arial"/>
        </w:rPr>
        <w:t xml:space="preserve">) Pagamento de verbas trabalhistas, fundiárias e previdenciárias, quando cabível; </w:t>
      </w:r>
    </w:p>
    <w:p w:rsidR="00865B1F" w:rsidRDefault="00C31ED4" w:rsidP="002A6781">
      <w:pPr>
        <w:ind w:firstLine="851"/>
        <w:jc w:val="both"/>
        <w:rPr>
          <w:rFonts w:ascii="Arial" w:hAnsi="Arial" w:cs="Arial"/>
        </w:rPr>
      </w:pPr>
      <w:proofErr w:type="spellStart"/>
      <w:r>
        <w:rPr>
          <w:rFonts w:ascii="Arial" w:hAnsi="Arial" w:cs="Arial"/>
        </w:rPr>
        <w:t>iii</w:t>
      </w:r>
      <w:proofErr w:type="spellEnd"/>
      <w:r>
        <w:rPr>
          <w:rFonts w:ascii="Arial" w:hAnsi="Arial" w:cs="Arial"/>
        </w:rPr>
        <w:t xml:space="preserve">) Pagamento das multas devidas à Administração Pública; </w:t>
      </w:r>
    </w:p>
    <w:p w:rsidR="00865B1F" w:rsidRDefault="00C31ED4" w:rsidP="002A6781">
      <w:pPr>
        <w:ind w:firstLine="851"/>
        <w:jc w:val="both"/>
        <w:rPr>
          <w:rFonts w:ascii="Arial" w:hAnsi="Arial" w:cs="Arial"/>
        </w:rPr>
      </w:pPr>
      <w:proofErr w:type="spellStart"/>
      <w:r>
        <w:rPr>
          <w:rFonts w:ascii="Arial" w:hAnsi="Arial" w:cs="Arial"/>
        </w:rPr>
        <w:t>iv</w:t>
      </w:r>
      <w:proofErr w:type="spellEnd"/>
      <w:r>
        <w:rPr>
          <w:rFonts w:ascii="Arial" w:hAnsi="Arial" w:cs="Arial"/>
        </w:rPr>
        <w:t xml:space="preserve">) Exigência da assunção da execução e da conclusão do objeto do contrato pela seguradora, quando cabível; </w:t>
      </w:r>
    </w:p>
    <w:p w:rsidR="00865B1F" w:rsidRDefault="00C31ED4" w:rsidP="002A6781">
      <w:pPr>
        <w:ind w:firstLine="567"/>
        <w:jc w:val="both"/>
        <w:rPr>
          <w:rFonts w:ascii="Arial" w:hAnsi="Arial" w:cs="Arial"/>
        </w:rPr>
      </w:pPr>
      <w:r>
        <w:rPr>
          <w:rFonts w:ascii="Arial" w:hAnsi="Arial" w:cs="Arial"/>
        </w:rPr>
        <w:t xml:space="preserve">d) Retenção dos créditos decorrentes do contrato até o limite dos prejuízos causados à Administração Pública e das multas aplicadas. </w:t>
      </w:r>
    </w:p>
    <w:p w:rsidR="00865B1F" w:rsidRDefault="00865B1F">
      <w:pPr>
        <w:ind w:firstLine="1134"/>
        <w:jc w:val="both"/>
        <w:rPr>
          <w:rFonts w:ascii="Arial" w:hAnsi="Arial" w:cs="Arial"/>
        </w:rPr>
      </w:pPr>
    </w:p>
    <w:p w:rsidR="00865B1F" w:rsidRDefault="00C31ED4">
      <w:pPr>
        <w:jc w:val="both"/>
        <w:rPr>
          <w:rFonts w:ascii="Arial" w:hAnsi="Arial" w:cs="Arial"/>
        </w:rPr>
      </w:pPr>
      <w:r>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 xml:space="preserve">13.9 - Na hipótese da letra “b”, o ato deverá ser precedido de autorização expressa do secretário municipal competente. </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 xml:space="preserve">CLÁUSULA DÉCIMA QUARTA – DAS DISPOSIÇÕES GERAIS </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 xml:space="preserve">14.1 - O presente contrato não será de nenhuma forma fundamento para constituição de qualquer vínculo empregatício de prepostos ou empregados da CONTRATADA com o CONTRATANTE. </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14.2 - Nenhuma modificação poderá ser introduzida no objeto do presente contrato, sem o consentimento prévio do CONTRATANTE, mediante acordo escrito, obedecidos os limites legais permitidos.</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 xml:space="preserve">14.3 - Qualquer comunicação entre as partes em relação a este contrato, será formalizada por escrito, em duas vias, uma das quais visadas pelo destinatário. </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 xml:space="preserve">14.4 - Os casos omissos a este contrato serão resolvidos de acordo com o que dispõe a Lei nº 14.133/2021 e suas alterações posteriores. </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865B1F" w:rsidRDefault="00865B1F">
      <w:pPr>
        <w:ind w:firstLine="1134"/>
        <w:jc w:val="both"/>
        <w:rPr>
          <w:rFonts w:ascii="Arial" w:hAnsi="Arial" w:cs="Arial"/>
        </w:rPr>
      </w:pPr>
    </w:p>
    <w:p w:rsidR="00865B1F" w:rsidRDefault="00C31ED4">
      <w:pPr>
        <w:jc w:val="both"/>
        <w:rPr>
          <w:rFonts w:ascii="Arial" w:hAnsi="Arial" w:cs="Arial"/>
        </w:rPr>
      </w:pPr>
      <w:r>
        <w:rPr>
          <w:rFonts w:ascii="Arial" w:hAnsi="Arial" w:cs="Arial"/>
        </w:rPr>
        <w:t>14.6 - A CONTRATADA fica obrigada a cumprir as exigências de reserva de cargos prevista em lei, bem como em outras normas específicas, para pessoa com deficiência, para reabilitado da previdência social e para aprendiz. (</w:t>
      </w:r>
      <w:proofErr w:type="gramStart"/>
      <w:r>
        <w:rPr>
          <w:rFonts w:ascii="Arial" w:hAnsi="Arial" w:cs="Arial"/>
        </w:rPr>
        <w:t>art.</w:t>
      </w:r>
      <w:proofErr w:type="gramEnd"/>
      <w:r>
        <w:rPr>
          <w:rFonts w:ascii="Arial" w:hAnsi="Arial" w:cs="Arial"/>
        </w:rPr>
        <w:t xml:space="preserve"> 92, XVII) </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CLÁUSULA DÉCIMA QUINTA: PROTEÇÃO DE DADOS PESSOAIS (LGPD)</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865B1F" w:rsidRDefault="00865B1F">
      <w:pPr>
        <w:ind w:firstLine="1134"/>
        <w:jc w:val="both"/>
        <w:rPr>
          <w:rFonts w:ascii="Arial" w:hAnsi="Arial" w:cs="Arial"/>
        </w:rPr>
      </w:pPr>
    </w:p>
    <w:p w:rsidR="00865B1F" w:rsidRDefault="00C31ED4">
      <w:pPr>
        <w:ind w:left="567" w:firstLine="57"/>
        <w:jc w:val="both"/>
        <w:rPr>
          <w:rFonts w:ascii="Arial" w:hAnsi="Arial" w:cs="Arial"/>
        </w:rPr>
      </w:pPr>
      <w:r>
        <w:rPr>
          <w:rFonts w:ascii="Arial" w:hAnsi="Arial" w:cs="Arial"/>
        </w:rPr>
        <w:t xml:space="preserve">O tratamento de dados pessoais dar-se-á de acordo com as bases legais previstas nas hipóteses dos </w:t>
      </w:r>
      <w:proofErr w:type="spellStart"/>
      <w:r>
        <w:rPr>
          <w:rFonts w:ascii="Arial" w:hAnsi="Arial" w:cs="Arial"/>
        </w:rPr>
        <w:t>arts</w:t>
      </w:r>
      <w:proofErr w:type="spellEnd"/>
      <w:r>
        <w:rPr>
          <w:rFonts w:ascii="Arial" w:hAnsi="Arial" w:cs="Arial"/>
        </w:rPr>
        <w:t>. 7º, 11 e/ou 14 da Lei nº 13.709/2018 (LGPD), às quais se submeterão os serviços, e para propósitos legítimos, específicos, explícitos e informados ao titular;</w:t>
      </w:r>
    </w:p>
    <w:p w:rsidR="00865B1F" w:rsidRDefault="00C31ED4">
      <w:pPr>
        <w:ind w:left="567" w:firstLine="57"/>
        <w:jc w:val="both"/>
        <w:rPr>
          <w:rFonts w:ascii="Arial" w:hAnsi="Arial" w:cs="Arial"/>
        </w:rPr>
      </w:pPr>
      <w:r>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865B1F" w:rsidRDefault="00C31ED4">
      <w:pPr>
        <w:ind w:left="567" w:firstLine="57"/>
        <w:jc w:val="both"/>
        <w:rPr>
          <w:rFonts w:ascii="Arial" w:hAnsi="Arial" w:cs="Arial"/>
        </w:rPr>
      </w:pPr>
      <w:r>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865B1F" w:rsidRDefault="00C31ED4">
      <w:pPr>
        <w:ind w:left="567" w:firstLine="57"/>
        <w:jc w:val="both"/>
        <w:rPr>
          <w:rFonts w:ascii="Arial" w:hAnsi="Arial" w:cs="Arial"/>
        </w:rPr>
      </w:pPr>
      <w:r>
        <w:rPr>
          <w:rFonts w:ascii="Arial" w:hAnsi="Arial" w:cs="Arial"/>
        </w:rPr>
        <w:t>Eventualmente, podem as partes convencionar que o CONTRATANTE será responsável por obter o consentimento dos titulares;</w:t>
      </w:r>
    </w:p>
    <w:p w:rsidR="00865B1F" w:rsidRDefault="00C31ED4">
      <w:pPr>
        <w:ind w:left="567" w:firstLine="57"/>
        <w:jc w:val="both"/>
        <w:rPr>
          <w:rFonts w:ascii="Arial" w:hAnsi="Arial" w:cs="Arial"/>
        </w:rPr>
      </w:pPr>
      <w:r>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865B1F" w:rsidRDefault="00C31ED4">
      <w:pPr>
        <w:ind w:left="567" w:firstLine="57"/>
        <w:jc w:val="both"/>
        <w:rPr>
          <w:rFonts w:ascii="Arial" w:hAnsi="Arial" w:cs="Arial"/>
        </w:rPr>
      </w:pPr>
      <w:r>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865B1F" w:rsidRDefault="00865B1F">
      <w:pPr>
        <w:ind w:firstLine="1134"/>
        <w:jc w:val="both"/>
        <w:rPr>
          <w:rFonts w:ascii="Arial" w:hAnsi="Arial" w:cs="Arial"/>
        </w:rPr>
      </w:pPr>
    </w:p>
    <w:p w:rsidR="00865B1F" w:rsidRDefault="00C31ED4">
      <w:pPr>
        <w:jc w:val="both"/>
        <w:rPr>
          <w:rFonts w:ascii="Arial" w:hAnsi="Arial" w:cs="Arial"/>
        </w:rPr>
      </w:pPr>
      <w:r>
        <w:rPr>
          <w:rFonts w:ascii="Arial" w:hAnsi="Arial" w:cs="Arial"/>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 xml:space="preserve">15.4. Os dados pessoais não poderão ser revelados, transferidos, compartilhados, comunicados ou de qualquer outra forma facultar acesso, no todo ou em parte, a terceiros, mesmo de forma agregada ou </w:t>
      </w:r>
      <w:proofErr w:type="spellStart"/>
      <w:r>
        <w:rPr>
          <w:rFonts w:ascii="Arial" w:hAnsi="Arial" w:cs="Arial"/>
        </w:rPr>
        <w:t>anonimizada</w:t>
      </w:r>
      <w:proofErr w:type="spellEnd"/>
      <w:r>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 xml:space="preserve">15.5. No caso de haver transferência internacional de dados pessoais pela CONTRATADA, aplicam-se as regras previstas no Decreto Municipal nº 227/2021, que regulamenta a Lei nº 13.709/2018 (LGPD). </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865B1F" w:rsidRDefault="00C31ED4">
      <w:pPr>
        <w:jc w:val="both"/>
        <w:rPr>
          <w:rFonts w:ascii="Arial" w:hAnsi="Arial" w:cs="Arial"/>
        </w:rPr>
      </w:pPr>
      <w:r>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15.8. As partes zelarão pelo cumprimento das medidas de segurança.</w:t>
      </w:r>
    </w:p>
    <w:p w:rsidR="00865B1F" w:rsidRDefault="00865B1F">
      <w:pPr>
        <w:ind w:firstLine="1134"/>
        <w:jc w:val="both"/>
        <w:rPr>
          <w:rFonts w:ascii="Arial" w:hAnsi="Arial" w:cs="Arial"/>
        </w:rPr>
      </w:pPr>
    </w:p>
    <w:p w:rsidR="00865B1F" w:rsidRDefault="00C31ED4">
      <w:pPr>
        <w:ind w:firstLine="57"/>
        <w:jc w:val="both"/>
        <w:rPr>
          <w:rFonts w:ascii="Arial" w:hAnsi="Arial" w:cs="Arial"/>
        </w:rPr>
      </w:pPr>
      <w:r>
        <w:rPr>
          <w:rFonts w:ascii="Arial" w:hAnsi="Arial" w:cs="Arial"/>
        </w:rPr>
        <w:t xml:space="preserve">15.9. A CONTRATADA deverá acessar os dados dentro de seu escopo e na medida abrangida por sua permissão de acesso (autorização). O eventual acesso às bases de dados que contenham ou possam conter dados pessoais ou </w:t>
      </w:r>
      <w:r>
        <w:rPr>
          <w:rFonts w:ascii="Arial" w:hAnsi="Arial" w:cs="Arial"/>
        </w:rPr>
        <w:lastRenderedPageBreak/>
        <w:t>segredos de negócio, implicará para a CONTRATADA e para seus prepostos – devida e formalmente instruídos nesse sentido – o mais absoluto dever de sigilo, por prazo indeterminado.</w:t>
      </w:r>
    </w:p>
    <w:p w:rsidR="00865B1F" w:rsidRDefault="00C31ED4" w:rsidP="00B22C5C">
      <w:pPr>
        <w:jc w:val="both"/>
        <w:rPr>
          <w:rFonts w:ascii="Arial" w:hAnsi="Arial" w:cs="Arial"/>
        </w:rPr>
      </w:pPr>
      <w:r>
        <w:rPr>
          <w:rFonts w:ascii="Arial" w:hAnsi="Arial" w:cs="Arial"/>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865B1F" w:rsidRDefault="00C31ED4">
      <w:pPr>
        <w:ind w:firstLine="57"/>
        <w:jc w:val="both"/>
        <w:rPr>
          <w:rFonts w:ascii="Arial" w:hAnsi="Arial" w:cs="Arial"/>
        </w:rPr>
      </w:pPr>
      <w:r>
        <w:rPr>
          <w:rFonts w:ascii="Arial" w:hAnsi="Arial" w:cs="Arial"/>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15.15.1. Ainda que encerrada vigência deste instrumento, os deveres previstos nas presentes cláusulas devem ser observados pelas partes, por prazo indeterminado, sob pena de responsabilização.</w:t>
      </w:r>
    </w:p>
    <w:p w:rsidR="00865B1F" w:rsidRDefault="00865B1F">
      <w:pPr>
        <w:ind w:firstLine="57"/>
        <w:jc w:val="both"/>
        <w:rPr>
          <w:rFonts w:ascii="Arial" w:hAnsi="Arial" w:cs="Arial"/>
        </w:rPr>
      </w:pPr>
    </w:p>
    <w:p w:rsidR="00865B1F" w:rsidRDefault="00C31ED4">
      <w:pPr>
        <w:ind w:firstLine="57"/>
        <w:jc w:val="both"/>
        <w:rPr>
          <w:rFonts w:ascii="Arial" w:hAnsi="Arial" w:cs="Arial"/>
        </w:rPr>
      </w:pPr>
      <w:r>
        <w:rPr>
          <w:rFonts w:ascii="Arial" w:hAnsi="Arial" w:cs="Arial"/>
        </w:rPr>
        <w:t>16. Eventuais responsabilidades das partes, serão apuradas conforme estabelecido neste contrato e também de acordo com o que dispõe a Seção III, Capítulo VI da Lei nº 13.709/2018 (LGPD).</w:t>
      </w:r>
    </w:p>
    <w:p w:rsidR="00865B1F" w:rsidRDefault="00865B1F">
      <w:pPr>
        <w:ind w:firstLine="1134"/>
        <w:jc w:val="both"/>
        <w:rPr>
          <w:rFonts w:ascii="Arial" w:hAnsi="Arial" w:cs="Arial"/>
        </w:rPr>
      </w:pPr>
    </w:p>
    <w:p w:rsidR="00865B1F" w:rsidRDefault="00C31ED4">
      <w:pPr>
        <w:jc w:val="both"/>
        <w:rPr>
          <w:rFonts w:ascii="Arial" w:hAnsi="Arial" w:cs="Arial"/>
        </w:rPr>
      </w:pPr>
      <w:r>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316BB6" w:rsidRDefault="00316BB6">
      <w:pPr>
        <w:jc w:val="both"/>
        <w:rPr>
          <w:rFonts w:ascii="Arial" w:hAnsi="Arial" w:cs="Arial"/>
        </w:rPr>
      </w:pPr>
    </w:p>
    <w:p w:rsidR="00316BB6" w:rsidRDefault="00316BB6">
      <w:pPr>
        <w:jc w:val="both"/>
        <w:rPr>
          <w:rFonts w:ascii="Arial" w:hAnsi="Arial" w:cs="Arial"/>
        </w:rPr>
      </w:pPr>
    </w:p>
    <w:p w:rsidR="00316BB6" w:rsidRDefault="00316BB6">
      <w:pPr>
        <w:jc w:val="both"/>
        <w:rPr>
          <w:rFonts w:ascii="Arial" w:hAnsi="Arial" w:cs="Arial"/>
        </w:rPr>
      </w:pPr>
    </w:p>
    <w:p w:rsidR="00316BB6" w:rsidRDefault="00316BB6">
      <w:pPr>
        <w:jc w:val="both"/>
        <w:rPr>
          <w:rFonts w:ascii="Arial" w:hAnsi="Arial" w:cs="Arial"/>
        </w:rPr>
      </w:pPr>
    </w:p>
    <w:p w:rsidR="00865B1F" w:rsidRDefault="00C31ED4">
      <w:pPr>
        <w:jc w:val="both"/>
        <w:rPr>
          <w:rFonts w:ascii="Arial" w:hAnsi="Arial" w:cs="Arial"/>
        </w:rPr>
      </w:pPr>
      <w:r>
        <w:rPr>
          <w:rFonts w:ascii="Arial" w:hAnsi="Arial" w:cs="Arial"/>
        </w:rPr>
        <w:t>CLÁUSULA DÉCIMA SEXTA: PUBLICAÇÃO</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16.1. Este contrato será publicado no prazo máximo de 20 (dez) dias úteis a contar da assinatura das partes (art. 94, I da Lei nº 14.133/2021).</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 xml:space="preserve">16.2. Para fins de garantir a ampla publicidade, este contrato e/ou seu extrato será divulgado: </w:t>
      </w:r>
    </w:p>
    <w:p w:rsidR="00865B1F" w:rsidRDefault="00C31ED4">
      <w:pPr>
        <w:jc w:val="both"/>
        <w:rPr>
          <w:rFonts w:ascii="Arial" w:hAnsi="Arial" w:cs="Arial"/>
        </w:rPr>
      </w:pPr>
      <w:r>
        <w:rPr>
          <w:rFonts w:ascii="Arial" w:hAnsi="Arial" w:cs="Arial"/>
        </w:rPr>
        <w:t>Portal Nacional de Contratações Públicas – PNCP, a partir da adoção pelo Município (art. 176, III c/c p. ú. da Lei nº 14.133/2021);</w:t>
      </w:r>
    </w:p>
    <w:p w:rsidR="00865B1F" w:rsidRDefault="00C31ED4">
      <w:pPr>
        <w:jc w:val="both"/>
        <w:rPr>
          <w:rFonts w:ascii="Arial" w:hAnsi="Arial" w:cs="Arial"/>
        </w:rPr>
      </w:pPr>
      <w:r>
        <w:rPr>
          <w:rFonts w:ascii="Arial" w:hAnsi="Arial" w:cs="Arial"/>
        </w:rPr>
        <w:t>Página do Município de Águas Frias (www.aguasfrias.sc.gov.br);</w:t>
      </w:r>
    </w:p>
    <w:p w:rsidR="00865B1F" w:rsidRDefault="00C31ED4">
      <w:pPr>
        <w:jc w:val="both"/>
        <w:rPr>
          <w:rFonts w:ascii="Arial" w:hAnsi="Arial" w:cs="Arial"/>
        </w:rPr>
      </w:pPr>
      <w:r>
        <w:rPr>
          <w:rFonts w:ascii="Arial" w:hAnsi="Arial" w:cs="Arial"/>
        </w:rPr>
        <w:t>Diário Oficial dos Municípios – DOM (art. 176, p. ú., I da Lei nº 14.133/2021).</w:t>
      </w:r>
    </w:p>
    <w:p w:rsidR="00865B1F" w:rsidRDefault="00865B1F">
      <w:pPr>
        <w:jc w:val="both"/>
        <w:rPr>
          <w:rFonts w:ascii="Arial" w:hAnsi="Arial" w:cs="Arial"/>
        </w:rPr>
      </w:pPr>
    </w:p>
    <w:p w:rsidR="00865B1F" w:rsidRDefault="00C31ED4">
      <w:pPr>
        <w:jc w:val="both"/>
        <w:rPr>
          <w:rFonts w:ascii="Arial" w:hAnsi="Arial" w:cs="Arial"/>
        </w:rPr>
      </w:pPr>
      <w:r>
        <w:rPr>
          <w:rFonts w:ascii="Arial" w:hAnsi="Arial" w:cs="Arial"/>
        </w:rPr>
        <w:t xml:space="preserve">CLÁUSULA DÉCIMA </w:t>
      </w:r>
      <w:r w:rsidR="002A6781">
        <w:rPr>
          <w:rFonts w:ascii="Arial" w:hAnsi="Arial" w:cs="Arial"/>
        </w:rPr>
        <w:t>SÉTIMA:</w:t>
      </w:r>
      <w:r>
        <w:rPr>
          <w:rFonts w:ascii="Arial" w:hAnsi="Arial" w:cs="Arial"/>
        </w:rPr>
        <w:t xml:space="preserve"> FORO (art. 92, § 1º)</w:t>
      </w:r>
    </w:p>
    <w:p w:rsidR="00865B1F" w:rsidRDefault="00865B1F">
      <w:pPr>
        <w:jc w:val="both"/>
        <w:rPr>
          <w:rFonts w:ascii="Arial" w:hAnsi="Arial" w:cs="Arial"/>
        </w:rPr>
      </w:pPr>
    </w:p>
    <w:p w:rsidR="002A6781" w:rsidRDefault="00C31ED4">
      <w:pPr>
        <w:jc w:val="both"/>
        <w:rPr>
          <w:rFonts w:ascii="Arial" w:hAnsi="Arial" w:cs="Arial"/>
        </w:rPr>
      </w:pPr>
      <w:r>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865B1F" w:rsidRDefault="00C31ED4">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865B1F" w:rsidRDefault="00865B1F">
      <w:pPr>
        <w:ind w:firstLine="1134"/>
        <w:jc w:val="both"/>
        <w:rPr>
          <w:rFonts w:ascii="Arial" w:hAnsi="Arial" w:cs="Arial"/>
        </w:rPr>
      </w:pPr>
    </w:p>
    <w:p w:rsidR="00865B1F" w:rsidRDefault="00C31ED4">
      <w:pPr>
        <w:ind w:firstLine="1134"/>
        <w:jc w:val="both"/>
      </w:pPr>
      <w:r>
        <w:rPr>
          <w:rFonts w:ascii="Arial" w:hAnsi="Arial" w:cs="Arial"/>
        </w:rPr>
        <w:t>Águas Frias -SC, 13 de junho de 2023.</w:t>
      </w:r>
    </w:p>
    <w:p w:rsidR="00865B1F" w:rsidRDefault="00C31ED4">
      <w:pPr>
        <w:ind w:firstLine="1134"/>
        <w:jc w:val="both"/>
        <w:rPr>
          <w:rFonts w:ascii="Arial" w:hAnsi="Arial" w:cs="Arial"/>
        </w:rPr>
      </w:pPr>
      <w:r>
        <w:rPr>
          <w:rFonts w:ascii="Arial" w:hAnsi="Arial" w:cs="Arial"/>
        </w:rPr>
        <w:t xml:space="preserve"> </w:t>
      </w:r>
    </w:p>
    <w:p w:rsidR="00865B1F" w:rsidRDefault="00C31ED4" w:rsidP="00584FCA">
      <w:pPr>
        <w:ind w:firstLine="1134"/>
        <w:jc w:val="both"/>
        <w:rPr>
          <w:rFonts w:ascii="Arial" w:hAnsi="Arial" w:cs="Arial"/>
        </w:rPr>
      </w:pPr>
      <w:r>
        <w:rPr>
          <w:rFonts w:ascii="Arial" w:hAnsi="Arial" w:cs="Arial"/>
        </w:rPr>
        <w:t xml:space="preserve"> </w:t>
      </w:r>
    </w:p>
    <w:p w:rsidR="00B22C5C" w:rsidRDefault="00B22C5C" w:rsidP="00584FCA">
      <w:pPr>
        <w:ind w:firstLine="1134"/>
        <w:jc w:val="both"/>
        <w:rPr>
          <w:rFonts w:ascii="Arial" w:hAnsi="Arial" w:cs="Arial"/>
        </w:rPr>
      </w:pPr>
    </w:p>
    <w:p w:rsidR="00865B1F" w:rsidRDefault="00865B1F" w:rsidP="00193FDE">
      <w:pPr>
        <w:jc w:val="center"/>
        <w:rPr>
          <w:rFonts w:ascii="Arial" w:hAnsi="Arial" w:cs="Arial"/>
        </w:rPr>
      </w:pPr>
    </w:p>
    <w:p w:rsidR="00865B1F" w:rsidRDefault="00865B1F" w:rsidP="00193FDE">
      <w:pPr>
        <w:jc w:val="center"/>
        <w:rPr>
          <w:rFonts w:ascii="Arial" w:hAnsi="Arial" w:cs="Arial"/>
        </w:rPr>
      </w:pPr>
    </w:p>
    <w:p w:rsidR="00865B1F" w:rsidRDefault="00C31ED4" w:rsidP="00193FDE">
      <w:pPr>
        <w:jc w:val="center"/>
        <w:rPr>
          <w:rFonts w:ascii="Arial" w:hAnsi="Arial" w:cs="Arial"/>
        </w:rPr>
      </w:pPr>
      <w:r>
        <w:rPr>
          <w:rFonts w:ascii="Arial" w:hAnsi="Arial" w:cs="Arial"/>
        </w:rPr>
        <w:t>___________________________________</w:t>
      </w:r>
    </w:p>
    <w:p w:rsidR="00865B1F" w:rsidRDefault="00C31ED4" w:rsidP="00193FDE">
      <w:pPr>
        <w:jc w:val="center"/>
        <w:rPr>
          <w:rFonts w:ascii="Arial" w:hAnsi="Arial" w:cs="Arial"/>
        </w:rPr>
      </w:pPr>
      <w:r>
        <w:rPr>
          <w:rFonts w:ascii="Arial" w:hAnsi="Arial" w:cs="Arial"/>
        </w:rPr>
        <w:t>LUIZ JOSÉ DAGA</w:t>
      </w:r>
    </w:p>
    <w:p w:rsidR="00865B1F" w:rsidRDefault="00C31ED4" w:rsidP="00193FDE">
      <w:pPr>
        <w:jc w:val="center"/>
        <w:rPr>
          <w:rFonts w:ascii="Arial" w:hAnsi="Arial" w:cs="Arial"/>
        </w:rPr>
      </w:pPr>
      <w:r>
        <w:rPr>
          <w:rFonts w:ascii="Arial" w:hAnsi="Arial" w:cs="Arial"/>
        </w:rPr>
        <w:t>PREFEITO</w:t>
      </w:r>
    </w:p>
    <w:p w:rsidR="00865B1F" w:rsidRDefault="00865B1F" w:rsidP="00584FCA">
      <w:pPr>
        <w:rPr>
          <w:rFonts w:ascii="Arial" w:hAnsi="Arial" w:cs="Arial"/>
        </w:rPr>
      </w:pPr>
    </w:p>
    <w:p w:rsidR="00865B1F" w:rsidRDefault="00865B1F" w:rsidP="00193FDE">
      <w:pPr>
        <w:jc w:val="center"/>
        <w:rPr>
          <w:rFonts w:ascii="Arial" w:hAnsi="Arial" w:cs="Arial"/>
        </w:rPr>
      </w:pPr>
    </w:p>
    <w:p w:rsidR="002A6781" w:rsidRDefault="002A6781" w:rsidP="00193FDE">
      <w:pPr>
        <w:jc w:val="center"/>
        <w:rPr>
          <w:rFonts w:ascii="Arial" w:hAnsi="Arial" w:cs="Arial"/>
        </w:rPr>
      </w:pPr>
    </w:p>
    <w:p w:rsidR="00865B1F" w:rsidRDefault="00865B1F" w:rsidP="00193FDE">
      <w:pPr>
        <w:jc w:val="center"/>
        <w:rPr>
          <w:rFonts w:ascii="Arial" w:hAnsi="Arial" w:cs="Arial"/>
        </w:rPr>
      </w:pPr>
    </w:p>
    <w:p w:rsidR="00865B1F" w:rsidRDefault="00C31ED4" w:rsidP="00193FDE">
      <w:pPr>
        <w:jc w:val="center"/>
        <w:rPr>
          <w:rFonts w:ascii="Arial" w:hAnsi="Arial" w:cs="Arial"/>
        </w:rPr>
      </w:pPr>
      <w:r>
        <w:rPr>
          <w:rFonts w:ascii="Arial" w:hAnsi="Arial" w:cs="Arial"/>
        </w:rPr>
        <w:t>____________________________________</w:t>
      </w:r>
    </w:p>
    <w:p w:rsidR="00865B1F" w:rsidRDefault="00C31ED4" w:rsidP="00193FDE">
      <w:pPr>
        <w:jc w:val="center"/>
        <w:rPr>
          <w:rFonts w:ascii="Arial" w:hAnsi="Arial" w:cs="Arial"/>
        </w:rPr>
      </w:pPr>
      <w:r>
        <w:rPr>
          <w:rFonts w:ascii="Arial" w:hAnsi="Arial" w:cs="Arial"/>
        </w:rPr>
        <w:t>JAIME BORILLE</w:t>
      </w:r>
    </w:p>
    <w:p w:rsidR="00865B1F" w:rsidRDefault="00C31ED4" w:rsidP="00584FCA">
      <w:pPr>
        <w:jc w:val="center"/>
        <w:rPr>
          <w:rFonts w:ascii="Arial" w:hAnsi="Arial" w:cs="Arial"/>
        </w:rPr>
      </w:pPr>
      <w:r>
        <w:rPr>
          <w:rFonts w:ascii="Arial" w:hAnsi="Arial" w:cs="Arial"/>
        </w:rPr>
        <w:t>REPRESENTANTE LEGAL</w:t>
      </w:r>
    </w:p>
    <w:p w:rsidR="00865B1F" w:rsidRDefault="00865B1F" w:rsidP="00193FDE">
      <w:pPr>
        <w:jc w:val="center"/>
        <w:rPr>
          <w:rFonts w:ascii="Arial" w:hAnsi="Arial" w:cs="Arial"/>
        </w:rPr>
      </w:pPr>
    </w:p>
    <w:p w:rsidR="00865B1F" w:rsidRDefault="00193FDE" w:rsidP="00193FDE">
      <w:pPr>
        <w:rPr>
          <w:rFonts w:ascii="Arial" w:hAnsi="Arial" w:cs="Arial"/>
        </w:rPr>
      </w:pPr>
      <w:r>
        <w:rPr>
          <w:rFonts w:ascii="Arial" w:hAnsi="Arial" w:cs="Arial"/>
        </w:rPr>
        <w:t xml:space="preserve">        </w:t>
      </w:r>
      <w:r w:rsidR="00C31ED4">
        <w:rPr>
          <w:rFonts w:ascii="Arial" w:hAnsi="Arial" w:cs="Arial"/>
        </w:rPr>
        <w:t>Testemunhas:</w:t>
      </w:r>
    </w:p>
    <w:p w:rsidR="00193FDE" w:rsidRDefault="00193FDE" w:rsidP="00193FDE">
      <w:pPr>
        <w:rPr>
          <w:rFonts w:ascii="Arial" w:hAnsi="Arial" w:cs="Arial"/>
        </w:rPr>
      </w:pPr>
    </w:p>
    <w:p w:rsidR="00193FDE" w:rsidRDefault="00193FDE" w:rsidP="00193FDE">
      <w:pPr>
        <w:jc w:val="center"/>
        <w:rPr>
          <w:rFonts w:ascii="Arial" w:hAnsi="Arial" w:cs="Arial"/>
        </w:rPr>
      </w:pPr>
    </w:p>
    <w:p w:rsidR="00193FDE" w:rsidRDefault="00193FDE" w:rsidP="00193FDE">
      <w:pPr>
        <w:jc w:val="center"/>
        <w:rPr>
          <w:rFonts w:ascii="Arial" w:hAnsi="Arial" w:cs="Arial"/>
        </w:rPr>
      </w:pPr>
    </w:p>
    <w:p w:rsidR="00865B1F" w:rsidRDefault="00C31ED4" w:rsidP="00193FDE">
      <w:pPr>
        <w:jc w:val="center"/>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w:t>
      </w:r>
      <w:r w:rsidR="00584FCA">
        <w:rPr>
          <w:rFonts w:ascii="Arial" w:hAnsi="Arial" w:cs="Arial"/>
        </w:rPr>
        <w:t xml:space="preserve">         </w:t>
      </w:r>
      <w:r>
        <w:rPr>
          <w:rFonts w:ascii="Arial" w:hAnsi="Arial" w:cs="Arial"/>
        </w:rPr>
        <w:t xml:space="preserve"> 2)___________________________</w:t>
      </w:r>
    </w:p>
    <w:p w:rsidR="00865B1F" w:rsidRDefault="00C31ED4" w:rsidP="00193FDE">
      <w:pPr>
        <w:jc w:val="center"/>
        <w:rPr>
          <w:rFonts w:ascii="Arial" w:hAnsi="Arial" w:cs="Arial"/>
        </w:rPr>
      </w:pP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sidR="007450EA">
        <w:rPr>
          <w:rFonts w:ascii="Arial" w:hAnsi="Arial" w:cs="Arial"/>
        </w:rPr>
        <w:tab/>
        <w:t xml:space="preserve">                             Ana Paula Teixeira</w:t>
      </w:r>
    </w:p>
    <w:p w:rsidR="002A6781" w:rsidRDefault="00C31ED4" w:rsidP="00316BB6">
      <w:pPr>
        <w:jc w:val="center"/>
        <w:rPr>
          <w:rFonts w:ascii="Arial" w:hAnsi="Arial" w:cs="Arial"/>
        </w:rPr>
      </w:pP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sidR="007450EA">
        <w:rPr>
          <w:rFonts w:ascii="Arial" w:hAnsi="Arial" w:cs="Arial"/>
        </w:rPr>
        <w:t xml:space="preserve">             CPF:094.682.639-08</w:t>
      </w:r>
    </w:p>
    <w:p w:rsidR="00865B1F" w:rsidRDefault="00865B1F">
      <w:pPr>
        <w:ind w:firstLine="1134"/>
        <w:jc w:val="both"/>
        <w:rPr>
          <w:rFonts w:ascii="Arial" w:hAnsi="Arial" w:cs="Arial"/>
        </w:rPr>
      </w:pPr>
    </w:p>
    <w:p w:rsidR="00865B1F" w:rsidRDefault="00865B1F">
      <w:pPr>
        <w:ind w:firstLine="1134"/>
        <w:jc w:val="both"/>
        <w:rPr>
          <w:rFonts w:ascii="Arial" w:hAnsi="Arial" w:cs="Arial"/>
        </w:rPr>
      </w:pPr>
    </w:p>
    <w:p w:rsidR="00865B1F" w:rsidRDefault="00865B1F">
      <w:pPr>
        <w:ind w:firstLine="1134"/>
        <w:jc w:val="both"/>
        <w:rPr>
          <w:rFonts w:ascii="Arial" w:hAnsi="Arial" w:cs="Arial"/>
        </w:rPr>
      </w:pPr>
    </w:p>
    <w:p w:rsidR="00865B1F" w:rsidRDefault="00C31ED4" w:rsidP="00584FCA">
      <w:pPr>
        <w:jc w:val="center"/>
        <w:rPr>
          <w:rFonts w:ascii="Arial" w:hAnsi="Arial" w:cs="Arial"/>
        </w:rPr>
      </w:pPr>
      <w:r>
        <w:rPr>
          <w:rFonts w:ascii="Arial" w:hAnsi="Arial" w:cs="Arial"/>
        </w:rPr>
        <w:t>JHONAS PEZZINI</w:t>
      </w:r>
    </w:p>
    <w:p w:rsidR="00865B1F" w:rsidRDefault="00C31ED4" w:rsidP="00316BB6">
      <w:pPr>
        <w:jc w:val="center"/>
        <w:rPr>
          <w:rFonts w:ascii="Arial" w:hAnsi="Arial" w:cs="Arial"/>
          <w:sz w:val="24"/>
        </w:rPr>
      </w:pPr>
      <w:r>
        <w:rPr>
          <w:rFonts w:ascii="Arial" w:hAnsi="Arial" w:cs="Arial"/>
        </w:rPr>
        <w:t>OAB/SC 33678</w:t>
      </w:r>
      <w:bookmarkStart w:id="0" w:name="_GoBack"/>
      <w:bookmarkEnd w:id="0"/>
    </w:p>
    <w:sectPr w:rsidR="00865B1F" w:rsidSect="00316BB6">
      <w:headerReference w:type="default" r:id="rId8"/>
      <w:footerReference w:type="default" r:id="rId9"/>
      <w:pgSz w:w="12240" w:h="15840"/>
      <w:pgMar w:top="1440" w:right="758" w:bottom="993" w:left="1134"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82E" w:rsidRDefault="0063182E">
      <w:r>
        <w:separator/>
      </w:r>
    </w:p>
  </w:endnote>
  <w:endnote w:type="continuationSeparator" w:id="0">
    <w:p w:rsidR="0063182E" w:rsidRDefault="0063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D4" w:rsidRDefault="00C31ED4">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3"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C31ED4" w:rsidRDefault="00C31ED4">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16BB6">
                            <w:rPr>
                              <w:rStyle w:val="Nmerodepgina"/>
                              <w:rFonts w:ascii="Tahoma" w:hAnsi="Tahoma" w:cs="Tahoma"/>
                              <w:noProof/>
                              <w:sz w:val="14"/>
                              <w:szCs w:val="14"/>
                            </w:rPr>
                            <w:t>15</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C31ED4" w:rsidRDefault="00C31ED4">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16BB6">
                      <w:rPr>
                        <w:rStyle w:val="Nmerodepgina"/>
                        <w:rFonts w:ascii="Tahoma" w:hAnsi="Tahoma" w:cs="Tahoma"/>
                        <w:noProof/>
                        <w:sz w:val="14"/>
                        <w:szCs w:val="14"/>
                      </w:rPr>
                      <w:t>15</w:t>
                    </w:r>
                    <w:r>
                      <w:rPr>
                        <w:rStyle w:val="Nmerodepgina"/>
                        <w:rFonts w:ascii="Tahoma" w:hAnsi="Tahoma" w:cs="Tahoma"/>
                        <w:sz w:val="14"/>
                        <w:szCs w:val="14"/>
                      </w:rPr>
                      <w:fldChar w:fldCharType="end"/>
                    </w:r>
                  </w:p>
                </w:txbxContent>
              </v:textbox>
              <w10:wrap type="square" side="largest" anchorx="margin"/>
            </v:shape>
          </w:pict>
        </mc:Fallback>
      </mc:AlternateContent>
    </w:r>
  </w:p>
  <w:p w:rsidR="00C31ED4" w:rsidRDefault="00C31ED4">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82E" w:rsidRDefault="0063182E">
      <w:r>
        <w:separator/>
      </w:r>
    </w:p>
  </w:footnote>
  <w:footnote w:type="continuationSeparator" w:id="0">
    <w:p w:rsidR="0063182E" w:rsidRDefault="00631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C31ED4">
      <w:trPr>
        <w:trHeight w:val="858"/>
        <w:jc w:val="center"/>
      </w:trPr>
      <w:tc>
        <w:tcPr>
          <w:tcW w:w="2269" w:type="dxa"/>
          <w:vMerge w:val="restart"/>
          <w:tcBorders>
            <w:top w:val="double" w:sz="4" w:space="0" w:color="000000"/>
            <w:left w:val="double" w:sz="4" w:space="0" w:color="000000"/>
            <w:bottom w:val="double" w:sz="4" w:space="0" w:color="000000"/>
          </w:tcBorders>
        </w:tcPr>
        <w:p w:rsidR="00C31ED4" w:rsidRDefault="00C31ED4">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C31ED4" w:rsidRDefault="00C31ED4">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C31ED4" w:rsidRDefault="00C31ED4">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C31ED4" w:rsidRDefault="00C31ED4">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C31ED4">
      <w:trPr>
        <w:trHeight w:val="133"/>
        <w:jc w:val="center"/>
      </w:trPr>
      <w:tc>
        <w:tcPr>
          <w:tcW w:w="2269" w:type="dxa"/>
          <w:vMerge/>
          <w:tcBorders>
            <w:top w:val="double" w:sz="4" w:space="0" w:color="000000"/>
            <w:left w:val="double" w:sz="4" w:space="0" w:color="000000"/>
            <w:bottom w:val="double" w:sz="4" w:space="0" w:color="000000"/>
          </w:tcBorders>
        </w:tcPr>
        <w:p w:rsidR="00C31ED4" w:rsidRDefault="00C31ED4"/>
      </w:tc>
      <w:tc>
        <w:tcPr>
          <w:tcW w:w="5088" w:type="dxa"/>
          <w:tcBorders>
            <w:left w:val="single" w:sz="4" w:space="0" w:color="000000"/>
            <w:right w:val="double" w:sz="4" w:space="0" w:color="000000"/>
          </w:tcBorders>
        </w:tcPr>
        <w:p w:rsidR="00C31ED4" w:rsidRDefault="00C31ED4">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C31ED4">
      <w:trPr>
        <w:trHeight w:val="525"/>
        <w:jc w:val="center"/>
      </w:trPr>
      <w:tc>
        <w:tcPr>
          <w:tcW w:w="2269" w:type="dxa"/>
          <w:vMerge/>
          <w:tcBorders>
            <w:top w:val="double" w:sz="4" w:space="0" w:color="000000"/>
            <w:left w:val="double" w:sz="4" w:space="0" w:color="000000"/>
            <w:bottom w:val="double" w:sz="4" w:space="0" w:color="000000"/>
          </w:tcBorders>
        </w:tcPr>
        <w:p w:rsidR="00C31ED4" w:rsidRDefault="00C31ED4"/>
      </w:tc>
      <w:tc>
        <w:tcPr>
          <w:tcW w:w="5088" w:type="dxa"/>
          <w:tcBorders>
            <w:left w:val="single" w:sz="4" w:space="0" w:color="000000"/>
            <w:bottom w:val="double" w:sz="4" w:space="0" w:color="000000"/>
            <w:right w:val="double" w:sz="4" w:space="0" w:color="000000"/>
          </w:tcBorders>
        </w:tcPr>
        <w:p w:rsidR="00C31ED4" w:rsidRDefault="00C31ED4">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C31ED4" w:rsidRDefault="00C31ED4">
          <w:pPr>
            <w:contextualSpacing/>
            <w:jc w:val="center"/>
            <w:rPr>
              <w:rFonts w:ascii="Tahoma" w:hAnsi="Tahoma" w:cs="Tahoma"/>
              <w:bCs/>
              <w:sz w:val="16"/>
              <w:szCs w:val="16"/>
            </w:rPr>
          </w:pPr>
          <w:r>
            <w:rPr>
              <w:rFonts w:ascii="Tahoma" w:hAnsi="Tahoma" w:cs="Tahoma"/>
              <w:bCs/>
              <w:sz w:val="16"/>
              <w:szCs w:val="16"/>
            </w:rPr>
            <w:t>Águas Frias – SC, CEP 89.843-000</w:t>
          </w:r>
        </w:p>
        <w:p w:rsidR="00C31ED4" w:rsidRDefault="00C31ED4">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C31ED4" w:rsidRDefault="00C31ED4">
          <w:pPr>
            <w:tabs>
              <w:tab w:val="center" w:pos="4419"/>
              <w:tab w:val="right" w:pos="8838"/>
            </w:tabs>
            <w:contextualSpacing/>
            <w:jc w:val="center"/>
            <w:rPr>
              <w:rFonts w:ascii="Tahoma" w:hAnsi="Tahoma" w:cs="Tahoma"/>
              <w:b/>
              <w:bCs/>
              <w:sz w:val="16"/>
              <w:szCs w:val="16"/>
            </w:rPr>
          </w:pPr>
        </w:p>
      </w:tc>
    </w:tr>
  </w:tbl>
  <w:p w:rsidR="00C31ED4" w:rsidRDefault="00C31ED4">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A482A"/>
    <w:multiLevelType w:val="hybridMultilevel"/>
    <w:tmpl w:val="78E8BB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472691A"/>
    <w:multiLevelType w:val="hybridMultilevel"/>
    <w:tmpl w:val="A3F68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530DAA"/>
    <w:multiLevelType w:val="multilevel"/>
    <w:tmpl w:val="B636BC4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9543DF8"/>
    <w:multiLevelType w:val="hybridMultilevel"/>
    <w:tmpl w:val="26A4AC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1F"/>
    <w:rsid w:val="00193FDE"/>
    <w:rsid w:val="001E357A"/>
    <w:rsid w:val="002A6781"/>
    <w:rsid w:val="00316BB6"/>
    <w:rsid w:val="004936BE"/>
    <w:rsid w:val="00524F6A"/>
    <w:rsid w:val="00574DB5"/>
    <w:rsid w:val="00584FCA"/>
    <w:rsid w:val="005F7BF5"/>
    <w:rsid w:val="0063182E"/>
    <w:rsid w:val="007450EA"/>
    <w:rsid w:val="00865B1F"/>
    <w:rsid w:val="00AF6C4C"/>
    <w:rsid w:val="00B22C5C"/>
    <w:rsid w:val="00C31ED4"/>
    <w:rsid w:val="00D01B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029DC-2BF1-4FCE-A949-28495ADD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rsid w:val="00574DB5"/>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SemEspaamento">
    <w:name w:val="No Spacing"/>
    <w:uiPriority w:val="1"/>
    <w:qFormat/>
    <w:rsid w:val="005F7BF5"/>
    <w:pPr>
      <w:overflowPunct w:val="0"/>
      <w:autoSpaceDE w:val="0"/>
      <w:textAlignment w:val="baseline"/>
    </w:pPr>
    <w:rPr>
      <w:rFonts w:ascii="Times New Roman" w:eastAsia="Times New Roman" w:hAnsi="Times New Roman" w:cs="Times New Roman"/>
      <w:sz w:val="20"/>
      <w:szCs w:val="20"/>
      <w:lang w:bidi="ar-SA"/>
    </w:rPr>
  </w:style>
  <w:style w:type="paragraph" w:customStyle="1" w:styleId="ecxmsonormal">
    <w:name w:val="ecxmsonormal"/>
    <w:basedOn w:val="Normal"/>
    <w:rsid w:val="007450EA"/>
    <w:pPr>
      <w:suppressAutoHyphens w:val="0"/>
      <w:overflowPunct/>
      <w:autoSpaceDE/>
      <w:spacing w:after="324"/>
      <w:textAlignment w:val="auto"/>
    </w:pPr>
    <w:rPr>
      <w:sz w:val="24"/>
      <w:szCs w:val="24"/>
      <w:lang w:eastAsia="pt-BR"/>
    </w:rPr>
  </w:style>
  <w:style w:type="paragraph" w:customStyle="1" w:styleId="TableParagraph">
    <w:name w:val="Table Paragraph"/>
    <w:basedOn w:val="Normal"/>
    <w:uiPriority w:val="1"/>
    <w:qFormat/>
    <w:rsid w:val="00C31ED4"/>
    <w:pPr>
      <w:widowControl w:val="0"/>
      <w:suppressAutoHyphens w:val="0"/>
      <w:overflowPunct/>
      <w:autoSpaceDN w:val="0"/>
      <w:textAlignment w:val="auto"/>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bilidade@aguasfria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7664</Words>
  <Characters>41386</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dcterms:created xsi:type="dcterms:W3CDTF">2023-06-13T17:01:00Z</dcterms:created>
  <dcterms:modified xsi:type="dcterms:W3CDTF">2023-06-13T17:01:00Z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