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FB" w:rsidRDefault="005C5FFB">
      <w:pPr>
        <w:jc w:val="center"/>
        <w:rPr>
          <w:rFonts w:ascii="Arial" w:hAnsi="Arial" w:cs="Arial"/>
          <w:b/>
        </w:rPr>
      </w:pPr>
    </w:p>
    <w:p w:rsidR="005C5FFB" w:rsidRDefault="005C5FFB">
      <w:pPr>
        <w:jc w:val="center"/>
        <w:rPr>
          <w:rFonts w:ascii="Arial" w:hAnsi="Arial" w:cs="Arial"/>
          <w:b/>
        </w:rPr>
      </w:pPr>
    </w:p>
    <w:p w:rsidR="00D77FC3" w:rsidRDefault="00B20D5B">
      <w:pPr>
        <w:jc w:val="center"/>
        <w:rPr>
          <w:rFonts w:ascii="Arial" w:hAnsi="Arial" w:cs="Arial"/>
          <w:b/>
          <w:lang w:eastAsia="pt-BR"/>
        </w:rPr>
      </w:pPr>
      <w:r>
        <w:rPr>
          <w:rFonts w:ascii="Arial" w:hAnsi="Arial" w:cs="Arial"/>
          <w:b/>
        </w:rPr>
        <w:t>CONTRATO ADMINISTRATIVO Nº. 83</w:t>
      </w:r>
      <w:r>
        <w:rPr>
          <w:rFonts w:ascii="Arial" w:hAnsi="Arial" w:cs="Arial"/>
          <w:b/>
          <w:lang w:eastAsia="pt-BR"/>
        </w:rPr>
        <w:t>/2023</w:t>
      </w:r>
    </w:p>
    <w:p w:rsidR="00B918A8" w:rsidRDefault="00B918A8">
      <w:pPr>
        <w:jc w:val="center"/>
      </w:pP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w:t>
      </w:r>
      <w:r w:rsidRPr="00F0314B">
        <w:rPr>
          <w:rFonts w:ascii="Arial" w:hAnsi="Arial" w:cs="Arial"/>
        </w:rPr>
        <w:t xml:space="preserve">Senhor </w:t>
      </w:r>
      <w:r w:rsidRPr="00F0314B">
        <w:rPr>
          <w:rFonts w:ascii="Arial" w:hAnsi="Arial" w:cs="Arial"/>
          <w:lang w:eastAsia="pt-BR"/>
        </w:rPr>
        <w:t>LUIZ JOSÉ DAGA</w:t>
      </w:r>
      <w:r>
        <w:rPr>
          <w:rFonts w:ascii="Arial" w:hAnsi="Arial" w:cs="Arial"/>
          <w:lang w:eastAsia="pt-BR"/>
        </w:rPr>
        <w:t xml:space="preserve">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JJS DESENVOLVIMENTO HUMANO, com sede na(</w:t>
      </w:r>
      <w:r w:rsidR="00F0314B">
        <w:rPr>
          <w:rFonts w:ascii="Arial" w:hAnsi="Arial" w:cs="Arial"/>
        </w:rPr>
        <w:t>o</w:t>
      </w:r>
      <w:proofErr w:type="gramStart"/>
      <w:r w:rsidR="00F0314B">
        <w:rPr>
          <w:rFonts w:ascii="Arial" w:hAnsi="Arial" w:cs="Arial"/>
        </w:rPr>
        <w:t>)</w:t>
      </w:r>
      <w:r w:rsidR="00F0314B">
        <w:rPr>
          <w:rFonts w:ascii="Arial" w:hAnsi="Arial" w:cs="Arial"/>
          <w:lang w:eastAsia="pt-BR"/>
        </w:rPr>
        <w:t xml:space="preserve"> ,</w:t>
      </w:r>
      <w:proofErr w:type="gramEnd"/>
      <w:r>
        <w:rPr>
          <w:rFonts w:ascii="Arial" w:hAnsi="Arial" w:cs="Arial"/>
          <w:lang w:eastAsia="pt-BR"/>
        </w:rPr>
        <w:t xml:space="preserve"> bairro CENTRO </w:t>
      </w:r>
      <w:r>
        <w:rPr>
          <w:rFonts w:ascii="Arial" w:hAnsi="Arial" w:cs="Arial"/>
        </w:rPr>
        <w:t xml:space="preserve">, na cidade de SÃO MIGUEL DO OESTE-SC, inscrita no CGC/MF sob o nº. </w:t>
      </w:r>
      <w:r>
        <w:rPr>
          <w:rFonts w:ascii="Arial" w:hAnsi="Arial" w:cs="Arial"/>
          <w:lang w:eastAsia="pt-BR"/>
        </w:rPr>
        <w:t xml:space="preserve"> 19.468.645/0001-81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 xml:space="preserve">a)  </w:t>
      </w:r>
      <w:r w:rsidR="008210AA">
        <w:rPr>
          <w:rFonts w:ascii="Arial" w:hAnsi="Arial" w:cs="Arial"/>
        </w:rPr>
        <w:t>JACINTA</w:t>
      </w:r>
      <w:proofErr w:type="gramEnd"/>
      <w:r w:rsidR="008210AA">
        <w:rPr>
          <w:rFonts w:ascii="Arial" w:hAnsi="Arial" w:cs="Arial"/>
        </w:rPr>
        <w:t xml:space="preserve"> IMIG </w:t>
      </w:r>
      <w:r>
        <w:rPr>
          <w:rFonts w:ascii="Arial" w:hAnsi="Arial" w:cs="Arial"/>
        </w:rPr>
        <w:t xml:space="preserve">inscrito no CPF nº853.975.209-34, doravante denominada simplesmente de </w:t>
      </w:r>
      <w:r>
        <w:rPr>
          <w:rFonts w:ascii="Arial" w:hAnsi="Arial" w:cs="Arial"/>
          <w:b/>
        </w:rPr>
        <w:t>CONTRATADA</w:t>
      </w:r>
      <w:r>
        <w:rPr>
          <w:rFonts w:ascii="Arial" w:hAnsi="Arial" w:cs="Arial"/>
        </w:rPr>
        <w:t>, em decorrência do Processo de Licitação Nº.  65</w:t>
      </w:r>
      <w:r>
        <w:rPr>
          <w:rFonts w:ascii="Arial" w:hAnsi="Arial" w:cs="Arial"/>
          <w:lang w:eastAsia="pt-BR"/>
        </w:rPr>
        <w:t>/2023</w:t>
      </w:r>
      <w:r>
        <w:rPr>
          <w:rFonts w:ascii="Arial" w:hAnsi="Arial" w:cs="Arial"/>
        </w:rPr>
        <w:t>, Dispensa por Limite Nº.29</w:t>
      </w:r>
      <w:r>
        <w:rPr>
          <w:rFonts w:ascii="Arial" w:hAnsi="Arial" w:cs="Arial"/>
          <w:lang w:eastAsia="pt-BR"/>
        </w:rPr>
        <w:t>/2023</w:t>
      </w:r>
      <w:r>
        <w:rPr>
          <w:rFonts w:ascii="Arial" w:hAnsi="Arial" w:cs="Arial"/>
        </w:rPr>
        <w:t>, homologado em</w:t>
      </w:r>
      <w:r>
        <w:rPr>
          <w:rFonts w:ascii="Arial" w:hAnsi="Arial" w:cs="Arial"/>
          <w:lang w:eastAsia="pt-BR"/>
        </w:rPr>
        <w:t xml:space="preserve"> 05/07/</w:t>
      </w:r>
      <w:r w:rsidR="005C5FFB">
        <w:rPr>
          <w:rFonts w:ascii="Arial" w:hAnsi="Arial" w:cs="Arial"/>
          <w:lang w:eastAsia="pt-BR"/>
        </w:rPr>
        <w:t>20</w:t>
      </w:r>
      <w:r>
        <w:rPr>
          <w:rFonts w:ascii="Arial" w:hAnsi="Arial" w:cs="Arial"/>
          <w:lang w:eastAsia="pt-BR"/>
        </w:rPr>
        <w:t>23</w:t>
      </w:r>
      <w:r>
        <w:rPr>
          <w:rFonts w:ascii="Arial" w:hAnsi="Arial" w:cs="Arial"/>
        </w:rPr>
        <w:t xml:space="preserve">, mediante sujeição mútua às normas constantes da Lei Nº 14.133 de 01 de abril de 2021 e legislação pertinente, ao </w:t>
      </w:r>
      <w:r w:rsidR="00F0314B">
        <w:rPr>
          <w:rFonts w:ascii="Arial" w:hAnsi="Arial" w:cs="Arial"/>
        </w:rPr>
        <w:t>Edital antes</w:t>
      </w:r>
      <w:r>
        <w:rPr>
          <w:rFonts w:ascii="Arial" w:hAnsi="Arial" w:cs="Arial"/>
        </w:rPr>
        <w:t xml:space="preserve"> citado, à proposta e às seguintes cláusulas contratuais:</w:t>
      </w:r>
    </w:p>
    <w:p w:rsidR="005C5FFB" w:rsidRDefault="005C5FFB">
      <w:pPr>
        <w:jc w:val="both"/>
      </w:pPr>
    </w:p>
    <w:p w:rsidR="00D77FC3" w:rsidRDefault="00D77FC3">
      <w:pPr>
        <w:ind w:firstLine="1134"/>
        <w:jc w:val="both"/>
        <w:rPr>
          <w:rFonts w:ascii="Arial" w:hAnsi="Arial" w:cs="Arial"/>
        </w:rPr>
      </w:pPr>
    </w:p>
    <w:p w:rsidR="00D77FC3" w:rsidRDefault="00B20D5B">
      <w:pPr>
        <w:ind w:hanging="57"/>
        <w:jc w:val="both"/>
        <w:rPr>
          <w:rFonts w:ascii="Arial" w:hAnsi="Arial" w:cs="Arial"/>
        </w:rPr>
      </w:pPr>
      <w:r>
        <w:rPr>
          <w:rFonts w:ascii="Arial" w:hAnsi="Arial" w:cs="Arial"/>
        </w:rPr>
        <w:t>CLÁUSULA PRIMEIRA: OBJETO E SEUS ELEMENTOS CARACTERÍSTICOS (ART. 92, I)</w:t>
      </w:r>
    </w:p>
    <w:p w:rsidR="00D77FC3" w:rsidRDefault="00B20D5B">
      <w:pPr>
        <w:ind w:hanging="57"/>
        <w:jc w:val="both"/>
        <w:rPr>
          <w:rFonts w:ascii="Arial" w:hAnsi="Arial" w:cs="Arial"/>
        </w:rPr>
      </w:pPr>
      <w:r>
        <w:rPr>
          <w:rFonts w:ascii="Arial" w:hAnsi="Arial" w:cs="Arial"/>
        </w:rPr>
        <w:t xml:space="preserve"> </w:t>
      </w:r>
    </w:p>
    <w:p w:rsidR="00D77FC3" w:rsidRDefault="00B20D5B">
      <w:pPr>
        <w:ind w:hanging="57"/>
        <w:jc w:val="both"/>
      </w:pPr>
      <w:r>
        <w:rPr>
          <w:rFonts w:ascii="Arial" w:hAnsi="Arial" w:cs="Arial"/>
        </w:rPr>
        <w:t>1.1 - Contratação de serviços realização da X</w:t>
      </w:r>
      <w:r w:rsidR="005C5FFB">
        <w:rPr>
          <w:rFonts w:ascii="Arial" w:hAnsi="Arial" w:cs="Arial"/>
        </w:rPr>
        <w:t>I</w:t>
      </w:r>
      <w:r>
        <w:rPr>
          <w:rFonts w:ascii="Arial" w:hAnsi="Arial" w:cs="Arial"/>
        </w:rPr>
        <w:t xml:space="preserve">II Conferência Municipal de </w:t>
      </w:r>
      <w:r w:rsidR="00F0314B">
        <w:rPr>
          <w:rFonts w:ascii="Arial" w:hAnsi="Arial" w:cs="Arial"/>
        </w:rPr>
        <w:t>Assistência</w:t>
      </w:r>
      <w:r>
        <w:rPr>
          <w:rFonts w:ascii="Arial" w:hAnsi="Arial" w:cs="Arial"/>
        </w:rPr>
        <w:t xml:space="preserve"> Social, a ser realizada no dia 11 de julho de 2023 em conformidade com o decreto Municipal nº 167/2023</w:t>
      </w:r>
    </w:p>
    <w:tbl>
      <w:tblPr>
        <w:tblStyle w:val="TableNormal"/>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08"/>
        <w:gridCol w:w="708"/>
        <w:gridCol w:w="5223"/>
        <w:gridCol w:w="1440"/>
        <w:gridCol w:w="1275"/>
      </w:tblGrid>
      <w:tr w:rsidR="00193208" w:rsidRPr="00623A05" w:rsidTr="005C5FFB">
        <w:trPr>
          <w:trHeight w:val="741"/>
        </w:trPr>
        <w:tc>
          <w:tcPr>
            <w:tcW w:w="710" w:type="dxa"/>
          </w:tcPr>
          <w:p w:rsidR="00193208" w:rsidRPr="00623A05" w:rsidRDefault="00193208" w:rsidP="006D760C">
            <w:pPr>
              <w:pStyle w:val="TableParagraph"/>
              <w:spacing w:line="360" w:lineRule="auto"/>
              <w:rPr>
                <w:rFonts w:ascii="Times New Roman" w:hAnsi="Times New Roman" w:cs="Times New Roman"/>
                <w:b/>
                <w:sz w:val="20"/>
              </w:rPr>
            </w:pPr>
            <w:r w:rsidRPr="00623A05">
              <w:rPr>
                <w:rFonts w:ascii="Times New Roman" w:hAnsi="Times New Roman" w:cs="Times New Roman"/>
                <w:b/>
                <w:sz w:val="20"/>
              </w:rPr>
              <w:t>ITEM</w:t>
            </w:r>
          </w:p>
        </w:tc>
        <w:tc>
          <w:tcPr>
            <w:tcW w:w="708" w:type="dxa"/>
          </w:tcPr>
          <w:p w:rsidR="00193208" w:rsidRPr="00623A05" w:rsidRDefault="00193208" w:rsidP="006D760C">
            <w:pPr>
              <w:pStyle w:val="TableParagraph"/>
              <w:spacing w:line="360" w:lineRule="auto"/>
              <w:ind w:right="130"/>
              <w:rPr>
                <w:rFonts w:ascii="Times New Roman" w:hAnsi="Times New Roman" w:cs="Times New Roman"/>
                <w:b/>
                <w:sz w:val="20"/>
              </w:rPr>
            </w:pPr>
            <w:r w:rsidRPr="00623A05">
              <w:rPr>
                <w:rFonts w:ascii="Times New Roman" w:hAnsi="Times New Roman" w:cs="Times New Roman"/>
                <w:b/>
                <w:sz w:val="20"/>
              </w:rPr>
              <w:t>QTDE</w:t>
            </w:r>
          </w:p>
        </w:tc>
        <w:tc>
          <w:tcPr>
            <w:tcW w:w="708" w:type="dxa"/>
          </w:tcPr>
          <w:p w:rsidR="00193208" w:rsidRPr="00623A05" w:rsidRDefault="00193208" w:rsidP="006D760C">
            <w:pPr>
              <w:pStyle w:val="TableParagraph"/>
              <w:spacing w:line="360" w:lineRule="auto"/>
              <w:ind w:left="165"/>
              <w:rPr>
                <w:rFonts w:ascii="Times New Roman" w:hAnsi="Times New Roman" w:cs="Times New Roman"/>
                <w:b/>
                <w:sz w:val="20"/>
              </w:rPr>
            </w:pPr>
            <w:r w:rsidRPr="00623A05">
              <w:rPr>
                <w:rFonts w:ascii="Times New Roman" w:hAnsi="Times New Roman" w:cs="Times New Roman"/>
                <w:b/>
                <w:sz w:val="20"/>
              </w:rPr>
              <w:t>UN</w:t>
            </w:r>
          </w:p>
        </w:tc>
        <w:tc>
          <w:tcPr>
            <w:tcW w:w="5223" w:type="dxa"/>
          </w:tcPr>
          <w:p w:rsidR="00193208" w:rsidRPr="00623A05" w:rsidRDefault="00193208" w:rsidP="006D760C">
            <w:pPr>
              <w:pStyle w:val="TableParagraph"/>
              <w:spacing w:line="360" w:lineRule="auto"/>
              <w:ind w:left="162"/>
              <w:rPr>
                <w:rFonts w:ascii="Times New Roman" w:hAnsi="Times New Roman" w:cs="Times New Roman"/>
                <w:b/>
                <w:sz w:val="20"/>
              </w:rPr>
            </w:pPr>
            <w:r w:rsidRPr="00623A05">
              <w:rPr>
                <w:rFonts w:ascii="Times New Roman" w:hAnsi="Times New Roman" w:cs="Times New Roman"/>
                <w:b/>
                <w:sz w:val="20"/>
              </w:rPr>
              <w:t>ESPECIFICAÇÃO</w:t>
            </w:r>
          </w:p>
        </w:tc>
        <w:tc>
          <w:tcPr>
            <w:tcW w:w="1440" w:type="dxa"/>
          </w:tcPr>
          <w:p w:rsidR="00193208" w:rsidRPr="00623A05" w:rsidRDefault="00193208" w:rsidP="006D760C">
            <w:pPr>
              <w:pStyle w:val="TableParagraph"/>
              <w:spacing w:line="360" w:lineRule="auto"/>
              <w:rPr>
                <w:rFonts w:ascii="Times New Roman" w:hAnsi="Times New Roman" w:cs="Times New Roman"/>
                <w:b/>
                <w:sz w:val="20"/>
              </w:rPr>
            </w:pPr>
            <w:r w:rsidRPr="00623A05">
              <w:rPr>
                <w:rFonts w:ascii="Times New Roman" w:hAnsi="Times New Roman" w:cs="Times New Roman"/>
                <w:b/>
                <w:sz w:val="20"/>
              </w:rPr>
              <w:t>PREÇO</w:t>
            </w:r>
            <w:r w:rsidRPr="00623A05">
              <w:rPr>
                <w:rFonts w:ascii="Times New Roman" w:hAnsi="Times New Roman" w:cs="Times New Roman"/>
                <w:b/>
                <w:spacing w:val="1"/>
                <w:sz w:val="20"/>
              </w:rPr>
              <w:t xml:space="preserve"> </w:t>
            </w:r>
            <w:r w:rsidRPr="00623A05">
              <w:rPr>
                <w:rFonts w:ascii="Times New Roman" w:hAnsi="Times New Roman" w:cs="Times New Roman"/>
                <w:b/>
                <w:sz w:val="20"/>
              </w:rPr>
              <w:t>UNITÁRIO</w:t>
            </w:r>
          </w:p>
        </w:tc>
        <w:tc>
          <w:tcPr>
            <w:tcW w:w="1275" w:type="dxa"/>
          </w:tcPr>
          <w:p w:rsidR="00193208" w:rsidRPr="00623A05" w:rsidRDefault="00193208" w:rsidP="006D760C">
            <w:pPr>
              <w:pStyle w:val="TableParagraph"/>
              <w:spacing w:line="360" w:lineRule="auto"/>
              <w:ind w:left="164" w:right="142"/>
              <w:rPr>
                <w:rFonts w:ascii="Times New Roman" w:hAnsi="Times New Roman" w:cs="Times New Roman"/>
                <w:b/>
                <w:sz w:val="20"/>
              </w:rPr>
            </w:pPr>
            <w:r w:rsidRPr="00623A05">
              <w:rPr>
                <w:rFonts w:ascii="Times New Roman" w:hAnsi="Times New Roman" w:cs="Times New Roman"/>
                <w:b/>
                <w:sz w:val="20"/>
              </w:rPr>
              <w:t>PREÇO</w:t>
            </w:r>
            <w:r w:rsidRPr="00623A05">
              <w:rPr>
                <w:rFonts w:ascii="Times New Roman" w:hAnsi="Times New Roman" w:cs="Times New Roman"/>
                <w:b/>
                <w:spacing w:val="-47"/>
                <w:sz w:val="20"/>
              </w:rPr>
              <w:t xml:space="preserve"> </w:t>
            </w:r>
            <w:r w:rsidRPr="00623A05">
              <w:rPr>
                <w:rFonts w:ascii="Times New Roman" w:hAnsi="Times New Roman" w:cs="Times New Roman"/>
                <w:b/>
                <w:sz w:val="20"/>
              </w:rPr>
              <w:t>TOTAL</w:t>
            </w:r>
          </w:p>
        </w:tc>
      </w:tr>
      <w:tr w:rsidR="00193208" w:rsidRPr="00623A05" w:rsidTr="005C5FFB">
        <w:trPr>
          <w:trHeight w:val="4773"/>
        </w:trPr>
        <w:tc>
          <w:tcPr>
            <w:tcW w:w="710" w:type="dxa"/>
          </w:tcPr>
          <w:p w:rsidR="00193208" w:rsidRPr="00623A05" w:rsidRDefault="00193208" w:rsidP="006D760C">
            <w:pPr>
              <w:pStyle w:val="TableParagraph"/>
              <w:spacing w:line="360" w:lineRule="auto"/>
              <w:ind w:left="107"/>
              <w:rPr>
                <w:rFonts w:ascii="Times New Roman" w:hAnsi="Times New Roman" w:cs="Times New Roman"/>
              </w:rPr>
            </w:pPr>
            <w:r w:rsidRPr="00623A05">
              <w:rPr>
                <w:rFonts w:ascii="Times New Roman" w:hAnsi="Times New Roman" w:cs="Times New Roman"/>
              </w:rPr>
              <w:t>01</w:t>
            </w:r>
          </w:p>
        </w:tc>
        <w:tc>
          <w:tcPr>
            <w:tcW w:w="708" w:type="dxa"/>
          </w:tcPr>
          <w:p w:rsidR="00193208" w:rsidRPr="00623A05" w:rsidRDefault="00193208" w:rsidP="006D760C">
            <w:pPr>
              <w:pStyle w:val="TableParagraph"/>
              <w:spacing w:line="360" w:lineRule="auto"/>
              <w:rPr>
                <w:rFonts w:ascii="Times New Roman" w:hAnsi="Times New Roman" w:cs="Times New Roman"/>
              </w:rPr>
            </w:pPr>
            <w:r w:rsidRPr="00623A05">
              <w:rPr>
                <w:rFonts w:ascii="Times New Roman" w:hAnsi="Times New Roman" w:cs="Times New Roman"/>
              </w:rPr>
              <w:t>1</w:t>
            </w:r>
          </w:p>
        </w:tc>
        <w:tc>
          <w:tcPr>
            <w:tcW w:w="708" w:type="dxa"/>
          </w:tcPr>
          <w:p w:rsidR="00193208" w:rsidRPr="00623A05" w:rsidRDefault="00193208" w:rsidP="006D760C">
            <w:pPr>
              <w:pStyle w:val="TableParagraph"/>
              <w:spacing w:line="360" w:lineRule="auto"/>
              <w:rPr>
                <w:rFonts w:ascii="Times New Roman" w:hAnsi="Times New Roman" w:cs="Times New Roman"/>
                <w:b/>
              </w:rPr>
            </w:pPr>
            <w:r w:rsidRPr="00623A05">
              <w:rPr>
                <w:rFonts w:ascii="Times New Roman" w:hAnsi="Times New Roman" w:cs="Times New Roman"/>
                <w:b/>
              </w:rPr>
              <w:t>Und</w:t>
            </w:r>
          </w:p>
          <w:p w:rsidR="00193208" w:rsidRPr="00623A05" w:rsidRDefault="00193208" w:rsidP="006D760C">
            <w:pPr>
              <w:pStyle w:val="TableParagraph"/>
              <w:spacing w:line="360" w:lineRule="auto"/>
              <w:rPr>
                <w:rFonts w:ascii="Times New Roman" w:hAnsi="Times New Roman" w:cs="Times New Roman"/>
              </w:rPr>
            </w:pPr>
          </w:p>
        </w:tc>
        <w:tc>
          <w:tcPr>
            <w:tcW w:w="5223" w:type="dxa"/>
          </w:tcPr>
          <w:p w:rsidR="00193208" w:rsidRDefault="00193208" w:rsidP="006D760C">
            <w:pPr>
              <w:spacing w:line="360" w:lineRule="auto"/>
              <w:jc w:val="both"/>
            </w:pPr>
            <w:r>
              <w:t xml:space="preserve">Prestação de Serviços para </w:t>
            </w:r>
            <w:r w:rsidRPr="00623A05">
              <w:t>realização da Conferência Municipal de Assistência Social</w:t>
            </w:r>
          </w:p>
          <w:p w:rsidR="00193208" w:rsidRDefault="00193208" w:rsidP="006D760C">
            <w:pPr>
              <w:spacing w:line="360" w:lineRule="auto"/>
              <w:jc w:val="both"/>
            </w:pPr>
            <w:r>
              <w:t>“RECONSTRUÇÃO DO SUAS: O SUAS QUE TEMOS E O SUAS QUE QUEREMOS”</w:t>
            </w:r>
          </w:p>
          <w:p w:rsidR="00193208" w:rsidRDefault="00193208" w:rsidP="006D760C">
            <w:pPr>
              <w:spacing w:line="360" w:lineRule="auto"/>
              <w:jc w:val="both"/>
            </w:pPr>
            <w:r>
              <w:t>Contemplando:</w:t>
            </w:r>
          </w:p>
          <w:p w:rsidR="00193208" w:rsidRPr="00623A05" w:rsidRDefault="00193208" w:rsidP="006D760C">
            <w:pPr>
              <w:spacing w:line="360" w:lineRule="auto"/>
              <w:jc w:val="both"/>
            </w:pPr>
            <w:r w:rsidRPr="00623A05">
              <w:t>3.1. Elaboração do regimento interno;</w:t>
            </w:r>
          </w:p>
          <w:p w:rsidR="00193208" w:rsidRPr="00623A05" w:rsidRDefault="00193208" w:rsidP="006D760C">
            <w:pPr>
              <w:spacing w:line="360" w:lineRule="auto"/>
              <w:jc w:val="both"/>
            </w:pPr>
            <w:r w:rsidRPr="00623A05">
              <w:t>3.2. Palestra Magna;</w:t>
            </w:r>
          </w:p>
          <w:p w:rsidR="00193208" w:rsidRDefault="00193208" w:rsidP="006D760C">
            <w:pPr>
              <w:adjustRightInd w:val="0"/>
              <w:spacing w:line="360" w:lineRule="auto"/>
              <w:jc w:val="both"/>
              <w:rPr>
                <w:rFonts w:eastAsiaTheme="minorHAnsi"/>
                <w:b/>
                <w:bCs/>
                <w:i/>
                <w:iCs/>
              </w:rPr>
            </w:pPr>
            <w:r w:rsidRPr="00623A05">
              <w:t>3.2.1 Com o T</w:t>
            </w:r>
            <w:r w:rsidRPr="00623A05">
              <w:rPr>
                <w:rFonts w:eastAsiaTheme="minorHAnsi"/>
              </w:rPr>
              <w:t xml:space="preserve">ema: </w:t>
            </w:r>
            <w:r w:rsidRPr="00623A05">
              <w:rPr>
                <w:rFonts w:eastAsiaTheme="minorHAnsi"/>
                <w:b/>
                <w:bCs/>
                <w:i/>
                <w:iCs/>
              </w:rPr>
              <w:t>“Reconstrução do SUAS: O SUAS que temos e o SUAS que queremos”.</w:t>
            </w:r>
          </w:p>
          <w:p w:rsidR="00193208" w:rsidRPr="00623A05" w:rsidRDefault="00193208" w:rsidP="006D760C">
            <w:pPr>
              <w:spacing w:line="360" w:lineRule="auto"/>
              <w:jc w:val="both"/>
            </w:pPr>
            <w:r w:rsidRPr="00623A05">
              <w:t>3.3. Organização e coordenação dos grupos que farão a discussão dos eixos com disponibilidade de um mediador para cada grupo;</w:t>
            </w:r>
          </w:p>
          <w:p w:rsidR="00193208" w:rsidRPr="00623A05" w:rsidRDefault="00193208" w:rsidP="006D760C">
            <w:pPr>
              <w:spacing w:line="360" w:lineRule="auto"/>
              <w:jc w:val="both"/>
            </w:pPr>
            <w:r w:rsidRPr="00623A05">
              <w:t>3.4. Realização da Plenária e eleição dos/a delegados para a Conferência Estadual;</w:t>
            </w:r>
          </w:p>
          <w:p w:rsidR="00193208" w:rsidRPr="00623A05" w:rsidRDefault="00193208" w:rsidP="006D760C">
            <w:pPr>
              <w:adjustRightInd w:val="0"/>
              <w:spacing w:line="360" w:lineRule="auto"/>
              <w:jc w:val="both"/>
              <w:rPr>
                <w:rFonts w:eastAsiaTheme="minorHAnsi"/>
                <w:b/>
                <w:bCs/>
                <w:i/>
                <w:iCs/>
              </w:rPr>
            </w:pPr>
            <w:r w:rsidRPr="00623A05">
              <w:lastRenderedPageBreak/>
              <w:t>3.5. Elaboração do relatório final.</w:t>
            </w:r>
          </w:p>
          <w:p w:rsidR="00193208" w:rsidRPr="00623A05" w:rsidRDefault="00193208" w:rsidP="006D760C">
            <w:pPr>
              <w:adjustRightInd w:val="0"/>
              <w:spacing w:line="360" w:lineRule="auto"/>
              <w:jc w:val="both"/>
              <w:rPr>
                <w:rFonts w:eastAsiaTheme="minorHAnsi"/>
              </w:rPr>
            </w:pPr>
            <w:r w:rsidRPr="00623A05">
              <w:rPr>
                <w:rFonts w:eastAsiaTheme="minorHAnsi"/>
              </w:rPr>
              <w:t>E está organizada em 5 (cinco) Eixos:</w:t>
            </w:r>
          </w:p>
          <w:p w:rsidR="00193208" w:rsidRPr="00623A05" w:rsidRDefault="00193208" w:rsidP="006D760C">
            <w:pPr>
              <w:adjustRightInd w:val="0"/>
              <w:spacing w:line="360" w:lineRule="auto"/>
              <w:jc w:val="both"/>
              <w:rPr>
                <w:rFonts w:eastAsiaTheme="minorHAnsi"/>
              </w:rPr>
            </w:pPr>
            <w:r w:rsidRPr="00623A05">
              <w:rPr>
                <w:rFonts w:eastAsiaTheme="minorHAnsi"/>
                <w:b/>
                <w:bCs/>
              </w:rPr>
              <w:t>EIXO 1 - FINANCIAMENTO</w:t>
            </w:r>
            <w:r w:rsidRPr="00623A05">
              <w:rPr>
                <w:rFonts w:eastAsiaTheme="minorHAnsi"/>
              </w:rPr>
              <w:t xml:space="preserve">: Financiamento e orçamento de natureza obrigatória, como instrumento para uma gestão de compromisso e responsabilidades dos </w:t>
            </w:r>
            <w:proofErr w:type="spellStart"/>
            <w:r w:rsidRPr="00623A05">
              <w:rPr>
                <w:rFonts w:eastAsiaTheme="minorHAnsi"/>
              </w:rPr>
              <w:t>entes</w:t>
            </w:r>
            <w:proofErr w:type="spellEnd"/>
            <w:r w:rsidRPr="00623A05">
              <w:rPr>
                <w:rFonts w:eastAsiaTheme="minorHAnsi"/>
              </w:rPr>
              <w:t xml:space="preserve"> </w:t>
            </w:r>
            <w:proofErr w:type="spellStart"/>
            <w:r w:rsidRPr="00623A05">
              <w:rPr>
                <w:rFonts w:eastAsiaTheme="minorHAnsi"/>
              </w:rPr>
              <w:t>federativos</w:t>
            </w:r>
            <w:proofErr w:type="spellEnd"/>
            <w:r w:rsidRPr="00623A05">
              <w:rPr>
                <w:rFonts w:eastAsiaTheme="minorHAnsi"/>
              </w:rPr>
              <w:t xml:space="preserve"> para </w:t>
            </w:r>
            <w:proofErr w:type="spellStart"/>
            <w:r w:rsidRPr="00623A05">
              <w:rPr>
                <w:rFonts w:eastAsiaTheme="minorHAnsi"/>
              </w:rPr>
              <w:t>garantia</w:t>
            </w:r>
            <w:proofErr w:type="spellEnd"/>
            <w:r w:rsidRPr="00623A05">
              <w:rPr>
                <w:rFonts w:eastAsiaTheme="minorHAnsi"/>
              </w:rPr>
              <w:t xml:space="preserve"> dos </w:t>
            </w:r>
            <w:proofErr w:type="spellStart"/>
            <w:r w:rsidRPr="00623A05">
              <w:rPr>
                <w:rFonts w:eastAsiaTheme="minorHAnsi"/>
              </w:rPr>
              <w:t>direitos</w:t>
            </w:r>
            <w:proofErr w:type="spellEnd"/>
            <w:r w:rsidRPr="00623A05">
              <w:rPr>
                <w:rFonts w:eastAsiaTheme="minorHAnsi"/>
              </w:rPr>
              <w:t xml:space="preserve"> </w:t>
            </w:r>
            <w:proofErr w:type="spellStart"/>
            <w:r w:rsidRPr="00623A05">
              <w:rPr>
                <w:rFonts w:eastAsiaTheme="minorHAnsi"/>
              </w:rPr>
              <w:t>socioassistenciais</w:t>
            </w:r>
            <w:proofErr w:type="spellEnd"/>
            <w:r w:rsidRPr="00623A05">
              <w:rPr>
                <w:rFonts w:eastAsiaTheme="minorHAnsi"/>
              </w:rPr>
              <w:t xml:space="preserve"> </w:t>
            </w:r>
            <w:proofErr w:type="spellStart"/>
            <w:r w:rsidRPr="00623A05">
              <w:rPr>
                <w:rFonts w:eastAsiaTheme="minorHAnsi"/>
              </w:rPr>
              <w:t>contemplando</w:t>
            </w:r>
            <w:proofErr w:type="spellEnd"/>
            <w:r w:rsidRPr="00623A05">
              <w:rPr>
                <w:rFonts w:eastAsiaTheme="minorHAnsi"/>
              </w:rPr>
              <w:t xml:space="preserve"> as </w:t>
            </w:r>
            <w:proofErr w:type="spellStart"/>
            <w:r w:rsidRPr="00623A05">
              <w:rPr>
                <w:rFonts w:eastAsiaTheme="minorHAnsi"/>
              </w:rPr>
              <w:t>especificidades</w:t>
            </w:r>
            <w:proofErr w:type="spellEnd"/>
            <w:r w:rsidRPr="00623A05">
              <w:rPr>
                <w:rFonts w:eastAsiaTheme="minorHAnsi"/>
              </w:rPr>
              <w:t xml:space="preserve"> </w:t>
            </w:r>
            <w:proofErr w:type="spellStart"/>
            <w:r w:rsidRPr="00623A05">
              <w:rPr>
                <w:rFonts w:eastAsiaTheme="minorHAnsi"/>
              </w:rPr>
              <w:t>regionais</w:t>
            </w:r>
            <w:proofErr w:type="spellEnd"/>
            <w:r w:rsidRPr="00623A05">
              <w:rPr>
                <w:rFonts w:eastAsiaTheme="minorHAnsi"/>
              </w:rPr>
              <w:t xml:space="preserve"> do país;</w:t>
            </w:r>
          </w:p>
          <w:p w:rsidR="00193208" w:rsidRPr="00623A05" w:rsidRDefault="00193208" w:rsidP="006D760C">
            <w:pPr>
              <w:adjustRightInd w:val="0"/>
              <w:spacing w:line="360" w:lineRule="auto"/>
              <w:jc w:val="both"/>
              <w:rPr>
                <w:rFonts w:eastAsiaTheme="minorHAnsi"/>
              </w:rPr>
            </w:pPr>
            <w:r w:rsidRPr="00623A05">
              <w:rPr>
                <w:rFonts w:eastAsiaTheme="minorHAnsi"/>
                <w:b/>
                <w:bCs/>
              </w:rPr>
              <w:t>EIXO 2 - CONTROLE SOCIAL</w:t>
            </w:r>
            <w:r w:rsidRPr="00623A05">
              <w:rPr>
                <w:rFonts w:eastAsiaTheme="minorHAnsi"/>
              </w:rPr>
              <w:t>: Qualificação e estruturação das instâncias de</w:t>
            </w:r>
          </w:p>
          <w:p w:rsidR="00193208" w:rsidRPr="00623A05" w:rsidRDefault="00193208" w:rsidP="006D760C">
            <w:pPr>
              <w:adjustRightInd w:val="0"/>
              <w:spacing w:line="360" w:lineRule="auto"/>
              <w:jc w:val="both"/>
              <w:rPr>
                <w:rFonts w:eastAsiaTheme="minorHAnsi"/>
              </w:rPr>
            </w:pPr>
            <w:r w:rsidRPr="00623A05">
              <w:rPr>
                <w:rFonts w:eastAsiaTheme="minorHAnsi"/>
              </w:rPr>
              <w:t>Controle Social com diretrizes democráticas e participativas;</w:t>
            </w:r>
          </w:p>
          <w:p w:rsidR="00193208" w:rsidRPr="00623A05" w:rsidRDefault="00193208" w:rsidP="006D760C">
            <w:pPr>
              <w:adjustRightInd w:val="0"/>
              <w:spacing w:line="360" w:lineRule="auto"/>
              <w:jc w:val="both"/>
              <w:rPr>
                <w:rFonts w:eastAsiaTheme="minorHAnsi"/>
              </w:rPr>
            </w:pPr>
            <w:r w:rsidRPr="00623A05">
              <w:rPr>
                <w:rFonts w:eastAsiaTheme="minorHAnsi"/>
                <w:b/>
                <w:bCs/>
              </w:rPr>
              <w:t>EIXO 3 – ARTICULAÇÃO ENTRE OS SEGMENTOS</w:t>
            </w:r>
            <w:r w:rsidRPr="00623A05">
              <w:rPr>
                <w:rFonts w:eastAsiaTheme="minorHAnsi"/>
              </w:rPr>
              <w:t>: Como potencializar a participação social no SUAS?</w:t>
            </w:r>
          </w:p>
          <w:p w:rsidR="00193208" w:rsidRPr="00623A05" w:rsidRDefault="00193208" w:rsidP="006D760C">
            <w:pPr>
              <w:adjustRightInd w:val="0"/>
              <w:spacing w:line="360" w:lineRule="auto"/>
              <w:jc w:val="both"/>
              <w:rPr>
                <w:rFonts w:eastAsiaTheme="minorHAnsi"/>
              </w:rPr>
            </w:pPr>
            <w:r w:rsidRPr="00623A05">
              <w:rPr>
                <w:rFonts w:eastAsiaTheme="minorHAnsi"/>
                <w:b/>
                <w:bCs/>
              </w:rPr>
              <w:t>EIXO 4 – SERVIÇOS, PROGRAMAS E PROJETOS</w:t>
            </w:r>
            <w:r w:rsidRPr="00623A05">
              <w:rPr>
                <w:rFonts w:eastAsiaTheme="minorHAnsi"/>
              </w:rPr>
              <w:t>: Universalização do acesso e a integração das ofertas do</w:t>
            </w:r>
            <w:r>
              <w:rPr>
                <w:rFonts w:eastAsiaTheme="minorHAnsi"/>
              </w:rPr>
              <w:t xml:space="preserve">s serviços e direitos no SUAS; </w:t>
            </w:r>
          </w:p>
          <w:p w:rsidR="00193208" w:rsidRPr="00623A05" w:rsidRDefault="00193208" w:rsidP="006D760C">
            <w:pPr>
              <w:pStyle w:val="TableParagraph"/>
              <w:spacing w:line="360" w:lineRule="auto"/>
              <w:ind w:left="28" w:right="219"/>
              <w:jc w:val="both"/>
              <w:rPr>
                <w:rFonts w:ascii="Times New Roman" w:eastAsiaTheme="minorHAnsi" w:hAnsi="Times New Roman" w:cs="Times New Roman"/>
              </w:rPr>
            </w:pPr>
            <w:r w:rsidRPr="00623A05">
              <w:rPr>
                <w:rFonts w:ascii="Times New Roman" w:eastAsiaTheme="minorHAnsi" w:hAnsi="Times New Roman" w:cs="Times New Roman"/>
                <w:b/>
                <w:bCs/>
              </w:rPr>
              <w:t>EIXO 5 – BENEFÍCIO E TRANSFERÊNCIA DE RENDA</w:t>
            </w:r>
            <w:r w:rsidRPr="00623A05">
              <w:rPr>
                <w:rFonts w:ascii="Times New Roman" w:eastAsiaTheme="minorHAnsi" w:hAnsi="Times New Roman" w:cs="Times New Roman"/>
              </w:rPr>
              <w:t>: A importância dos benefícios socioassistenciais e o direito a garantia de renda como proteção social na reconfiguração do SUAS.</w:t>
            </w:r>
          </w:p>
          <w:p w:rsidR="00193208" w:rsidRPr="00623A05" w:rsidRDefault="00193208" w:rsidP="006D760C">
            <w:pPr>
              <w:spacing w:line="360" w:lineRule="auto"/>
              <w:jc w:val="both"/>
            </w:pPr>
          </w:p>
        </w:tc>
        <w:tc>
          <w:tcPr>
            <w:tcW w:w="1440" w:type="dxa"/>
          </w:tcPr>
          <w:p w:rsidR="00193208" w:rsidRPr="00623A05" w:rsidRDefault="00193208" w:rsidP="006D760C">
            <w:pPr>
              <w:pStyle w:val="TableParagraph"/>
              <w:spacing w:line="360" w:lineRule="auto"/>
              <w:ind w:left="164"/>
              <w:rPr>
                <w:rFonts w:ascii="Times New Roman" w:hAnsi="Times New Roman" w:cs="Times New Roman"/>
              </w:rPr>
            </w:pPr>
            <w:r w:rsidRPr="00623A05">
              <w:rPr>
                <w:rFonts w:ascii="Times New Roman" w:hAnsi="Times New Roman" w:cs="Times New Roman"/>
              </w:rPr>
              <w:lastRenderedPageBreak/>
              <w:t>R$ 2.450,00</w:t>
            </w:r>
          </w:p>
        </w:tc>
        <w:tc>
          <w:tcPr>
            <w:tcW w:w="1275" w:type="dxa"/>
          </w:tcPr>
          <w:p w:rsidR="00193208" w:rsidRPr="00623A05" w:rsidRDefault="00193208" w:rsidP="00007B4C">
            <w:pPr>
              <w:pStyle w:val="TableParagraph"/>
              <w:spacing w:line="360" w:lineRule="auto"/>
              <w:ind w:left="164"/>
              <w:rPr>
                <w:rFonts w:ascii="Times New Roman" w:hAnsi="Times New Roman" w:cs="Times New Roman"/>
              </w:rPr>
            </w:pPr>
            <w:r w:rsidRPr="00623A05">
              <w:rPr>
                <w:rFonts w:ascii="Times New Roman" w:hAnsi="Times New Roman" w:cs="Times New Roman"/>
              </w:rPr>
              <w:t>R$ 2.450,00</w:t>
            </w:r>
          </w:p>
        </w:tc>
      </w:tr>
    </w:tbl>
    <w:p w:rsidR="00B918A8" w:rsidRDefault="00B918A8">
      <w:pPr>
        <w:jc w:val="both"/>
        <w:rPr>
          <w:rFonts w:ascii="Arial" w:hAnsi="Arial" w:cs="Arial"/>
        </w:rPr>
      </w:pPr>
    </w:p>
    <w:p w:rsidR="00B918A8" w:rsidRDefault="00B918A8">
      <w:pPr>
        <w:jc w:val="both"/>
        <w:rPr>
          <w:rFonts w:ascii="Arial" w:hAnsi="Arial" w:cs="Arial"/>
        </w:rPr>
      </w:pPr>
    </w:p>
    <w:p w:rsidR="00D77FC3" w:rsidRDefault="00B20D5B">
      <w:pPr>
        <w:jc w:val="both"/>
        <w:rPr>
          <w:rFonts w:ascii="Arial" w:hAnsi="Arial" w:cs="Arial"/>
        </w:rPr>
      </w:pPr>
      <w:r>
        <w:rPr>
          <w:rFonts w:ascii="Arial" w:hAnsi="Arial" w:cs="Arial"/>
        </w:rPr>
        <w:t>CLÁUSULA SEGUNDA: VINCULAÇÃO AO EDITAL DE LICITAÇÃO E À PROPOSTA DO LICITANTE VENCEDOR (ART. 92, II)</w:t>
      </w:r>
    </w:p>
    <w:p w:rsidR="00D77FC3" w:rsidRDefault="00D77FC3">
      <w:pPr>
        <w:ind w:firstLine="1134"/>
        <w:jc w:val="both"/>
        <w:rPr>
          <w:rFonts w:ascii="Arial" w:hAnsi="Arial" w:cs="Arial"/>
        </w:rPr>
      </w:pPr>
    </w:p>
    <w:p w:rsidR="00D77FC3" w:rsidRDefault="00B20D5B">
      <w:pPr>
        <w:ind w:firstLine="57"/>
        <w:jc w:val="both"/>
      </w:pPr>
      <w:r>
        <w:rPr>
          <w:rFonts w:ascii="Arial" w:hAnsi="Arial" w:cs="Arial"/>
        </w:rPr>
        <w:t xml:space="preserve">2.1. Este contrato é vinculado ao edital do Processo Licitatório nº65/2.023 na modalidade Dispensa por </w:t>
      </w:r>
      <w:r w:rsidR="00F0314B">
        <w:rPr>
          <w:rFonts w:ascii="Arial" w:hAnsi="Arial" w:cs="Arial"/>
        </w:rPr>
        <w:t>Limite, nº</w:t>
      </w:r>
      <w:r>
        <w:rPr>
          <w:rFonts w:ascii="Arial" w:hAnsi="Arial" w:cs="Arial"/>
        </w:rPr>
        <w:t xml:space="preserve"> 29/2.023, homologado em 05/07/</w:t>
      </w:r>
      <w:r w:rsidR="005C5FFB">
        <w:rPr>
          <w:rFonts w:ascii="Arial" w:hAnsi="Arial" w:cs="Arial"/>
        </w:rPr>
        <w:t>20</w:t>
      </w:r>
      <w:r>
        <w:rPr>
          <w:rFonts w:ascii="Arial" w:hAnsi="Arial" w:cs="Arial"/>
        </w:rPr>
        <w:t>23 e a proposta da Contratada.</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CLÁUSULA TERCEIRA: LEGISLAÇÃO APLICÁVEL À EXECUÇÃO DO CONTRATO, INCLUSIVE QUANTO AOS CASOS OMISSOS (ART. 92, III)</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D77FC3" w:rsidRDefault="00D77FC3">
      <w:pPr>
        <w:ind w:firstLine="57"/>
        <w:jc w:val="both"/>
        <w:rPr>
          <w:rFonts w:ascii="Arial" w:hAnsi="Arial" w:cs="Arial"/>
        </w:rPr>
      </w:pPr>
    </w:p>
    <w:p w:rsidR="00B918A8" w:rsidRDefault="00B918A8">
      <w:pPr>
        <w:ind w:firstLine="57"/>
        <w:jc w:val="both"/>
        <w:rPr>
          <w:rFonts w:ascii="Arial" w:hAnsi="Arial" w:cs="Arial"/>
        </w:rPr>
      </w:pPr>
    </w:p>
    <w:p w:rsidR="00B918A8" w:rsidRDefault="00B918A8">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5C5FFB" w:rsidRDefault="005C5FFB">
      <w:pPr>
        <w:ind w:firstLine="57"/>
        <w:jc w:val="both"/>
        <w:rPr>
          <w:rFonts w:ascii="Arial" w:hAnsi="Arial" w:cs="Arial"/>
        </w:rPr>
      </w:pPr>
    </w:p>
    <w:p w:rsidR="005C5FFB" w:rsidRDefault="005C5FFB">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CLÁUSULA QUARTA: REGIME DE EXECUÇÃO (ART. 92, IV)</w:t>
      </w:r>
    </w:p>
    <w:p w:rsidR="00D77FC3" w:rsidRDefault="00D77FC3">
      <w:pPr>
        <w:ind w:firstLine="57"/>
        <w:jc w:val="both"/>
        <w:rPr>
          <w:rFonts w:ascii="Arial" w:hAnsi="Arial" w:cs="Arial"/>
        </w:rPr>
      </w:pPr>
    </w:p>
    <w:p w:rsidR="00D77FC3" w:rsidRDefault="00B20D5B">
      <w:pPr>
        <w:ind w:firstLine="57"/>
        <w:jc w:val="both"/>
      </w:pPr>
      <w:proofErr w:type="gramStart"/>
      <w:r>
        <w:rPr>
          <w:rFonts w:ascii="Arial" w:hAnsi="Arial" w:cs="Arial"/>
        </w:rPr>
        <w:t>4.1  O</w:t>
      </w:r>
      <w:proofErr w:type="gramEnd"/>
      <w:r>
        <w:rPr>
          <w:rFonts w:ascii="Arial" w:hAnsi="Arial" w:cs="Arial"/>
        </w:rPr>
        <w:t xml:space="preserve"> objeto do presente contrato será realizado sob a Forma/Regime </w:t>
      </w:r>
      <w:r w:rsidRPr="00F0314B">
        <w:rPr>
          <w:rFonts w:ascii="Arial" w:hAnsi="Arial" w:cs="Arial"/>
        </w:rPr>
        <w:t>Execução: Indireta.</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D77FC3" w:rsidRDefault="00D77FC3">
      <w:pPr>
        <w:jc w:val="both"/>
        <w:rPr>
          <w:rFonts w:ascii="Arial" w:hAnsi="Arial" w:cs="Arial"/>
        </w:rPr>
      </w:pPr>
    </w:p>
    <w:p w:rsidR="00D77FC3" w:rsidRDefault="00B20D5B">
      <w:pPr>
        <w:jc w:val="both"/>
      </w:pPr>
      <w:r>
        <w:rPr>
          <w:rFonts w:ascii="Arial" w:hAnsi="Arial" w:cs="Arial"/>
        </w:rPr>
        <w:t>5.1 - A CONTRATANTE pagará a CONTRATADA o preço total</w:t>
      </w:r>
      <w:r w:rsidR="00F0314B">
        <w:rPr>
          <w:rFonts w:ascii="Arial" w:hAnsi="Arial" w:cs="Arial"/>
        </w:rPr>
        <w:t xml:space="preserve"> de R$ 2.450,00 (dois mil quatrocentos e cinquenta reais</w:t>
      </w:r>
      <w:r>
        <w:rPr>
          <w:rFonts w:ascii="Arial" w:hAnsi="Arial" w:cs="Arial"/>
        </w:rPr>
        <w:t xml:space="preserve">). Este valor será </w:t>
      </w:r>
      <w:r w:rsidRPr="00F0314B">
        <w:rPr>
          <w:rFonts w:ascii="Arial" w:hAnsi="Arial" w:cs="Arial"/>
        </w:rPr>
        <w:t>pago</w:t>
      </w:r>
      <w:r w:rsidR="00F0314B">
        <w:rPr>
          <w:rFonts w:ascii="Arial" w:hAnsi="Arial" w:cs="Arial"/>
        </w:rPr>
        <w:t xml:space="preserve"> em uma única parcela.</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5.2 -  Só será efetuado o pagamento perante apresentação de documento fiscal, com carimbo e assinatura certificando a liquidação da despesa. O p</w:t>
      </w:r>
      <w:r w:rsidR="005C5FFB">
        <w:rPr>
          <w:rFonts w:ascii="Arial" w:hAnsi="Arial" w:cs="Arial"/>
        </w:rPr>
        <w:t>agamento será efetuado em até 30</w:t>
      </w:r>
      <w:r>
        <w:rPr>
          <w:rFonts w:ascii="Arial" w:hAnsi="Arial" w:cs="Arial"/>
        </w:rPr>
        <w:t xml:space="preserve"> (</w:t>
      </w:r>
      <w:r w:rsidR="005C5FFB">
        <w:rPr>
          <w:rFonts w:ascii="Arial" w:hAnsi="Arial" w:cs="Arial"/>
        </w:rPr>
        <w:t>trinta</w:t>
      </w:r>
      <w:r>
        <w:rPr>
          <w:rFonts w:ascii="Arial" w:hAnsi="Arial" w:cs="Arial"/>
        </w:rPr>
        <w:t>) dias após a prestação dos serviços.</w:t>
      </w:r>
    </w:p>
    <w:p w:rsidR="00D77FC3" w:rsidRDefault="00D77FC3">
      <w:pPr>
        <w:jc w:val="both"/>
        <w:rPr>
          <w:rFonts w:ascii="Arial" w:hAnsi="Arial" w:cs="Arial"/>
        </w:rPr>
      </w:pPr>
    </w:p>
    <w:p w:rsidR="00D77FC3" w:rsidRDefault="00B20D5B">
      <w:pPr>
        <w:jc w:val="both"/>
      </w:pPr>
      <w:r>
        <w:rPr>
          <w:rFonts w:ascii="Arial" w:hAnsi="Arial" w:cs="Arial"/>
        </w:rPr>
        <w:t xml:space="preserve">5.3 </w:t>
      </w:r>
      <w:r w:rsidRPr="00F0314B">
        <w:rPr>
          <w:rFonts w:ascii="Arial" w:hAnsi="Arial" w:cs="Arial"/>
        </w:rPr>
        <w:t xml:space="preserve">-  A nota deverá ser emitida em nome do Município </w:t>
      </w:r>
      <w:proofErr w:type="gramStart"/>
      <w:r w:rsidRPr="00F0314B">
        <w:rPr>
          <w:rFonts w:ascii="Arial" w:hAnsi="Arial" w:cs="Arial"/>
        </w:rPr>
        <w:t>de  Águas</w:t>
      </w:r>
      <w:proofErr w:type="gramEnd"/>
      <w:r w:rsidRPr="00F0314B">
        <w:rPr>
          <w:rFonts w:ascii="Arial" w:hAnsi="Arial" w:cs="Arial"/>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 xml:space="preserve">5.4 - Fica expressamente estabelecido que os preços constantes na proposta da CONTRATADA incluem todos os custos diretos e indiretos requeridos para a execução do objeto contratado, constituindo-se na única remuneração devida. </w:t>
      </w:r>
    </w:p>
    <w:p w:rsidR="00D77FC3" w:rsidRDefault="00D77FC3">
      <w:pPr>
        <w:jc w:val="both"/>
        <w:rPr>
          <w:rFonts w:ascii="Arial" w:hAnsi="Arial" w:cs="Arial"/>
        </w:rPr>
      </w:pPr>
    </w:p>
    <w:p w:rsidR="00D77FC3" w:rsidRDefault="00B20D5B">
      <w:pPr>
        <w:jc w:val="both"/>
        <w:rPr>
          <w:rFonts w:ascii="Arial" w:hAnsi="Arial" w:cs="Arial"/>
        </w:rPr>
      </w:pPr>
      <w:r w:rsidRPr="00F0314B">
        <w:rPr>
          <w:rFonts w:ascii="Arial" w:hAnsi="Arial" w:cs="Arial"/>
        </w:rPr>
        <w:t xml:space="preserve">5.3 -. Durante o prazo inicial de 12 (doze) </w:t>
      </w:r>
      <w:proofErr w:type="gramStart"/>
      <w:r w:rsidRPr="00F0314B">
        <w:rPr>
          <w:rFonts w:ascii="Arial" w:hAnsi="Arial" w:cs="Arial"/>
        </w:rPr>
        <w:t>meses  de</w:t>
      </w:r>
      <w:proofErr w:type="gramEnd"/>
      <w:r w:rsidRPr="00F0314B">
        <w:rPr>
          <w:rFonts w:ascii="Arial" w:hAnsi="Arial" w:cs="Arial"/>
        </w:rPr>
        <w:t xml:space="preserve"> execução do contrato,  os preços não sofrerão qualquer reajuste contratual. Em caso de prorrogação do contrato os preços serão </w:t>
      </w:r>
      <w:r w:rsidR="00F0314B" w:rsidRPr="00F0314B">
        <w:rPr>
          <w:rFonts w:ascii="Arial" w:hAnsi="Arial" w:cs="Arial"/>
        </w:rPr>
        <w:t>reajustados anualmente</w:t>
      </w:r>
      <w:r w:rsidRPr="00F0314B">
        <w:rPr>
          <w:rFonts w:ascii="Arial" w:hAnsi="Arial" w:cs="Arial"/>
        </w:rPr>
        <w:t xml:space="preserve"> (decorridos os doze meses), já no início da </w:t>
      </w:r>
      <w:proofErr w:type="gramStart"/>
      <w:r w:rsidRPr="00F0314B">
        <w:rPr>
          <w:rFonts w:ascii="Arial" w:hAnsi="Arial" w:cs="Arial"/>
        </w:rPr>
        <w:t>prorrogação  e</w:t>
      </w:r>
      <w:proofErr w:type="gramEnd"/>
      <w:r w:rsidRPr="00F0314B">
        <w:rPr>
          <w:rFonts w:ascii="Arial" w:hAnsi="Arial" w:cs="Arial"/>
        </w:rPr>
        <w:t xml:space="preserv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B918A8" w:rsidRPr="00F0314B" w:rsidRDefault="00B918A8">
      <w:pPr>
        <w:jc w:val="both"/>
        <w:rPr>
          <w:rFonts w:ascii="Arial" w:hAnsi="Arial" w:cs="Arial"/>
        </w:rPr>
      </w:pP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CLÁUSULA SEXTA:  PRAZO PARA LIQUIDAÇÃO E PARA PAGAMENTO (ART. 92, VI)</w:t>
      </w:r>
    </w:p>
    <w:p w:rsidR="00D77FC3" w:rsidRDefault="00D77FC3">
      <w:pPr>
        <w:jc w:val="both"/>
        <w:rPr>
          <w:rFonts w:ascii="Arial" w:hAnsi="Arial" w:cs="Arial"/>
        </w:rPr>
      </w:pPr>
    </w:p>
    <w:p w:rsidR="00D77FC3" w:rsidRDefault="00B20D5B">
      <w:pPr>
        <w:jc w:val="both"/>
      </w:pPr>
      <w:r>
        <w:rPr>
          <w:rFonts w:ascii="Arial" w:hAnsi="Arial" w:cs="Arial"/>
        </w:rPr>
        <w:t>6.1</w:t>
      </w:r>
      <w:r w:rsidRPr="00193208">
        <w:rPr>
          <w:rFonts w:ascii="Arial" w:hAnsi="Arial" w:cs="Arial"/>
        </w:rPr>
        <w:t xml:space="preserve">.    Os valores referente aos </w:t>
      </w:r>
      <w:proofErr w:type="gramStart"/>
      <w:r w:rsidRPr="00193208">
        <w:rPr>
          <w:rFonts w:ascii="Arial" w:hAnsi="Arial" w:cs="Arial"/>
        </w:rPr>
        <w:t>itens  da</w:t>
      </w:r>
      <w:proofErr w:type="gramEnd"/>
      <w:r w:rsidRPr="00193208">
        <w:rPr>
          <w:rFonts w:ascii="Arial" w:hAnsi="Arial" w:cs="Arial"/>
        </w:rPr>
        <w:t xml:space="preserve"> tabela constante na cláusula primeira item 1.1 somente serão pagos após a prestação desses serviços. </w:t>
      </w:r>
    </w:p>
    <w:p w:rsidR="00D77FC3" w:rsidRDefault="00D77FC3">
      <w:pPr>
        <w:jc w:val="both"/>
        <w:rPr>
          <w:rFonts w:ascii="Arial" w:hAnsi="Arial" w:cs="Arial"/>
        </w:rPr>
      </w:pPr>
    </w:p>
    <w:p w:rsidR="00D77FC3" w:rsidRDefault="00B20D5B">
      <w:pPr>
        <w:jc w:val="both"/>
      </w:pPr>
      <w:r>
        <w:rPr>
          <w:rFonts w:ascii="Arial" w:hAnsi="Arial" w:cs="Arial"/>
        </w:rPr>
        <w:t xml:space="preserve">6.2. Será efetuado o pagamento perante apresentação de documento </w:t>
      </w:r>
      <w:r w:rsidR="00193208">
        <w:rPr>
          <w:rFonts w:ascii="Arial" w:hAnsi="Arial" w:cs="Arial"/>
        </w:rPr>
        <w:t>fiscal, com</w:t>
      </w:r>
      <w:r>
        <w:rPr>
          <w:rFonts w:ascii="Arial" w:hAnsi="Arial" w:cs="Arial"/>
        </w:rPr>
        <w:t xml:space="preserve"> carimbo e assinatura certificando a liquidação da despesa. </w:t>
      </w:r>
      <w:r w:rsidRPr="00F0314B">
        <w:rPr>
          <w:rFonts w:ascii="Arial" w:hAnsi="Arial" w:cs="Arial"/>
        </w:rPr>
        <w:t>O pa</w:t>
      </w:r>
      <w:r w:rsidR="00F0314B" w:rsidRPr="00F0314B">
        <w:rPr>
          <w:rFonts w:ascii="Arial" w:hAnsi="Arial" w:cs="Arial"/>
        </w:rPr>
        <w:t>gamento será efetuado em até 30 (trinta</w:t>
      </w:r>
      <w:r w:rsidRPr="00F0314B">
        <w:rPr>
          <w:rFonts w:ascii="Arial" w:hAnsi="Arial" w:cs="Arial"/>
        </w:rPr>
        <w:t>) dias após a prestação dos serviços.</w:t>
      </w:r>
    </w:p>
    <w:p w:rsidR="00D77FC3" w:rsidRDefault="00D77FC3">
      <w:pPr>
        <w:jc w:val="both"/>
        <w:rPr>
          <w:rFonts w:ascii="Arial" w:hAnsi="Arial" w:cs="Arial"/>
        </w:rPr>
      </w:pPr>
    </w:p>
    <w:p w:rsidR="00B918A8" w:rsidRDefault="00B918A8">
      <w:pPr>
        <w:jc w:val="both"/>
        <w:rPr>
          <w:rFonts w:ascii="Arial" w:hAnsi="Arial" w:cs="Arial"/>
        </w:rPr>
      </w:pPr>
    </w:p>
    <w:p w:rsidR="00B918A8" w:rsidRDefault="00B918A8">
      <w:pPr>
        <w:jc w:val="both"/>
        <w:rPr>
          <w:rFonts w:ascii="Arial" w:hAnsi="Arial" w:cs="Arial"/>
        </w:rPr>
      </w:pPr>
    </w:p>
    <w:p w:rsidR="00D77FC3" w:rsidRDefault="00B20D5B">
      <w:pPr>
        <w:jc w:val="both"/>
        <w:rPr>
          <w:rFonts w:ascii="Arial" w:hAnsi="Arial" w:cs="Arial"/>
        </w:rPr>
      </w:pPr>
      <w:r>
        <w:rPr>
          <w:rFonts w:ascii="Arial" w:hAnsi="Arial" w:cs="Arial"/>
        </w:rPr>
        <w:t>CLÁUSULA SÉTIMA: OS PRAZOS DE ENTREGA, OBSERVAÇÃO E RECEBIMENTO DEFINITIVO, QUANDO FOR O CASO (art. 92, VII)</w:t>
      </w:r>
    </w:p>
    <w:p w:rsidR="00D77FC3" w:rsidRDefault="00D77FC3">
      <w:pPr>
        <w:jc w:val="both"/>
        <w:rPr>
          <w:rFonts w:ascii="Arial" w:hAnsi="Arial" w:cs="Arial"/>
        </w:rPr>
      </w:pPr>
    </w:p>
    <w:p w:rsidR="00D77FC3" w:rsidRDefault="00B20D5B">
      <w:pPr>
        <w:jc w:val="both"/>
      </w:pPr>
      <w:r>
        <w:rPr>
          <w:rFonts w:ascii="Arial" w:hAnsi="Arial" w:cs="Arial"/>
        </w:rPr>
        <w:t xml:space="preserve">7.1. Após a solicitação da prestação dos serviços/Pedido de Empenho a CONTRATADA terá o </w:t>
      </w:r>
      <w:r w:rsidRPr="00193208">
        <w:rPr>
          <w:rFonts w:ascii="Arial" w:hAnsi="Arial" w:cs="Arial"/>
        </w:rPr>
        <w:t>prazo de até 05 (cinco) para executar os serviços/entregar os materiais.</w:t>
      </w:r>
    </w:p>
    <w:p w:rsidR="00D77FC3" w:rsidRDefault="00D77FC3">
      <w:pPr>
        <w:ind w:firstLine="1134"/>
        <w:jc w:val="both"/>
        <w:rPr>
          <w:rFonts w:ascii="Arial" w:hAnsi="Arial" w:cs="Arial"/>
        </w:rPr>
      </w:pPr>
    </w:p>
    <w:p w:rsidR="00D77FC3" w:rsidRDefault="00B20D5B">
      <w:pPr>
        <w:jc w:val="both"/>
      </w:pPr>
      <w:r>
        <w:rPr>
          <w:rFonts w:ascii="Arial" w:hAnsi="Arial" w:cs="Arial"/>
        </w:rPr>
        <w:t xml:space="preserve">7.2. A vigência do Contrato será do </w:t>
      </w:r>
      <w:r w:rsidRPr="00193208">
        <w:rPr>
          <w:rFonts w:ascii="Arial" w:hAnsi="Arial" w:cs="Arial"/>
        </w:rPr>
        <w:t xml:space="preserve">dia </w:t>
      </w:r>
      <w:r w:rsidR="00193208">
        <w:rPr>
          <w:rFonts w:ascii="Arial" w:hAnsi="Arial" w:cs="Arial"/>
        </w:rPr>
        <w:t>06</w:t>
      </w:r>
      <w:r w:rsidR="00193208" w:rsidRPr="00193208">
        <w:rPr>
          <w:rFonts w:ascii="Arial" w:hAnsi="Arial" w:cs="Arial"/>
        </w:rPr>
        <w:t>/07/2023</w:t>
      </w:r>
      <w:r w:rsidR="00193208">
        <w:rPr>
          <w:rFonts w:ascii="Arial" w:hAnsi="Arial" w:cs="Arial"/>
        </w:rPr>
        <w:t xml:space="preserve"> até o </w:t>
      </w:r>
      <w:proofErr w:type="gramStart"/>
      <w:r w:rsidR="00193208">
        <w:rPr>
          <w:rFonts w:ascii="Arial" w:hAnsi="Arial" w:cs="Arial"/>
        </w:rPr>
        <w:t>dia  30</w:t>
      </w:r>
      <w:proofErr w:type="gramEnd"/>
      <w:r w:rsidR="00193208">
        <w:rPr>
          <w:rFonts w:ascii="Arial" w:hAnsi="Arial" w:cs="Arial"/>
        </w:rPr>
        <w:t>/08</w:t>
      </w:r>
      <w:r>
        <w:rPr>
          <w:rFonts w:ascii="Arial" w:hAnsi="Arial" w:cs="Arial"/>
        </w:rPr>
        <w:t>/2023</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 xml:space="preserve">7.3.  Os prazos serão em dias consecutivos, exceto quando for explicitamente disposto de forma diferente. </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193208" w:rsidRDefault="00193208">
      <w:pPr>
        <w:jc w:val="both"/>
        <w:rPr>
          <w:rFonts w:ascii="Arial" w:hAnsi="Arial" w:cs="Arial"/>
          <w:highlight w:val="yellow"/>
        </w:rPr>
      </w:pPr>
    </w:p>
    <w:p w:rsidR="00193208" w:rsidRPr="00193208" w:rsidRDefault="00193208">
      <w:pPr>
        <w:jc w:val="both"/>
        <w:rPr>
          <w:rFonts w:ascii="Arial" w:hAnsi="Arial" w:cs="Arial"/>
        </w:rPr>
      </w:pPr>
      <w:r w:rsidRPr="00193208">
        <w:rPr>
          <w:rFonts w:ascii="Arial" w:hAnsi="Arial" w:cs="Arial"/>
        </w:rPr>
        <w:t>8.2 – Dotação Orçamentaria:</w:t>
      </w:r>
    </w:p>
    <w:p w:rsidR="00D77FC3" w:rsidRDefault="00B20D5B">
      <w:pPr>
        <w:jc w:val="both"/>
        <w:rPr>
          <w:rFonts w:ascii="Arial" w:hAnsi="Arial" w:cs="Arial"/>
          <w:highlight w:val="yellow"/>
        </w:rPr>
      </w:pPr>
      <w:r>
        <w:rPr>
          <w:rFonts w:ascii="Arial" w:hAnsi="Arial" w:cs="Arial"/>
          <w:highlight w:val="yellow"/>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520"/>
        <w:gridCol w:w="1873"/>
        <w:gridCol w:w="4971"/>
      </w:tblGrid>
      <w:tr w:rsidR="00193208" w:rsidRPr="007866B9" w:rsidTr="00193208">
        <w:trPr>
          <w:trHeight w:val="450"/>
        </w:trPr>
        <w:tc>
          <w:tcPr>
            <w:tcW w:w="1417" w:type="dxa"/>
            <w:shd w:val="clear" w:color="auto" w:fill="auto"/>
          </w:tcPr>
          <w:p w:rsidR="00193208" w:rsidRPr="007866B9" w:rsidRDefault="00193208" w:rsidP="006D760C">
            <w:r w:rsidRPr="007866B9">
              <w:t xml:space="preserve">Código da Despesa </w:t>
            </w:r>
          </w:p>
        </w:tc>
        <w:tc>
          <w:tcPr>
            <w:tcW w:w="1520" w:type="dxa"/>
            <w:shd w:val="clear" w:color="auto" w:fill="auto"/>
          </w:tcPr>
          <w:p w:rsidR="00193208" w:rsidRPr="007866B9" w:rsidRDefault="00193208" w:rsidP="006D760C">
            <w:r w:rsidRPr="007866B9">
              <w:t>Recurso</w:t>
            </w:r>
          </w:p>
        </w:tc>
        <w:tc>
          <w:tcPr>
            <w:tcW w:w="1873" w:type="dxa"/>
            <w:shd w:val="clear" w:color="auto" w:fill="auto"/>
          </w:tcPr>
          <w:p w:rsidR="00193208" w:rsidRPr="007866B9" w:rsidRDefault="00193208" w:rsidP="006D760C">
            <w:r w:rsidRPr="007866B9">
              <w:t>Projeto/Atividade</w:t>
            </w:r>
          </w:p>
        </w:tc>
        <w:tc>
          <w:tcPr>
            <w:tcW w:w="4971" w:type="dxa"/>
            <w:shd w:val="clear" w:color="auto" w:fill="auto"/>
          </w:tcPr>
          <w:p w:rsidR="00193208" w:rsidRPr="007866B9" w:rsidRDefault="00193208" w:rsidP="006D760C">
            <w:r w:rsidRPr="007866B9">
              <w:t>Descrição</w:t>
            </w:r>
          </w:p>
        </w:tc>
      </w:tr>
      <w:tr w:rsidR="00193208" w:rsidRPr="007866B9" w:rsidTr="00193208">
        <w:trPr>
          <w:trHeight w:val="738"/>
        </w:trPr>
        <w:tc>
          <w:tcPr>
            <w:tcW w:w="1417" w:type="dxa"/>
            <w:shd w:val="clear" w:color="auto" w:fill="auto"/>
          </w:tcPr>
          <w:p w:rsidR="00193208" w:rsidRPr="007866B9" w:rsidRDefault="00193208" w:rsidP="006D760C">
            <w:r w:rsidRPr="007866B9">
              <w:t>780</w:t>
            </w:r>
          </w:p>
        </w:tc>
        <w:tc>
          <w:tcPr>
            <w:tcW w:w="1520" w:type="dxa"/>
            <w:shd w:val="clear" w:color="auto" w:fill="auto"/>
          </w:tcPr>
          <w:p w:rsidR="00193208" w:rsidRPr="007866B9" w:rsidRDefault="00193208" w:rsidP="006D760C">
            <w:r w:rsidRPr="007866B9">
              <w:t>150000</w:t>
            </w:r>
          </w:p>
        </w:tc>
        <w:tc>
          <w:tcPr>
            <w:tcW w:w="1873" w:type="dxa"/>
            <w:shd w:val="clear" w:color="auto" w:fill="auto"/>
          </w:tcPr>
          <w:p w:rsidR="00193208" w:rsidRPr="007866B9" w:rsidRDefault="00193208" w:rsidP="006D760C">
            <w:r w:rsidRPr="007866B9">
              <w:t>2/26 - Manutenção das Atividades da Secretaria</w:t>
            </w:r>
          </w:p>
        </w:tc>
        <w:tc>
          <w:tcPr>
            <w:tcW w:w="4971" w:type="dxa"/>
            <w:shd w:val="clear" w:color="auto" w:fill="auto"/>
          </w:tcPr>
          <w:p w:rsidR="00193208" w:rsidRPr="007866B9" w:rsidRDefault="00193208" w:rsidP="006D760C">
            <w:r w:rsidRPr="007866B9">
              <w:t>3390339990000 – Outros Serviços de Terceiros - Pessoa Jurídica</w:t>
            </w:r>
          </w:p>
        </w:tc>
      </w:tr>
    </w:tbl>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 xml:space="preserve">CLÁUSULA NONA - PRAZO PARA RESPOSTA AO PEDIDO DE REPACTUAÇÃO DE PREÇOS, QUANDO FOR O CASO (ART. 92, X) </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9.1 – Caso ocorra a solicitação de repactuação a Contratante responderá ao ped</w:t>
      </w:r>
      <w:r w:rsidR="005C5FFB">
        <w:rPr>
          <w:rFonts w:ascii="Arial" w:hAnsi="Arial" w:cs="Arial"/>
        </w:rPr>
        <w:t>ido dentro do prazo máximo de 30 (trinta</w:t>
      </w:r>
      <w:r>
        <w:rPr>
          <w:rFonts w:ascii="Arial" w:hAnsi="Arial" w:cs="Arial"/>
        </w:rPr>
        <w:t>) dias contados da data do protocolo correspondente, devidamente instruído da documentação suporte.</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w:t>
      </w:r>
      <w:r>
        <w:rPr>
          <w:rFonts w:ascii="Arial" w:hAnsi="Arial" w:cs="Arial"/>
        </w:rPr>
        <w:lastRenderedPageBreak/>
        <w:t xml:space="preserve">resposta de deferimento ou indeferimento do pedido ocorrerá sempre no primeiro dia do mês subsequente a requisição. </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 xml:space="preserve">11.1 - São obrigações da CONTRATADA: </w:t>
      </w:r>
    </w:p>
    <w:p w:rsidR="00D77FC3" w:rsidRDefault="00D77FC3">
      <w:pPr>
        <w:jc w:val="both"/>
        <w:rPr>
          <w:rFonts w:ascii="Arial" w:hAnsi="Arial" w:cs="Arial"/>
        </w:rPr>
      </w:pPr>
    </w:p>
    <w:p w:rsidR="00D77FC3" w:rsidRDefault="00B20D5B">
      <w:pPr>
        <w:ind w:left="510"/>
        <w:jc w:val="both"/>
        <w:rPr>
          <w:rFonts w:ascii="Arial" w:hAnsi="Arial" w:cs="Arial"/>
        </w:rPr>
      </w:pPr>
      <w:r>
        <w:rPr>
          <w:rFonts w:ascii="Arial" w:hAnsi="Arial" w:cs="Arial"/>
        </w:rPr>
        <w:t xml:space="preserve">a) Prestar os serviços constantes na cláusula primeira do presente instrumento contratual. </w:t>
      </w:r>
    </w:p>
    <w:p w:rsidR="00D77FC3" w:rsidRDefault="00B20D5B">
      <w:pPr>
        <w:ind w:left="510"/>
        <w:jc w:val="both"/>
        <w:rPr>
          <w:rFonts w:ascii="Arial" w:hAnsi="Arial" w:cs="Arial"/>
        </w:rPr>
      </w:pPr>
      <w:r>
        <w:rPr>
          <w:rFonts w:ascii="Arial" w:hAnsi="Arial" w:cs="Arial"/>
        </w:rPr>
        <w:t xml:space="preserve">b) Utilizar-se de pessoal próprio para a realização dos serviços, ficando responsável pelos encargos decorrentes da contratação. </w:t>
      </w:r>
    </w:p>
    <w:p w:rsidR="00D77FC3" w:rsidRDefault="00B20D5B">
      <w:pPr>
        <w:ind w:left="510"/>
        <w:jc w:val="both"/>
        <w:rPr>
          <w:rFonts w:ascii="Arial" w:hAnsi="Arial" w:cs="Arial"/>
        </w:rPr>
      </w:pPr>
      <w:r>
        <w:rPr>
          <w:rFonts w:ascii="Arial" w:hAnsi="Arial" w:cs="Arial"/>
        </w:rPr>
        <w:t xml:space="preserve">c) Responsabilizar-se pelo pagamento dos impostos que recaírem sobre o valor contratado, despesas de locomoção e materiais necessários à realização dos serviços. </w:t>
      </w:r>
    </w:p>
    <w:p w:rsidR="00D77FC3" w:rsidRDefault="00B20D5B">
      <w:pPr>
        <w:ind w:left="510"/>
        <w:jc w:val="both"/>
        <w:rPr>
          <w:rFonts w:ascii="Arial" w:hAnsi="Arial" w:cs="Arial"/>
        </w:rPr>
      </w:pPr>
      <w:r>
        <w:rPr>
          <w:rFonts w:ascii="Arial" w:hAnsi="Arial" w:cs="Arial"/>
        </w:rPr>
        <w:t xml:space="preserve">d) Manter endereço de cadastro atualizado, bem como telefone e correio eletrônico. </w:t>
      </w:r>
    </w:p>
    <w:p w:rsidR="00D77FC3" w:rsidRDefault="00B20D5B">
      <w:pPr>
        <w:ind w:left="510"/>
        <w:jc w:val="both"/>
        <w:rPr>
          <w:rFonts w:ascii="Arial" w:hAnsi="Arial" w:cs="Arial"/>
        </w:rPr>
      </w:pPr>
      <w:r>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D77FC3" w:rsidRDefault="00B20D5B">
      <w:pPr>
        <w:ind w:left="567" w:firstLine="57"/>
        <w:jc w:val="both"/>
        <w:rPr>
          <w:rFonts w:ascii="Arial" w:hAnsi="Arial" w:cs="Arial"/>
        </w:rPr>
      </w:pPr>
      <w:r>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D77FC3" w:rsidRDefault="00B20D5B">
      <w:pPr>
        <w:ind w:left="567"/>
        <w:jc w:val="both"/>
      </w:pPr>
      <w:r>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D77FC3" w:rsidRDefault="00B20D5B">
      <w:pPr>
        <w:ind w:left="567"/>
        <w:jc w:val="both"/>
      </w:pPr>
      <w:r>
        <w:rPr>
          <w:rFonts w:ascii="Arial" w:hAnsi="Arial" w:cs="Arial"/>
        </w:rPr>
        <w:t xml:space="preserve">h) A inadimplência da CONTRATADA, com referência aos encargos diversos (trabalhistas, previdenciários, sociais, civis, penais, decorrentes de acidentes de trabalho, </w:t>
      </w:r>
      <w:proofErr w:type="spellStart"/>
      <w:r>
        <w:rPr>
          <w:rFonts w:ascii="Arial" w:hAnsi="Arial" w:cs="Arial"/>
        </w:rPr>
        <w:t>etc</w:t>
      </w:r>
      <w:proofErr w:type="spellEnd"/>
      <w:r>
        <w:rPr>
          <w:rFonts w:ascii="Arial" w:hAnsi="Arial" w:cs="Arial"/>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 xml:space="preserve">11.2 - São obrigações da CONTRATANTE: </w:t>
      </w:r>
    </w:p>
    <w:p w:rsidR="00D77FC3" w:rsidRDefault="00193208">
      <w:pPr>
        <w:ind w:left="567"/>
        <w:jc w:val="both"/>
        <w:rPr>
          <w:rFonts w:ascii="Arial" w:hAnsi="Arial" w:cs="Arial"/>
        </w:rPr>
      </w:pPr>
      <w:r>
        <w:rPr>
          <w:rFonts w:ascii="Arial" w:hAnsi="Arial" w:cs="Arial"/>
        </w:rPr>
        <w:t>a) Efetuar</w:t>
      </w:r>
      <w:r w:rsidR="00B20D5B">
        <w:rPr>
          <w:rFonts w:ascii="Arial" w:hAnsi="Arial" w:cs="Arial"/>
        </w:rPr>
        <w:t xml:space="preserve"> o pagamento pelos serviços prestados nas condições previstas neste instrumento.</w:t>
      </w:r>
    </w:p>
    <w:p w:rsidR="00D77FC3" w:rsidRDefault="00B20D5B">
      <w:pPr>
        <w:ind w:left="567"/>
        <w:jc w:val="both"/>
        <w:rPr>
          <w:rFonts w:ascii="Arial" w:hAnsi="Arial" w:cs="Arial"/>
        </w:rPr>
      </w:pPr>
      <w:r>
        <w:rPr>
          <w:rFonts w:ascii="Arial" w:hAnsi="Arial" w:cs="Arial"/>
        </w:rPr>
        <w:t>b) Designar pessoa responsável pelas atividades programadas na empresa, que deverá manter contato com o/a responsável da contratada, facilitando o processo.</w:t>
      </w:r>
    </w:p>
    <w:p w:rsidR="00D77FC3" w:rsidRDefault="00B20D5B">
      <w:pPr>
        <w:ind w:left="567"/>
        <w:jc w:val="both"/>
      </w:pPr>
      <w:r>
        <w:rPr>
          <w:rFonts w:ascii="Arial" w:hAnsi="Arial" w:cs="Arial"/>
        </w:rPr>
        <w:t xml:space="preserve">d) A CONTRATANTE efetuará o pagamento pela prestação de serviços objeto do presente </w:t>
      </w:r>
      <w:r w:rsidR="00193208" w:rsidRPr="00F0314B">
        <w:rPr>
          <w:rFonts w:ascii="Arial" w:hAnsi="Arial" w:cs="Arial"/>
        </w:rPr>
        <w:t>contrato em</w:t>
      </w:r>
      <w:r w:rsidR="00F0314B" w:rsidRPr="00F0314B">
        <w:rPr>
          <w:rFonts w:ascii="Arial" w:hAnsi="Arial" w:cs="Arial"/>
        </w:rPr>
        <w:t xml:space="preserve"> até 30 (trinta</w:t>
      </w:r>
      <w:r w:rsidRPr="00F0314B">
        <w:rPr>
          <w:rFonts w:ascii="Arial" w:hAnsi="Arial" w:cs="Arial"/>
        </w:rPr>
        <w:t>) dias após a prestação de serviços, apresentação da Nota Fiscal e o aceite do Fiscal do Contrato.</w:t>
      </w:r>
    </w:p>
    <w:p w:rsidR="00D77FC3" w:rsidRDefault="00B20D5B">
      <w:pPr>
        <w:ind w:left="567"/>
        <w:jc w:val="both"/>
        <w:rPr>
          <w:rFonts w:ascii="Arial" w:hAnsi="Arial" w:cs="Arial"/>
        </w:rPr>
      </w:pPr>
      <w:r>
        <w:rPr>
          <w:rFonts w:ascii="Arial" w:hAnsi="Arial" w:cs="Arial"/>
        </w:rPr>
        <w:t xml:space="preserve">e) Emitir pareceres em todos os atos relativos à execução do contrato, em especial, sobre aplicação de sanções, alterações e ou repactuações; </w:t>
      </w:r>
    </w:p>
    <w:p w:rsidR="00D77FC3" w:rsidRDefault="00D77FC3">
      <w:pPr>
        <w:ind w:left="567"/>
        <w:jc w:val="both"/>
        <w:rPr>
          <w:rFonts w:ascii="Arial" w:hAnsi="Arial" w:cs="Arial"/>
        </w:rPr>
      </w:pPr>
    </w:p>
    <w:p w:rsidR="00D77FC3" w:rsidRDefault="00B20D5B">
      <w:pPr>
        <w:ind w:left="567"/>
        <w:jc w:val="both"/>
        <w:rPr>
          <w:rFonts w:ascii="Arial" w:hAnsi="Arial" w:cs="Arial"/>
        </w:rPr>
      </w:pPr>
      <w:r>
        <w:rPr>
          <w:rFonts w:ascii="Arial" w:hAnsi="Arial" w:cs="Arial"/>
        </w:rPr>
        <w:t xml:space="preserve">f) Permitir o acesso dos empregados da CONTRATADA, quando necessário, para execução dos serviços; </w:t>
      </w:r>
    </w:p>
    <w:p w:rsidR="00D77FC3" w:rsidRDefault="00B20D5B">
      <w:pPr>
        <w:ind w:left="567"/>
        <w:jc w:val="both"/>
        <w:rPr>
          <w:rFonts w:ascii="Arial" w:hAnsi="Arial" w:cs="Arial"/>
        </w:rPr>
      </w:pPr>
      <w:r>
        <w:rPr>
          <w:rFonts w:ascii="Arial" w:hAnsi="Arial" w:cs="Arial"/>
        </w:rPr>
        <w:lastRenderedPageBreak/>
        <w:t>g) Notificar a CONTRATADA, fixando-lhe prazo para corrigir falhas ou irregularidades na prestação do serviço</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 xml:space="preserve">11.3 - O contratado será responsabilizado administrativamente pelas seguintes infrações (art. 155 e 156 da Lei nº 14.133/2021): </w:t>
      </w:r>
    </w:p>
    <w:p w:rsidR="00D77FC3" w:rsidRDefault="00D77FC3">
      <w:pPr>
        <w:ind w:firstLine="1134"/>
        <w:jc w:val="both"/>
        <w:rPr>
          <w:rFonts w:ascii="Arial" w:hAnsi="Arial" w:cs="Arial"/>
        </w:rPr>
      </w:pPr>
    </w:p>
    <w:p w:rsidR="00D77FC3" w:rsidRDefault="00B20D5B">
      <w:pPr>
        <w:ind w:left="567"/>
        <w:jc w:val="both"/>
        <w:rPr>
          <w:rFonts w:ascii="Arial" w:hAnsi="Arial" w:cs="Arial"/>
        </w:rPr>
      </w:pPr>
      <w:r>
        <w:rPr>
          <w:rFonts w:ascii="Arial" w:hAnsi="Arial" w:cs="Arial"/>
        </w:rPr>
        <w:t xml:space="preserve">I - Dar causa à inexecução parcial do contrato: </w:t>
      </w:r>
    </w:p>
    <w:p w:rsidR="00D77FC3" w:rsidRDefault="00B20D5B">
      <w:pPr>
        <w:ind w:left="567"/>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D77FC3" w:rsidRDefault="00B20D5B">
      <w:pPr>
        <w:ind w:left="567"/>
        <w:jc w:val="both"/>
        <w:rPr>
          <w:rFonts w:ascii="Arial" w:hAnsi="Arial" w:cs="Arial"/>
        </w:rPr>
      </w:pPr>
      <w:r>
        <w:rPr>
          <w:rFonts w:ascii="Arial" w:hAnsi="Arial" w:cs="Arial"/>
        </w:rPr>
        <w:t xml:space="preserve">III - Dar causa à inexecução total do contrato; </w:t>
      </w:r>
    </w:p>
    <w:p w:rsidR="00D77FC3" w:rsidRDefault="00B20D5B">
      <w:pPr>
        <w:ind w:left="567"/>
        <w:jc w:val="both"/>
        <w:rPr>
          <w:rFonts w:ascii="Arial" w:hAnsi="Arial" w:cs="Arial"/>
        </w:rPr>
      </w:pPr>
      <w:r>
        <w:rPr>
          <w:rFonts w:ascii="Arial" w:hAnsi="Arial" w:cs="Arial"/>
        </w:rPr>
        <w:t xml:space="preserve">IV - Deixar de entregar a documentação exigida para o certame; </w:t>
      </w:r>
    </w:p>
    <w:p w:rsidR="00D77FC3" w:rsidRDefault="00B20D5B">
      <w:pPr>
        <w:ind w:left="567"/>
        <w:jc w:val="both"/>
        <w:rPr>
          <w:rFonts w:ascii="Arial" w:hAnsi="Arial" w:cs="Arial"/>
        </w:rPr>
      </w:pPr>
      <w:r>
        <w:rPr>
          <w:rFonts w:ascii="Arial" w:hAnsi="Arial" w:cs="Arial"/>
        </w:rPr>
        <w:t xml:space="preserve">V - Não manter a proposta, salvo em decorrência de fato superveniente devidamente justificado; </w:t>
      </w:r>
    </w:p>
    <w:p w:rsidR="00D77FC3" w:rsidRDefault="00B20D5B">
      <w:pPr>
        <w:ind w:left="567"/>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D77FC3" w:rsidRDefault="00B20D5B">
      <w:pPr>
        <w:ind w:left="567"/>
        <w:jc w:val="both"/>
        <w:rPr>
          <w:rFonts w:ascii="Arial" w:hAnsi="Arial" w:cs="Arial"/>
        </w:rPr>
      </w:pPr>
      <w:r>
        <w:rPr>
          <w:rFonts w:ascii="Arial" w:hAnsi="Arial" w:cs="Arial"/>
        </w:rPr>
        <w:t xml:space="preserve">VII - Ensejar o retardamento da execução ou da entrega do objeto da licitação sem motivo justificado; </w:t>
      </w:r>
    </w:p>
    <w:p w:rsidR="00D77FC3" w:rsidRDefault="00B20D5B">
      <w:pPr>
        <w:ind w:left="567"/>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D77FC3" w:rsidRDefault="00B20D5B">
      <w:pPr>
        <w:ind w:left="567"/>
        <w:jc w:val="both"/>
        <w:rPr>
          <w:rFonts w:ascii="Arial" w:hAnsi="Arial" w:cs="Arial"/>
        </w:rPr>
      </w:pPr>
      <w:r>
        <w:rPr>
          <w:rFonts w:ascii="Arial" w:hAnsi="Arial" w:cs="Arial"/>
        </w:rPr>
        <w:t xml:space="preserve">IX - Fraudar a licitação ou praticar ato fraudulento na execução do contrato; </w:t>
      </w:r>
    </w:p>
    <w:p w:rsidR="00D77FC3" w:rsidRDefault="00B20D5B">
      <w:pPr>
        <w:ind w:left="567"/>
        <w:jc w:val="both"/>
        <w:rPr>
          <w:rFonts w:ascii="Arial" w:hAnsi="Arial" w:cs="Arial"/>
        </w:rPr>
      </w:pPr>
      <w:r>
        <w:rPr>
          <w:rFonts w:ascii="Arial" w:hAnsi="Arial" w:cs="Arial"/>
        </w:rPr>
        <w:t xml:space="preserve">X - Comportar-se de modo inidôneo ou cometer fraude de qualquer natureza; </w:t>
      </w:r>
    </w:p>
    <w:p w:rsidR="00D77FC3" w:rsidRDefault="00B20D5B">
      <w:pPr>
        <w:ind w:left="567"/>
        <w:jc w:val="both"/>
        <w:rPr>
          <w:rFonts w:ascii="Arial" w:hAnsi="Arial" w:cs="Arial"/>
        </w:rPr>
      </w:pPr>
      <w:r>
        <w:rPr>
          <w:rFonts w:ascii="Arial" w:hAnsi="Arial" w:cs="Arial"/>
        </w:rPr>
        <w:t xml:space="preserve">XI - Praticar atos ilícitos com vistas a frustrar os objetivos da licitação; </w:t>
      </w:r>
    </w:p>
    <w:p w:rsidR="00D77FC3" w:rsidRDefault="00B20D5B">
      <w:pPr>
        <w:ind w:left="567"/>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11.3.1 Serão aplicadas as seguintes sanções às penalidades acima indicadas:</w:t>
      </w:r>
    </w:p>
    <w:p w:rsidR="00D77FC3" w:rsidRDefault="00D77FC3">
      <w:pPr>
        <w:ind w:firstLine="1134"/>
        <w:jc w:val="both"/>
        <w:rPr>
          <w:rFonts w:ascii="Arial" w:hAnsi="Arial" w:cs="Arial"/>
        </w:rPr>
      </w:pPr>
    </w:p>
    <w:p w:rsidR="00007B4C" w:rsidRDefault="00007B4C">
      <w:pPr>
        <w:ind w:firstLine="1134"/>
        <w:jc w:val="both"/>
        <w:rPr>
          <w:rFonts w:ascii="Arial" w:hAnsi="Arial" w:cs="Arial"/>
        </w:rPr>
      </w:pPr>
    </w:p>
    <w:tbl>
      <w:tblPr>
        <w:tblW w:w="9824" w:type="dxa"/>
        <w:tblInd w:w="55" w:type="dxa"/>
        <w:tblCellMar>
          <w:top w:w="55" w:type="dxa"/>
          <w:left w:w="55" w:type="dxa"/>
          <w:bottom w:w="55" w:type="dxa"/>
          <w:right w:w="55" w:type="dxa"/>
        </w:tblCellMar>
        <w:tblLook w:val="04A0" w:firstRow="1" w:lastRow="0" w:firstColumn="1" w:lastColumn="0" w:noHBand="0" w:noVBand="1"/>
      </w:tblPr>
      <w:tblGrid>
        <w:gridCol w:w="449"/>
        <w:gridCol w:w="3180"/>
        <w:gridCol w:w="6195"/>
      </w:tblGrid>
      <w:tr w:rsidR="00D77FC3" w:rsidTr="00007B4C">
        <w:trPr>
          <w:trHeight w:val="1463"/>
        </w:trPr>
        <w:tc>
          <w:tcPr>
            <w:tcW w:w="449" w:type="dxa"/>
            <w:tcBorders>
              <w:top w:val="single" w:sz="2" w:space="0" w:color="000000"/>
              <w:left w:val="single" w:sz="2" w:space="0" w:color="000000"/>
              <w:bottom w:val="single" w:sz="2" w:space="0" w:color="000000"/>
            </w:tcBorders>
          </w:tcPr>
          <w:p w:rsidR="00D77FC3" w:rsidRDefault="00B20D5B">
            <w:pPr>
              <w:pStyle w:val="Contedodatabela"/>
              <w:jc w:val="both"/>
            </w:pPr>
            <w:r>
              <w:t xml:space="preserve">I- </w:t>
            </w:r>
          </w:p>
        </w:tc>
        <w:tc>
          <w:tcPr>
            <w:tcW w:w="3180" w:type="dxa"/>
            <w:tcBorders>
              <w:top w:val="single" w:sz="2" w:space="0" w:color="000000"/>
              <w:left w:val="single" w:sz="2" w:space="0" w:color="000000"/>
              <w:bottom w:val="single" w:sz="2" w:space="0" w:color="000000"/>
            </w:tcBorders>
          </w:tcPr>
          <w:p w:rsidR="00D77FC3" w:rsidRDefault="00B20D5B">
            <w:pPr>
              <w:ind w:firstLine="57"/>
              <w:rPr>
                <w:rFonts w:ascii="Arial" w:hAnsi="Arial" w:cs="Arial"/>
              </w:rPr>
            </w:pPr>
            <w:r>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D77FC3" w:rsidRDefault="00B20D5B">
            <w:pPr>
              <w:pStyle w:val="Contedodatabela"/>
              <w:jc w:val="both"/>
            </w:pPr>
            <w:r>
              <w:t xml:space="preserve"> I</w:t>
            </w:r>
          </w:p>
          <w:p w:rsidR="00D77FC3" w:rsidRDefault="00D77FC3">
            <w:pPr>
              <w:pStyle w:val="Contedodatabela"/>
              <w:jc w:val="both"/>
            </w:pPr>
          </w:p>
          <w:p w:rsidR="00D77FC3" w:rsidRDefault="00B20D5B">
            <w:pPr>
              <w:ind w:left="57"/>
              <w:jc w:val="both"/>
              <w:rPr>
                <w:rFonts w:ascii="Arial" w:hAnsi="Arial" w:cs="Arial"/>
              </w:rPr>
            </w:pPr>
            <w:r>
              <w:rPr>
                <w:rFonts w:ascii="Arial" w:hAnsi="Arial" w:cs="Arial"/>
              </w:rPr>
              <w:t xml:space="preserve">Obs. 1: Quando não se justificar a imposição de penalidade mais grave </w:t>
            </w:r>
          </w:p>
          <w:p w:rsidR="00D77FC3" w:rsidRDefault="00B20D5B">
            <w:pPr>
              <w:ind w:left="57"/>
              <w:jc w:val="both"/>
              <w:rPr>
                <w:rFonts w:ascii="Arial" w:hAnsi="Arial" w:cs="Arial"/>
              </w:rPr>
            </w:pPr>
            <w:r>
              <w:rPr>
                <w:rFonts w:ascii="Arial" w:hAnsi="Arial" w:cs="Arial"/>
              </w:rPr>
              <w:t>Obs. 2: Pode ser aplicada cumulativamente com multa (art. 156, § 7º).</w:t>
            </w:r>
          </w:p>
          <w:p w:rsidR="00D77FC3" w:rsidRDefault="00D77FC3">
            <w:pPr>
              <w:pStyle w:val="Contedodatabela"/>
              <w:jc w:val="both"/>
            </w:pPr>
          </w:p>
        </w:tc>
      </w:tr>
      <w:tr w:rsidR="00D77FC3">
        <w:trPr>
          <w:trHeight w:val="601"/>
        </w:trPr>
        <w:tc>
          <w:tcPr>
            <w:tcW w:w="449" w:type="dxa"/>
            <w:tcBorders>
              <w:left w:val="single" w:sz="2" w:space="0" w:color="000000"/>
              <w:bottom w:val="single" w:sz="2" w:space="0" w:color="000000"/>
            </w:tcBorders>
          </w:tcPr>
          <w:p w:rsidR="00D77FC3" w:rsidRDefault="00B20D5B">
            <w:pPr>
              <w:pStyle w:val="Contedodatabela"/>
              <w:jc w:val="both"/>
            </w:pPr>
            <w:r>
              <w:t>II</w:t>
            </w:r>
          </w:p>
        </w:tc>
        <w:tc>
          <w:tcPr>
            <w:tcW w:w="3180" w:type="dxa"/>
            <w:tcBorders>
              <w:left w:val="single" w:sz="2" w:space="0" w:color="000000"/>
              <w:bottom w:val="single" w:sz="2" w:space="0" w:color="000000"/>
            </w:tcBorders>
          </w:tcPr>
          <w:p w:rsidR="00D77FC3" w:rsidRDefault="00B20D5B">
            <w:pPr>
              <w:jc w:val="both"/>
              <w:rPr>
                <w:rFonts w:ascii="Arial" w:hAnsi="Arial" w:cs="Arial"/>
              </w:rPr>
            </w:pPr>
            <w:r>
              <w:rPr>
                <w:rFonts w:ascii="Arial" w:hAnsi="Arial" w:cs="Arial"/>
              </w:rPr>
              <w:t xml:space="preserve">Multa de 10% </w:t>
            </w:r>
            <w:r>
              <w:rPr>
                <w:rFonts w:ascii="Arial" w:hAnsi="Arial" w:cs="Arial"/>
              </w:rPr>
              <w:tab/>
            </w:r>
          </w:p>
        </w:tc>
        <w:tc>
          <w:tcPr>
            <w:tcW w:w="6195" w:type="dxa"/>
            <w:tcBorders>
              <w:left w:val="single" w:sz="2" w:space="0" w:color="000000"/>
              <w:bottom w:val="single" w:sz="2" w:space="0" w:color="000000"/>
              <w:right w:val="single" w:sz="2" w:space="0" w:color="000000"/>
            </w:tcBorders>
          </w:tcPr>
          <w:p w:rsidR="00D77FC3" w:rsidRDefault="00B20D5B">
            <w:pPr>
              <w:ind w:left="113"/>
              <w:jc w:val="both"/>
              <w:rPr>
                <w:rFonts w:ascii="Arial" w:hAnsi="Arial" w:cs="Arial"/>
              </w:rPr>
            </w:pPr>
            <w:r>
              <w:rPr>
                <w:rFonts w:ascii="Arial" w:hAnsi="Arial" w:cs="Arial"/>
              </w:rPr>
              <w:t>Qualquer infração (art. 156, § 3º).</w:t>
            </w:r>
          </w:p>
        </w:tc>
      </w:tr>
      <w:tr w:rsidR="00D77FC3">
        <w:tc>
          <w:tcPr>
            <w:tcW w:w="449" w:type="dxa"/>
            <w:tcBorders>
              <w:left w:val="single" w:sz="2" w:space="0" w:color="000000"/>
              <w:bottom w:val="single" w:sz="2" w:space="0" w:color="000000"/>
            </w:tcBorders>
          </w:tcPr>
          <w:p w:rsidR="00D77FC3" w:rsidRDefault="00B20D5B">
            <w:pPr>
              <w:pStyle w:val="Contedodatabela"/>
              <w:jc w:val="both"/>
            </w:pPr>
            <w:r>
              <w:t>III</w:t>
            </w:r>
          </w:p>
        </w:tc>
        <w:tc>
          <w:tcPr>
            <w:tcW w:w="3180" w:type="dxa"/>
            <w:tcBorders>
              <w:left w:val="single" w:sz="2" w:space="0" w:color="000000"/>
              <w:bottom w:val="single" w:sz="2" w:space="0" w:color="000000"/>
            </w:tcBorders>
          </w:tcPr>
          <w:p w:rsidR="00D77FC3" w:rsidRDefault="00B20D5B">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D77FC3" w:rsidRDefault="00B20D5B">
            <w:pPr>
              <w:ind w:left="113"/>
              <w:jc w:val="both"/>
              <w:rPr>
                <w:rFonts w:ascii="Arial" w:hAnsi="Arial" w:cs="Arial"/>
              </w:rPr>
            </w:pPr>
            <w:r>
              <w:rPr>
                <w:rFonts w:ascii="Arial" w:hAnsi="Arial" w:cs="Arial"/>
              </w:rPr>
              <w:t xml:space="preserve">II </w:t>
            </w:r>
          </w:p>
          <w:p w:rsidR="00D77FC3" w:rsidRDefault="00B20D5B">
            <w:pPr>
              <w:ind w:left="113"/>
              <w:jc w:val="both"/>
              <w:rPr>
                <w:rFonts w:ascii="Arial" w:hAnsi="Arial" w:cs="Arial"/>
              </w:rPr>
            </w:pPr>
            <w:r>
              <w:rPr>
                <w:rFonts w:ascii="Arial" w:hAnsi="Arial" w:cs="Arial"/>
              </w:rPr>
              <w:t xml:space="preserve">III </w:t>
            </w:r>
          </w:p>
          <w:p w:rsidR="00D77FC3" w:rsidRDefault="00B20D5B">
            <w:pPr>
              <w:ind w:left="113"/>
              <w:jc w:val="both"/>
              <w:rPr>
                <w:rFonts w:ascii="Arial" w:hAnsi="Arial" w:cs="Arial"/>
              </w:rPr>
            </w:pPr>
            <w:r>
              <w:rPr>
                <w:rFonts w:ascii="Arial" w:hAnsi="Arial" w:cs="Arial"/>
              </w:rPr>
              <w:t xml:space="preserve">IV </w:t>
            </w:r>
          </w:p>
          <w:p w:rsidR="00D77FC3" w:rsidRDefault="00B20D5B">
            <w:pPr>
              <w:ind w:left="113"/>
              <w:jc w:val="both"/>
              <w:rPr>
                <w:rFonts w:ascii="Arial" w:hAnsi="Arial" w:cs="Arial"/>
              </w:rPr>
            </w:pPr>
            <w:r>
              <w:rPr>
                <w:rFonts w:ascii="Arial" w:hAnsi="Arial" w:cs="Arial"/>
              </w:rPr>
              <w:t xml:space="preserve">V </w:t>
            </w:r>
          </w:p>
          <w:p w:rsidR="00D77FC3" w:rsidRDefault="00B20D5B">
            <w:pPr>
              <w:ind w:left="113"/>
              <w:jc w:val="both"/>
              <w:rPr>
                <w:rFonts w:ascii="Arial" w:hAnsi="Arial" w:cs="Arial"/>
              </w:rPr>
            </w:pPr>
            <w:r>
              <w:rPr>
                <w:rFonts w:ascii="Arial" w:hAnsi="Arial" w:cs="Arial"/>
              </w:rPr>
              <w:t xml:space="preserve">VI </w:t>
            </w:r>
          </w:p>
          <w:p w:rsidR="00D77FC3" w:rsidRDefault="00B20D5B">
            <w:pPr>
              <w:ind w:left="113"/>
              <w:jc w:val="both"/>
              <w:rPr>
                <w:rFonts w:ascii="Arial" w:hAnsi="Arial" w:cs="Arial"/>
              </w:rPr>
            </w:pPr>
            <w:r>
              <w:rPr>
                <w:rFonts w:ascii="Arial" w:hAnsi="Arial" w:cs="Arial"/>
              </w:rPr>
              <w:t xml:space="preserve">VII </w:t>
            </w:r>
          </w:p>
          <w:p w:rsidR="00D77FC3" w:rsidRDefault="00D77FC3">
            <w:pPr>
              <w:ind w:left="113"/>
              <w:jc w:val="both"/>
              <w:rPr>
                <w:rFonts w:ascii="Arial" w:hAnsi="Arial" w:cs="Arial"/>
              </w:rPr>
            </w:pPr>
          </w:p>
          <w:p w:rsidR="00D77FC3" w:rsidRDefault="00B20D5B">
            <w:pPr>
              <w:ind w:left="113"/>
              <w:jc w:val="both"/>
              <w:rPr>
                <w:rFonts w:ascii="Arial" w:hAnsi="Arial" w:cs="Arial"/>
              </w:rPr>
            </w:pPr>
            <w:r>
              <w:rPr>
                <w:rFonts w:ascii="Arial" w:hAnsi="Arial" w:cs="Arial"/>
              </w:rPr>
              <w:lastRenderedPageBreak/>
              <w:t xml:space="preserve">Obs. 1: Quando não se justificar a imposição de penalidade mais grave. </w:t>
            </w:r>
          </w:p>
          <w:p w:rsidR="00D77FC3" w:rsidRDefault="00B20D5B">
            <w:pPr>
              <w:ind w:left="113"/>
              <w:jc w:val="both"/>
              <w:rPr>
                <w:rFonts w:ascii="Arial" w:hAnsi="Arial" w:cs="Arial"/>
              </w:rPr>
            </w:pPr>
            <w:r>
              <w:rPr>
                <w:rFonts w:ascii="Arial" w:hAnsi="Arial" w:cs="Arial"/>
              </w:rPr>
              <w:t>Obs. 2: Pode ser aplicada cumulativamente com multa (art. 156, § 7º</w:t>
            </w:r>
          </w:p>
        </w:tc>
      </w:tr>
      <w:tr w:rsidR="00D77FC3">
        <w:tc>
          <w:tcPr>
            <w:tcW w:w="449" w:type="dxa"/>
            <w:tcBorders>
              <w:left w:val="single" w:sz="2" w:space="0" w:color="000000"/>
              <w:bottom w:val="single" w:sz="2" w:space="0" w:color="000000"/>
            </w:tcBorders>
          </w:tcPr>
          <w:p w:rsidR="00D77FC3" w:rsidRDefault="00B20D5B">
            <w:pPr>
              <w:pStyle w:val="Contedodatabela"/>
              <w:jc w:val="both"/>
            </w:pPr>
            <w:r>
              <w:lastRenderedPageBreak/>
              <w:t>IV</w:t>
            </w:r>
          </w:p>
        </w:tc>
        <w:tc>
          <w:tcPr>
            <w:tcW w:w="3180" w:type="dxa"/>
            <w:tcBorders>
              <w:left w:val="single" w:sz="2" w:space="0" w:color="000000"/>
              <w:bottom w:val="single" w:sz="2" w:space="0" w:color="000000"/>
            </w:tcBorders>
          </w:tcPr>
          <w:p w:rsidR="00D77FC3" w:rsidRDefault="00B20D5B">
            <w:pPr>
              <w:tabs>
                <w:tab w:val="left" w:pos="660"/>
              </w:tabs>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D77FC3" w:rsidRDefault="00B20D5B">
            <w:pPr>
              <w:ind w:firstLine="170"/>
              <w:jc w:val="both"/>
              <w:rPr>
                <w:rFonts w:ascii="Arial" w:hAnsi="Arial" w:cs="Arial"/>
              </w:rPr>
            </w:pPr>
            <w:r>
              <w:rPr>
                <w:rFonts w:ascii="Arial" w:hAnsi="Arial" w:cs="Arial"/>
              </w:rPr>
              <w:t xml:space="preserve">VIII </w:t>
            </w:r>
          </w:p>
          <w:p w:rsidR="00D77FC3" w:rsidRDefault="00B20D5B">
            <w:pPr>
              <w:ind w:firstLine="170"/>
              <w:jc w:val="both"/>
              <w:rPr>
                <w:rFonts w:ascii="Arial" w:hAnsi="Arial" w:cs="Arial"/>
              </w:rPr>
            </w:pPr>
            <w:r>
              <w:rPr>
                <w:rFonts w:ascii="Arial" w:hAnsi="Arial" w:cs="Arial"/>
              </w:rPr>
              <w:t xml:space="preserve">IX </w:t>
            </w:r>
          </w:p>
          <w:p w:rsidR="00D77FC3" w:rsidRDefault="00B20D5B">
            <w:pPr>
              <w:ind w:firstLine="170"/>
              <w:jc w:val="both"/>
              <w:rPr>
                <w:rFonts w:ascii="Arial" w:hAnsi="Arial" w:cs="Arial"/>
              </w:rPr>
            </w:pPr>
            <w:r>
              <w:rPr>
                <w:rFonts w:ascii="Arial" w:hAnsi="Arial" w:cs="Arial"/>
              </w:rPr>
              <w:t xml:space="preserve">X </w:t>
            </w:r>
          </w:p>
          <w:p w:rsidR="00D77FC3" w:rsidRDefault="00B20D5B">
            <w:pPr>
              <w:ind w:firstLine="170"/>
              <w:jc w:val="both"/>
              <w:rPr>
                <w:rFonts w:ascii="Arial" w:hAnsi="Arial" w:cs="Arial"/>
              </w:rPr>
            </w:pPr>
            <w:r>
              <w:rPr>
                <w:rFonts w:ascii="Arial" w:hAnsi="Arial" w:cs="Arial"/>
              </w:rPr>
              <w:t xml:space="preserve">XI </w:t>
            </w:r>
          </w:p>
          <w:p w:rsidR="00D77FC3" w:rsidRDefault="00B20D5B">
            <w:pPr>
              <w:ind w:firstLine="170"/>
              <w:jc w:val="both"/>
              <w:rPr>
                <w:rFonts w:ascii="Arial" w:hAnsi="Arial" w:cs="Arial"/>
              </w:rPr>
            </w:pPr>
            <w:r>
              <w:rPr>
                <w:rFonts w:ascii="Arial" w:hAnsi="Arial" w:cs="Arial"/>
              </w:rPr>
              <w:t xml:space="preserve">XII </w:t>
            </w:r>
          </w:p>
          <w:p w:rsidR="00D77FC3" w:rsidRDefault="00D77FC3">
            <w:pPr>
              <w:ind w:firstLine="170"/>
              <w:jc w:val="both"/>
              <w:rPr>
                <w:rFonts w:ascii="Arial" w:hAnsi="Arial" w:cs="Arial"/>
              </w:rPr>
            </w:pPr>
          </w:p>
          <w:p w:rsidR="00D77FC3" w:rsidRDefault="00B20D5B">
            <w:pPr>
              <w:ind w:left="170"/>
              <w:jc w:val="both"/>
              <w:rPr>
                <w:rFonts w:ascii="Arial" w:hAnsi="Arial" w:cs="Arial"/>
              </w:rPr>
            </w:pPr>
            <w:r>
              <w:rPr>
                <w:rFonts w:ascii="Arial" w:hAnsi="Arial" w:cs="Arial"/>
              </w:rPr>
              <w:t>Obs. 1: Pode ser aplicada cumulativamente com multa (art. 156, § 7º).</w:t>
            </w:r>
          </w:p>
        </w:tc>
      </w:tr>
    </w:tbl>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 xml:space="preserve">11.3.2 - Na aplicação das sanções serão considerados (art. 156, § 1º da Lei nº 14.133/2021): </w:t>
      </w:r>
    </w:p>
    <w:p w:rsidR="00D77FC3" w:rsidRDefault="00B20D5B">
      <w:pPr>
        <w:jc w:val="both"/>
        <w:rPr>
          <w:rFonts w:ascii="Arial" w:hAnsi="Arial" w:cs="Arial"/>
        </w:rPr>
      </w:pPr>
      <w:r>
        <w:rPr>
          <w:rFonts w:ascii="Arial" w:hAnsi="Arial" w:cs="Arial"/>
        </w:rPr>
        <w:t xml:space="preserve">I - A natureza e a gravidade da infração cometida; </w:t>
      </w:r>
    </w:p>
    <w:p w:rsidR="00D77FC3" w:rsidRDefault="00B20D5B">
      <w:pPr>
        <w:jc w:val="both"/>
        <w:rPr>
          <w:rFonts w:ascii="Arial" w:hAnsi="Arial" w:cs="Arial"/>
        </w:rPr>
      </w:pPr>
      <w:r>
        <w:rPr>
          <w:rFonts w:ascii="Arial" w:hAnsi="Arial" w:cs="Arial"/>
        </w:rPr>
        <w:t xml:space="preserve">II - As peculiaridades do caso concreto; </w:t>
      </w:r>
    </w:p>
    <w:p w:rsidR="00D77FC3" w:rsidRDefault="00B20D5B">
      <w:pPr>
        <w:jc w:val="both"/>
        <w:rPr>
          <w:rFonts w:ascii="Arial" w:hAnsi="Arial" w:cs="Arial"/>
        </w:rPr>
      </w:pPr>
      <w:r>
        <w:rPr>
          <w:rFonts w:ascii="Arial" w:hAnsi="Arial" w:cs="Arial"/>
        </w:rPr>
        <w:t xml:space="preserve">III - As circunstâncias agravantes ou atenuantes; </w:t>
      </w:r>
    </w:p>
    <w:p w:rsidR="00D77FC3" w:rsidRDefault="00B20D5B">
      <w:pPr>
        <w:jc w:val="both"/>
        <w:rPr>
          <w:rFonts w:ascii="Arial" w:hAnsi="Arial" w:cs="Arial"/>
        </w:rPr>
      </w:pPr>
      <w:r>
        <w:rPr>
          <w:rFonts w:ascii="Arial" w:hAnsi="Arial" w:cs="Arial"/>
        </w:rPr>
        <w:t xml:space="preserve">IV - Os danos que dela provierem para a Administração Pública; </w:t>
      </w:r>
    </w:p>
    <w:p w:rsidR="00D77FC3" w:rsidRDefault="00B20D5B">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11.3.3 - Para aplicação das sanções (</w:t>
      </w:r>
      <w:proofErr w:type="spellStart"/>
      <w:r>
        <w:rPr>
          <w:rFonts w:ascii="Arial" w:hAnsi="Arial" w:cs="Arial"/>
        </w:rPr>
        <w:t>arts</w:t>
      </w:r>
      <w:proofErr w:type="spellEnd"/>
      <w:r>
        <w:rPr>
          <w:rFonts w:ascii="Arial" w:hAnsi="Arial" w:cs="Arial"/>
        </w:rPr>
        <w:t xml:space="preserve">. 156, § 6º, I, 157 e 158 da Lei nº 14.133/2021): </w:t>
      </w:r>
    </w:p>
    <w:p w:rsidR="00D77FC3" w:rsidRDefault="00B20D5B">
      <w:pPr>
        <w:ind w:left="567"/>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D77FC3" w:rsidRDefault="00B20D5B">
      <w:pPr>
        <w:ind w:left="567"/>
        <w:jc w:val="both"/>
        <w:rPr>
          <w:rFonts w:ascii="Arial" w:hAnsi="Arial" w:cs="Arial"/>
        </w:rPr>
      </w:pPr>
      <w:r>
        <w:rPr>
          <w:rFonts w:ascii="Arial" w:hAnsi="Arial" w:cs="Arial"/>
        </w:rPr>
        <w:t>II - Incisos III e IV do item 11.3:</w:t>
      </w:r>
    </w:p>
    <w:p w:rsidR="00D77FC3" w:rsidRDefault="00B20D5B">
      <w:pPr>
        <w:ind w:left="85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D77FC3" w:rsidRDefault="00B20D5B">
      <w:pPr>
        <w:ind w:left="85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D77FC3" w:rsidRDefault="00B20D5B">
      <w:pPr>
        <w:ind w:left="85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D77FC3" w:rsidRDefault="00B20D5B">
      <w:pPr>
        <w:ind w:left="85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D77FC3" w:rsidRDefault="00B20D5B">
      <w:pPr>
        <w:ind w:left="85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D77FC3" w:rsidRDefault="00B20D5B">
      <w:pPr>
        <w:ind w:left="850"/>
        <w:jc w:val="both"/>
        <w:rPr>
          <w:rFonts w:ascii="Arial" w:hAnsi="Arial" w:cs="Arial"/>
        </w:rPr>
      </w:pPr>
      <w:r>
        <w:rPr>
          <w:rFonts w:ascii="Arial" w:hAnsi="Arial" w:cs="Arial"/>
        </w:rPr>
        <w:t>f) A prescrição ocorrerá em 5 (cinco) anos, contados da ciência da infração pela Administração Pública Municipal, e será:</w:t>
      </w:r>
    </w:p>
    <w:p w:rsidR="00D77FC3" w:rsidRDefault="00B20D5B">
      <w:pPr>
        <w:ind w:left="1134"/>
        <w:jc w:val="both"/>
        <w:rPr>
          <w:rFonts w:ascii="Arial" w:hAnsi="Arial" w:cs="Arial"/>
        </w:rPr>
      </w:pPr>
      <w:r>
        <w:rPr>
          <w:rFonts w:ascii="Arial" w:hAnsi="Arial" w:cs="Arial"/>
        </w:rPr>
        <w:t xml:space="preserve">i) Interrompida pela instauração do processo de responsabilização a que se refere este item; </w:t>
      </w:r>
    </w:p>
    <w:p w:rsidR="00D77FC3" w:rsidRDefault="00B20D5B">
      <w:pPr>
        <w:ind w:left="1134"/>
        <w:jc w:val="both"/>
        <w:rPr>
          <w:rFonts w:ascii="Arial" w:hAnsi="Arial" w:cs="Arial"/>
        </w:rPr>
      </w:pPr>
      <w:proofErr w:type="spellStart"/>
      <w:r>
        <w:rPr>
          <w:rFonts w:ascii="Arial" w:hAnsi="Arial" w:cs="Arial"/>
        </w:rPr>
        <w:t>ii</w:t>
      </w:r>
      <w:proofErr w:type="spellEnd"/>
      <w:r>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D77FC3" w:rsidRDefault="00B20D5B">
      <w:pPr>
        <w:ind w:left="1134"/>
        <w:jc w:val="both"/>
        <w:rPr>
          <w:rFonts w:ascii="Arial" w:hAnsi="Arial" w:cs="Arial"/>
        </w:rPr>
      </w:pPr>
      <w:proofErr w:type="spellStart"/>
      <w:r>
        <w:rPr>
          <w:rFonts w:ascii="Arial" w:hAnsi="Arial" w:cs="Arial"/>
        </w:rPr>
        <w:t>iii</w:t>
      </w:r>
      <w:proofErr w:type="spellEnd"/>
      <w:r>
        <w:rPr>
          <w:rFonts w:ascii="Arial" w:hAnsi="Arial" w:cs="Arial"/>
        </w:rPr>
        <w:t xml:space="preserve">) Suspensa por decisão judicial que inviabilize a conclusão da apuração administrativa. </w:t>
      </w:r>
    </w:p>
    <w:p w:rsidR="00D77FC3" w:rsidRDefault="00D77FC3">
      <w:pPr>
        <w:ind w:firstLine="1134"/>
        <w:jc w:val="both"/>
        <w:rPr>
          <w:rFonts w:ascii="Arial" w:hAnsi="Arial" w:cs="Arial"/>
        </w:rPr>
      </w:pPr>
    </w:p>
    <w:p w:rsidR="00B918A8" w:rsidRDefault="00B918A8">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D77FC3" w:rsidRDefault="00B20D5B">
      <w:pPr>
        <w:ind w:firstLine="57"/>
        <w:jc w:val="both"/>
        <w:rPr>
          <w:rFonts w:ascii="Arial" w:hAnsi="Arial" w:cs="Arial"/>
        </w:rPr>
      </w:pPr>
      <w:r>
        <w:rPr>
          <w:rFonts w:ascii="Arial" w:hAnsi="Arial" w:cs="Arial"/>
        </w:rPr>
        <w:t xml:space="preserve"> </w:t>
      </w:r>
    </w:p>
    <w:p w:rsidR="00D77FC3" w:rsidRDefault="00B20D5B">
      <w:pPr>
        <w:ind w:firstLine="57"/>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Pr>
          <w:rFonts w:ascii="Arial" w:hAnsi="Arial" w:cs="Arial"/>
        </w:rPr>
        <w:t>Ceis</w:t>
      </w:r>
      <w:proofErr w:type="spellEnd"/>
      <w:r>
        <w:rPr>
          <w:rFonts w:ascii="Arial" w:hAnsi="Arial" w:cs="Arial"/>
        </w:rPr>
        <w:t>) e no Cadastro Nacional de Empresas Punidas (</w:t>
      </w:r>
      <w:proofErr w:type="spellStart"/>
      <w:r>
        <w:rPr>
          <w:rFonts w:ascii="Arial" w:hAnsi="Arial" w:cs="Arial"/>
        </w:rPr>
        <w:t>Cnep</w:t>
      </w:r>
      <w:proofErr w:type="spellEnd"/>
      <w:r>
        <w:rPr>
          <w:rFonts w:ascii="Arial" w:hAnsi="Arial" w:cs="Arial"/>
        </w:rPr>
        <w:t xml:space="preserve">), instituídos no âmbito do Poder Executivo federal (art. 161 da Lei nº 14.133/2021). </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D77FC3" w:rsidRDefault="00D77FC3">
      <w:pPr>
        <w:ind w:firstLine="1134"/>
        <w:jc w:val="both"/>
        <w:rPr>
          <w:rFonts w:ascii="Arial" w:hAnsi="Arial" w:cs="Arial"/>
        </w:rPr>
      </w:pPr>
    </w:p>
    <w:p w:rsidR="00D77FC3" w:rsidRDefault="00B20D5B">
      <w:pPr>
        <w:ind w:firstLine="57"/>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D77FC3" w:rsidRDefault="00B20D5B">
      <w:pPr>
        <w:ind w:left="567"/>
        <w:jc w:val="both"/>
        <w:rPr>
          <w:rFonts w:ascii="Arial" w:hAnsi="Arial" w:cs="Arial"/>
        </w:rPr>
      </w:pPr>
      <w:r>
        <w:rPr>
          <w:rFonts w:ascii="Arial" w:hAnsi="Arial" w:cs="Arial"/>
        </w:rPr>
        <w:t xml:space="preserve">I - Reparação integral do dano causado à Administração Pública Municipal; </w:t>
      </w:r>
    </w:p>
    <w:p w:rsidR="00D77FC3" w:rsidRDefault="00B20D5B">
      <w:pPr>
        <w:ind w:left="567"/>
        <w:jc w:val="both"/>
        <w:rPr>
          <w:rFonts w:ascii="Arial" w:hAnsi="Arial" w:cs="Arial"/>
        </w:rPr>
      </w:pPr>
      <w:r>
        <w:rPr>
          <w:rFonts w:ascii="Arial" w:hAnsi="Arial" w:cs="Arial"/>
        </w:rPr>
        <w:t xml:space="preserve">II - Pagamento da multa; </w:t>
      </w:r>
    </w:p>
    <w:p w:rsidR="00D77FC3" w:rsidRDefault="00B20D5B">
      <w:pPr>
        <w:ind w:left="567"/>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D77FC3" w:rsidRDefault="00B20D5B">
      <w:pPr>
        <w:ind w:left="567"/>
        <w:jc w:val="both"/>
        <w:rPr>
          <w:rFonts w:ascii="Arial" w:hAnsi="Arial" w:cs="Arial"/>
        </w:rPr>
      </w:pPr>
      <w:r>
        <w:rPr>
          <w:rFonts w:ascii="Arial" w:hAnsi="Arial" w:cs="Arial"/>
        </w:rPr>
        <w:t xml:space="preserve">IV - Cumprimento das condições de reabilitação definidas no ato punitivo; </w:t>
      </w:r>
    </w:p>
    <w:p w:rsidR="00D77FC3" w:rsidRDefault="00B20D5B">
      <w:pPr>
        <w:ind w:left="567"/>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lastRenderedPageBreak/>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D77FC3" w:rsidRDefault="00D77FC3">
      <w:pPr>
        <w:ind w:firstLine="57"/>
        <w:jc w:val="both"/>
        <w:rPr>
          <w:rFonts w:ascii="Arial" w:hAnsi="Arial" w:cs="Arial"/>
        </w:rPr>
      </w:pPr>
    </w:p>
    <w:p w:rsidR="00B918A8" w:rsidRDefault="00B918A8">
      <w:pPr>
        <w:jc w:val="both"/>
        <w:rPr>
          <w:rFonts w:ascii="Arial" w:hAnsi="Arial" w:cs="Arial"/>
        </w:rPr>
      </w:pPr>
    </w:p>
    <w:p w:rsidR="00D77FC3" w:rsidRDefault="00B20D5B">
      <w:pPr>
        <w:jc w:val="both"/>
        <w:rPr>
          <w:rFonts w:ascii="Arial" w:hAnsi="Arial" w:cs="Arial"/>
        </w:rPr>
      </w:pPr>
      <w:r>
        <w:rPr>
          <w:rFonts w:ascii="Arial" w:hAnsi="Arial" w:cs="Arial"/>
        </w:rPr>
        <w:t xml:space="preserve">CLÁUSULA DÉCIMA SEGUNDA - MODELO DE GESTÃO DO CONTRATO, OBSERVADOS OS REQUISITOS DEFINIDOS EM REGULAMENTO (ART. 92, XVIII) </w:t>
      </w:r>
    </w:p>
    <w:p w:rsidR="00D77FC3" w:rsidRDefault="00D77FC3">
      <w:pPr>
        <w:ind w:firstLine="57"/>
        <w:jc w:val="both"/>
        <w:rPr>
          <w:rFonts w:ascii="Arial" w:hAnsi="Arial" w:cs="Arial"/>
        </w:rPr>
      </w:pPr>
    </w:p>
    <w:p w:rsidR="005C5FFB" w:rsidRDefault="005C5FFB">
      <w:pPr>
        <w:ind w:firstLine="57"/>
        <w:jc w:val="both"/>
        <w:rPr>
          <w:rFonts w:ascii="Arial" w:hAnsi="Arial" w:cs="Arial"/>
        </w:rPr>
      </w:pPr>
    </w:p>
    <w:p w:rsidR="005C5FFB" w:rsidRPr="00710610" w:rsidRDefault="005C5FFB" w:rsidP="005C5FFB">
      <w:pPr>
        <w:pStyle w:val="SemEspaamento"/>
        <w:jc w:val="both"/>
        <w:rPr>
          <w:rFonts w:ascii="Arial" w:hAnsi="Arial" w:cs="Arial"/>
          <w:bCs/>
          <w:color w:val="000000" w:themeColor="text1"/>
          <w:sz w:val="20"/>
          <w:szCs w:val="20"/>
        </w:rPr>
      </w:pPr>
      <w:r w:rsidRPr="00710610">
        <w:rPr>
          <w:rFonts w:ascii="Arial" w:hAnsi="Arial" w:cs="Arial"/>
          <w:sz w:val="20"/>
          <w:szCs w:val="20"/>
        </w:rPr>
        <w:t>12.1. O contrato deverá ser executado fielmente pelas partes, de acordo com as cláusulas avençadas e as normas da Lei nº 14.133, de 2021, e cada parte responderá pelas consequências de sua inexecução total ou parcial.</w:t>
      </w:r>
    </w:p>
    <w:p w:rsidR="005C5FFB" w:rsidRPr="00710610" w:rsidRDefault="005C5FFB" w:rsidP="005C5FFB">
      <w:pPr>
        <w:pStyle w:val="SemEspaamento"/>
        <w:jc w:val="both"/>
        <w:rPr>
          <w:rFonts w:ascii="Arial" w:hAnsi="Arial" w:cs="Arial"/>
          <w:bCs/>
          <w:color w:val="000000" w:themeColor="text1"/>
          <w:sz w:val="20"/>
          <w:szCs w:val="20"/>
        </w:rPr>
      </w:pPr>
      <w:r w:rsidRPr="00710610">
        <w:rPr>
          <w:rFonts w:ascii="Arial" w:hAnsi="Arial" w:cs="Arial"/>
          <w:sz w:val="20"/>
          <w:szCs w:val="20"/>
        </w:rPr>
        <w:t>12.2. Em caso de impedimento, ordem de paralisação ou suspensão do contrato, o cronograma de execução será prorrogado automaticamente pelo tempo correspondente, anotadas tais circunstâncias mediante simples apostila.</w:t>
      </w:r>
    </w:p>
    <w:p w:rsidR="005C5FFB" w:rsidRPr="00710610" w:rsidRDefault="005C5FFB" w:rsidP="005C5FFB">
      <w:pPr>
        <w:pStyle w:val="SemEspaamento"/>
        <w:jc w:val="both"/>
        <w:rPr>
          <w:rFonts w:ascii="Arial" w:hAnsi="Arial" w:cs="Arial"/>
          <w:bCs/>
          <w:color w:val="000000" w:themeColor="text1"/>
          <w:sz w:val="20"/>
          <w:szCs w:val="20"/>
        </w:rPr>
      </w:pPr>
      <w:r w:rsidRPr="00710610">
        <w:rPr>
          <w:rFonts w:ascii="Arial" w:hAnsi="Arial" w:cs="Arial"/>
          <w:sz w:val="20"/>
          <w:szCs w:val="20"/>
        </w:rPr>
        <w:t>12.3. As comunicações entre o órgão ou entidade e a contratada devem ser realizadas por escrito sempre que o ato exigir tal formalidade admitindo-se o uso de mensagem eletrônica para esse fim.</w:t>
      </w:r>
    </w:p>
    <w:p w:rsidR="005C5FFB" w:rsidRPr="00710610" w:rsidRDefault="005C5FFB" w:rsidP="005C5FFB">
      <w:pPr>
        <w:pStyle w:val="SemEspaamento"/>
        <w:jc w:val="both"/>
        <w:rPr>
          <w:rFonts w:ascii="Arial" w:hAnsi="Arial" w:cs="Arial"/>
          <w:bCs/>
          <w:color w:val="000000" w:themeColor="text1"/>
          <w:sz w:val="20"/>
          <w:szCs w:val="20"/>
        </w:rPr>
      </w:pPr>
      <w:r w:rsidRPr="00710610">
        <w:rPr>
          <w:rFonts w:ascii="Arial" w:hAnsi="Arial" w:cs="Arial"/>
          <w:sz w:val="20"/>
          <w:szCs w:val="20"/>
        </w:rPr>
        <w:t>12.4. O órgão ou entidade poderá convocar representante da empresa para adoção de providências que devam ser cumpridas de imediato.</w:t>
      </w:r>
    </w:p>
    <w:p w:rsidR="005C5FFB" w:rsidRPr="00710610" w:rsidRDefault="005C5FFB" w:rsidP="005C5FFB">
      <w:pPr>
        <w:pStyle w:val="SemEspaamento"/>
        <w:jc w:val="both"/>
        <w:rPr>
          <w:rFonts w:ascii="Arial" w:hAnsi="Arial" w:cs="Arial"/>
          <w:sz w:val="20"/>
          <w:szCs w:val="20"/>
        </w:rPr>
      </w:pPr>
      <w:r w:rsidRPr="00710610">
        <w:rPr>
          <w:rFonts w:ascii="Arial" w:hAnsi="Arial" w:cs="Arial"/>
          <w:sz w:val="20"/>
          <w:szCs w:val="20"/>
        </w:rPr>
        <w:t>12.5.O gestor do contrato Sr. Dionei da Rosa nomeado pelo Decreto nº92/2023 assumirá as funções descritas no Art. 9 do Decreto Municipal 258/2022</w:t>
      </w:r>
    </w:p>
    <w:p w:rsidR="005C5FFB" w:rsidRPr="00710610" w:rsidRDefault="005C5FFB" w:rsidP="005C5FFB">
      <w:pPr>
        <w:pStyle w:val="SemEspaamento"/>
        <w:jc w:val="both"/>
        <w:rPr>
          <w:rFonts w:ascii="Arial" w:hAnsi="Arial" w:cs="Arial"/>
          <w:color w:val="000000" w:themeColor="text1"/>
          <w:sz w:val="20"/>
          <w:szCs w:val="20"/>
        </w:rPr>
      </w:pPr>
      <w:r w:rsidRPr="00710610">
        <w:rPr>
          <w:rFonts w:ascii="Arial" w:hAnsi="Arial" w:cs="Arial"/>
          <w:bCs/>
          <w:color w:val="000000" w:themeColor="text1"/>
          <w:sz w:val="20"/>
          <w:szCs w:val="20"/>
        </w:rPr>
        <w:t>12.6.</w:t>
      </w:r>
      <w:r w:rsidRPr="00710610">
        <w:rPr>
          <w:rFonts w:ascii="Arial" w:hAnsi="Arial" w:cs="Arial"/>
          <w:b/>
          <w:bCs/>
          <w:color w:val="FF0000"/>
          <w:sz w:val="20"/>
          <w:szCs w:val="20"/>
        </w:rPr>
        <w:t xml:space="preserve"> </w:t>
      </w:r>
      <w:r w:rsidRPr="00710610">
        <w:rPr>
          <w:rFonts w:ascii="Arial" w:hAnsi="Arial" w:cs="Arial"/>
          <w:color w:val="000000" w:themeColor="text1"/>
          <w:sz w:val="20"/>
          <w:szCs w:val="20"/>
        </w:rPr>
        <w:t>O município de Águas Frias realizará a fiscalização do contrato at</w:t>
      </w:r>
      <w:r w:rsidR="00B918A8">
        <w:rPr>
          <w:rFonts w:ascii="Arial" w:hAnsi="Arial" w:cs="Arial"/>
          <w:color w:val="000000" w:themeColor="text1"/>
          <w:sz w:val="20"/>
          <w:szCs w:val="20"/>
        </w:rPr>
        <w:t xml:space="preserve">ravés da Secretaria Municipal </w:t>
      </w:r>
      <w:r w:rsidRPr="00710610">
        <w:rPr>
          <w:rFonts w:ascii="Arial" w:hAnsi="Arial" w:cs="Arial"/>
          <w:color w:val="000000" w:themeColor="text1"/>
          <w:sz w:val="20"/>
          <w:szCs w:val="20"/>
        </w:rPr>
        <w:t xml:space="preserve"> </w:t>
      </w:r>
      <w:r>
        <w:rPr>
          <w:rFonts w:ascii="Arial" w:hAnsi="Arial" w:cs="Arial"/>
          <w:color w:val="000000" w:themeColor="text1"/>
          <w:sz w:val="20"/>
          <w:szCs w:val="20"/>
        </w:rPr>
        <w:t xml:space="preserve">de Assistência Social </w:t>
      </w:r>
      <w:r w:rsidRPr="00710610">
        <w:rPr>
          <w:rFonts w:ascii="Arial" w:hAnsi="Arial" w:cs="Arial"/>
          <w:color w:val="000000" w:themeColor="text1"/>
          <w:sz w:val="20"/>
          <w:szCs w:val="20"/>
        </w:rPr>
        <w:t>não será necessário nenhum tipo de capacitação de servidores para o desempenho da fiscalização dos serviços.</w:t>
      </w:r>
    </w:p>
    <w:p w:rsidR="005C5FFB" w:rsidRPr="00710610" w:rsidRDefault="005C5FFB" w:rsidP="005C5FFB">
      <w:pPr>
        <w:pStyle w:val="SemEspaamento"/>
        <w:jc w:val="both"/>
        <w:rPr>
          <w:rFonts w:ascii="Arial" w:hAnsi="Arial" w:cs="Arial"/>
          <w:bCs/>
          <w:color w:val="000000" w:themeColor="text1"/>
          <w:sz w:val="20"/>
          <w:szCs w:val="20"/>
        </w:rPr>
      </w:pPr>
      <w:r w:rsidRPr="00710610">
        <w:rPr>
          <w:rFonts w:ascii="Arial" w:hAnsi="Arial" w:cs="Arial"/>
          <w:bCs/>
          <w:color w:val="000000" w:themeColor="text1"/>
          <w:sz w:val="20"/>
          <w:szCs w:val="20"/>
        </w:rPr>
        <w:t>12.7. Os pagamentos serão efetuados através de créditos em conta bancária ou diretamente ao credor, após a apresentação da Nota Fiscal/Fatura devidamente atestada pelo setor competente de fiscalização do contrato.</w:t>
      </w:r>
    </w:p>
    <w:p w:rsidR="00D77FC3" w:rsidRDefault="005C5FFB">
      <w:pPr>
        <w:ind w:firstLine="57"/>
        <w:jc w:val="both"/>
        <w:rPr>
          <w:rFonts w:ascii="Arial" w:hAnsi="Arial" w:cs="Arial"/>
          <w:highlight w:val="yellow"/>
        </w:rPr>
      </w:pPr>
      <w:r>
        <w:rPr>
          <w:rFonts w:ascii="Arial" w:hAnsi="Arial" w:cs="Arial"/>
        </w:rPr>
        <w:t>12.8</w:t>
      </w:r>
      <w:r w:rsidR="00B20D5B">
        <w:rPr>
          <w:rFonts w:ascii="Arial" w:hAnsi="Arial" w:cs="Arial"/>
        </w:rPr>
        <w:t xml:space="preserve"> -</w:t>
      </w:r>
      <w:r w:rsidRPr="005C5FFB">
        <w:rPr>
          <w:rFonts w:ascii="Arial" w:hAnsi="Arial" w:cs="Arial"/>
        </w:rPr>
        <w:t xml:space="preserve"> </w:t>
      </w:r>
      <w:r>
        <w:rPr>
          <w:rFonts w:ascii="Arial" w:hAnsi="Arial" w:cs="Arial"/>
        </w:rPr>
        <w:t xml:space="preserve">Os </w:t>
      </w:r>
      <w:r w:rsidRPr="00F0314B">
        <w:rPr>
          <w:rFonts w:ascii="Arial" w:hAnsi="Arial" w:cs="Arial"/>
        </w:rPr>
        <w:t>serviços prestados</w:t>
      </w:r>
      <w:r>
        <w:rPr>
          <w:rFonts w:ascii="Arial" w:hAnsi="Arial" w:cs="Arial"/>
        </w:rPr>
        <w:t xml:space="preserve"> serão acompanhados</w:t>
      </w:r>
      <w:r>
        <w:rPr>
          <w:rFonts w:ascii="Arial" w:hAnsi="Arial" w:cs="Arial"/>
        </w:rPr>
        <w:t xml:space="preserve"> </w:t>
      </w:r>
      <w:proofErr w:type="gramStart"/>
      <w:r>
        <w:rPr>
          <w:rFonts w:ascii="Arial" w:hAnsi="Arial" w:cs="Arial"/>
        </w:rPr>
        <w:t>pela  fiscal</w:t>
      </w:r>
      <w:proofErr w:type="gramEnd"/>
      <w:r>
        <w:rPr>
          <w:rFonts w:ascii="Arial" w:hAnsi="Arial" w:cs="Arial"/>
        </w:rPr>
        <w:t xml:space="preserve"> do contrato Sra</w:t>
      </w:r>
      <w:r w:rsidRPr="00710610">
        <w:rPr>
          <w:rFonts w:ascii="Arial" w:hAnsi="Arial" w:cs="Arial"/>
        </w:rPr>
        <w:t xml:space="preserve">. </w:t>
      </w:r>
      <w:r>
        <w:rPr>
          <w:rFonts w:ascii="Arial" w:hAnsi="Arial" w:cs="Arial"/>
        </w:rPr>
        <w:t xml:space="preserve">Andressa </w:t>
      </w:r>
      <w:proofErr w:type="spellStart"/>
      <w:r>
        <w:rPr>
          <w:rFonts w:ascii="Arial" w:hAnsi="Arial" w:cs="Arial"/>
        </w:rPr>
        <w:t>Kaline</w:t>
      </w:r>
      <w:proofErr w:type="spellEnd"/>
      <w:r>
        <w:rPr>
          <w:rFonts w:ascii="Arial" w:hAnsi="Arial" w:cs="Arial"/>
        </w:rPr>
        <w:t xml:space="preserve"> Santos Pires Fontana</w:t>
      </w:r>
      <w:r>
        <w:rPr>
          <w:rFonts w:ascii="Arial" w:hAnsi="Arial" w:cs="Arial"/>
        </w:rPr>
        <w:t xml:space="preserve"> </w:t>
      </w:r>
      <w:r w:rsidRPr="00710610">
        <w:rPr>
          <w:rFonts w:ascii="Arial" w:hAnsi="Arial" w:cs="Arial"/>
        </w:rPr>
        <w:t>assumirá as funções descritas no Art. 10 do Decreto Municipal 258/2022.</w:t>
      </w:r>
      <w:r w:rsidR="00F0314B">
        <w:rPr>
          <w:rFonts w:ascii="Arial" w:hAnsi="Arial" w:cs="Arial"/>
        </w:rPr>
        <w:t xml:space="preserve"> </w:t>
      </w:r>
    </w:p>
    <w:p w:rsidR="00D77FC3" w:rsidRDefault="00D77FC3">
      <w:pPr>
        <w:jc w:val="both"/>
        <w:rPr>
          <w:rFonts w:ascii="Arial" w:hAnsi="Arial" w:cs="Arial"/>
        </w:rPr>
      </w:pPr>
    </w:p>
    <w:p w:rsidR="00B918A8" w:rsidRDefault="00B918A8">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 xml:space="preserve">CLÁUSULA DÉCIMA TERCEIRA - CASOS DE EXTINÇÃO (ART. 92, XIX) </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D77FC3" w:rsidRDefault="00B20D5B">
      <w:pPr>
        <w:ind w:left="567"/>
        <w:jc w:val="both"/>
        <w:rPr>
          <w:rFonts w:ascii="Arial" w:hAnsi="Arial" w:cs="Arial"/>
        </w:rPr>
      </w:pPr>
      <w:r>
        <w:rPr>
          <w:rFonts w:ascii="Arial" w:hAnsi="Arial" w:cs="Arial"/>
        </w:rPr>
        <w:t xml:space="preserve">a) Não cumprimento ou cumprimento irregular de cláusulas contratuais, de especificações, de projetos ou de prazos; </w:t>
      </w:r>
    </w:p>
    <w:p w:rsidR="00D77FC3" w:rsidRDefault="00B20D5B">
      <w:pPr>
        <w:ind w:left="567"/>
        <w:jc w:val="both"/>
        <w:rPr>
          <w:rFonts w:ascii="Arial" w:hAnsi="Arial" w:cs="Arial"/>
        </w:rPr>
      </w:pPr>
      <w:r>
        <w:rPr>
          <w:rFonts w:ascii="Arial" w:hAnsi="Arial" w:cs="Arial"/>
        </w:rPr>
        <w:t xml:space="preserve">b) Desatendimento das determinações regulares emitidas pela autoridade designada para acompanhar e fiscalizar sua execução ou por autoridade superior; </w:t>
      </w:r>
    </w:p>
    <w:p w:rsidR="00D77FC3" w:rsidRDefault="00B20D5B">
      <w:pPr>
        <w:ind w:left="567"/>
        <w:jc w:val="both"/>
        <w:rPr>
          <w:rFonts w:ascii="Arial" w:hAnsi="Arial" w:cs="Arial"/>
        </w:rPr>
      </w:pPr>
      <w:r>
        <w:rPr>
          <w:rFonts w:ascii="Arial" w:hAnsi="Arial" w:cs="Arial"/>
        </w:rPr>
        <w:t xml:space="preserve">c) Alteração social ou modificação da finalidade ou da estrutura da empresa que restrinja sua capacidade de concluir o contrato; </w:t>
      </w:r>
    </w:p>
    <w:p w:rsidR="00D77FC3" w:rsidRDefault="00B20D5B">
      <w:pPr>
        <w:ind w:left="567"/>
        <w:jc w:val="both"/>
        <w:rPr>
          <w:rFonts w:ascii="Arial" w:hAnsi="Arial" w:cs="Arial"/>
        </w:rPr>
      </w:pPr>
      <w:r>
        <w:rPr>
          <w:rFonts w:ascii="Arial" w:hAnsi="Arial" w:cs="Arial"/>
        </w:rPr>
        <w:t xml:space="preserve">d) Decretação de falência ou de insolvência civil, dissolução da sociedade ou falecimento da CONTRATADA; </w:t>
      </w:r>
    </w:p>
    <w:p w:rsidR="00D77FC3" w:rsidRDefault="00B20D5B">
      <w:pPr>
        <w:ind w:left="567"/>
        <w:jc w:val="both"/>
        <w:rPr>
          <w:rFonts w:ascii="Arial" w:hAnsi="Arial" w:cs="Arial"/>
        </w:rPr>
      </w:pPr>
      <w:r>
        <w:rPr>
          <w:rFonts w:ascii="Arial" w:hAnsi="Arial" w:cs="Arial"/>
        </w:rPr>
        <w:lastRenderedPageBreak/>
        <w:t xml:space="preserve">e) Caso fortuito ou força maior, regularmente comprovados, impeditivos da execução do contrato; </w:t>
      </w:r>
    </w:p>
    <w:p w:rsidR="00D77FC3" w:rsidRDefault="00B20D5B">
      <w:pPr>
        <w:ind w:left="567"/>
        <w:jc w:val="both"/>
        <w:rPr>
          <w:rFonts w:ascii="Arial" w:hAnsi="Arial" w:cs="Arial"/>
        </w:rPr>
      </w:pPr>
      <w:r>
        <w:rPr>
          <w:rFonts w:ascii="Arial" w:hAnsi="Arial" w:cs="Arial"/>
        </w:rPr>
        <w:t xml:space="preserve">f) Atraso na obtenção da licença ambiental, ou impossibilidade de obtê-la, ou alteração substancial do anteprojeto que dela resultar, ainda que obtida no prazo previsto; </w:t>
      </w:r>
    </w:p>
    <w:p w:rsidR="00D77FC3" w:rsidRDefault="00B20D5B">
      <w:pPr>
        <w:ind w:left="567"/>
        <w:jc w:val="both"/>
        <w:rPr>
          <w:rFonts w:ascii="Arial" w:hAnsi="Arial" w:cs="Arial"/>
        </w:rPr>
      </w:pPr>
      <w:r>
        <w:rPr>
          <w:rFonts w:ascii="Arial" w:hAnsi="Arial" w:cs="Arial"/>
        </w:rPr>
        <w:t xml:space="preserve">g) Atraso na liberação das áreas sujeitas a desapropriação, a desocupação ou a servidão administrativa, ou impossibilidade de liberação dessas áreas; </w:t>
      </w:r>
    </w:p>
    <w:p w:rsidR="00D77FC3" w:rsidRDefault="00B20D5B">
      <w:pPr>
        <w:ind w:left="567"/>
        <w:jc w:val="both"/>
        <w:rPr>
          <w:rFonts w:ascii="Arial" w:hAnsi="Arial" w:cs="Arial"/>
        </w:rPr>
      </w:pPr>
      <w:r>
        <w:rPr>
          <w:rFonts w:ascii="Arial" w:hAnsi="Arial" w:cs="Arial"/>
        </w:rPr>
        <w:t xml:space="preserve">h) Razões de interesse público, justificadas pela autoridade máxima do órgão; </w:t>
      </w:r>
    </w:p>
    <w:p w:rsidR="00D77FC3" w:rsidRDefault="00B20D5B">
      <w:pPr>
        <w:ind w:left="567"/>
        <w:jc w:val="both"/>
        <w:rPr>
          <w:rFonts w:ascii="Arial" w:hAnsi="Arial" w:cs="Arial"/>
        </w:rPr>
      </w:pPr>
      <w:r>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 xml:space="preserve">13.2 - As hipóteses de extinção a que se referem as letras “b”, “c” e “d” do item anterior observarão as seguintes disposições (art. 136, § 3º da Lei nº 14.133/2021): </w:t>
      </w:r>
    </w:p>
    <w:p w:rsidR="00D77FC3" w:rsidRDefault="00B20D5B">
      <w:pPr>
        <w:ind w:left="567"/>
        <w:jc w:val="both"/>
        <w:rPr>
          <w:rFonts w:ascii="Arial" w:hAnsi="Arial" w:cs="Arial"/>
        </w:rPr>
      </w:pPr>
      <w:r>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D77FC3" w:rsidRDefault="00B20D5B">
      <w:pPr>
        <w:ind w:left="567"/>
        <w:jc w:val="both"/>
        <w:rPr>
          <w:rFonts w:ascii="Arial" w:hAnsi="Arial" w:cs="Arial"/>
        </w:rPr>
      </w:pPr>
      <w:r>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D77FC3" w:rsidRDefault="00D77FC3">
      <w:pPr>
        <w:ind w:left="567"/>
        <w:jc w:val="both"/>
        <w:rPr>
          <w:rFonts w:ascii="Arial" w:hAnsi="Arial" w:cs="Arial"/>
        </w:rPr>
      </w:pPr>
    </w:p>
    <w:p w:rsidR="00D77FC3" w:rsidRDefault="00B20D5B">
      <w:pPr>
        <w:ind w:left="567" w:hanging="510"/>
        <w:jc w:val="both"/>
        <w:rPr>
          <w:rFonts w:ascii="Arial" w:hAnsi="Arial" w:cs="Arial"/>
        </w:rPr>
      </w:pPr>
      <w:r>
        <w:rPr>
          <w:rFonts w:ascii="Arial" w:hAnsi="Arial" w:cs="Arial"/>
        </w:rPr>
        <w:t xml:space="preserve">13.3 - A CONTRATADA terá direito à extinção do contrato nas seguintes hipóteses (art. 136, § 2º da Lei nº 14.133/2021): </w:t>
      </w:r>
    </w:p>
    <w:p w:rsidR="00D77FC3" w:rsidRDefault="00B20D5B">
      <w:pPr>
        <w:ind w:left="567"/>
        <w:jc w:val="both"/>
        <w:rPr>
          <w:rFonts w:ascii="Arial" w:hAnsi="Arial" w:cs="Arial"/>
        </w:rPr>
      </w:pPr>
      <w:r>
        <w:rPr>
          <w:rFonts w:ascii="Arial" w:hAnsi="Arial" w:cs="Arial"/>
        </w:rPr>
        <w:t xml:space="preserve">a) Supressão, por parte da Administração, de obras, serviços ou compras que acarrete modificação do valor inicial do contrato além do limite permitido no art. 125 da Lei nº 14.133/2021; </w:t>
      </w:r>
    </w:p>
    <w:p w:rsidR="00D77FC3" w:rsidRDefault="00B20D5B">
      <w:pPr>
        <w:ind w:left="567"/>
        <w:jc w:val="both"/>
        <w:rPr>
          <w:rFonts w:ascii="Arial" w:hAnsi="Arial" w:cs="Arial"/>
        </w:rPr>
      </w:pPr>
      <w:r>
        <w:rPr>
          <w:rFonts w:ascii="Arial" w:hAnsi="Arial" w:cs="Arial"/>
        </w:rPr>
        <w:t xml:space="preserve">b) Suspensão de execução do contrato, por ordem escrita da Administração, por prazo superior a 3 (três) meses; </w:t>
      </w:r>
    </w:p>
    <w:p w:rsidR="00D77FC3" w:rsidRDefault="00B20D5B">
      <w:pPr>
        <w:ind w:left="567"/>
        <w:jc w:val="both"/>
        <w:rPr>
          <w:rFonts w:ascii="Arial" w:hAnsi="Arial" w:cs="Arial"/>
        </w:rPr>
      </w:pPr>
      <w:r>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D77FC3" w:rsidRDefault="00B20D5B">
      <w:pPr>
        <w:ind w:left="567"/>
        <w:jc w:val="both"/>
        <w:rPr>
          <w:rFonts w:ascii="Arial" w:hAnsi="Arial" w:cs="Arial"/>
        </w:rPr>
      </w:pPr>
      <w:r>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D77FC3" w:rsidRDefault="00B20D5B">
      <w:pPr>
        <w:ind w:left="567"/>
        <w:jc w:val="both"/>
        <w:rPr>
          <w:rFonts w:ascii="Arial" w:hAnsi="Arial" w:cs="Arial"/>
        </w:rPr>
      </w:pPr>
      <w:r>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 xml:space="preserve">3.4 - A extinção do contrato poderá ser (art. 138 da Lei nº 14.133/2021): </w:t>
      </w:r>
    </w:p>
    <w:p w:rsidR="00D77FC3" w:rsidRDefault="00B20D5B">
      <w:pPr>
        <w:ind w:left="567"/>
        <w:jc w:val="both"/>
        <w:rPr>
          <w:rFonts w:ascii="Arial" w:hAnsi="Arial" w:cs="Arial"/>
        </w:rPr>
      </w:pPr>
      <w:r>
        <w:rPr>
          <w:rFonts w:ascii="Arial" w:hAnsi="Arial" w:cs="Arial"/>
        </w:rPr>
        <w:t xml:space="preserve">a) Determinada por ato unilateral e escrito da Administração, exceto no caso de descumprimento decorrente de sua própria conduta; </w:t>
      </w:r>
    </w:p>
    <w:p w:rsidR="00D77FC3" w:rsidRDefault="00B20D5B">
      <w:pPr>
        <w:ind w:left="567"/>
        <w:jc w:val="both"/>
        <w:rPr>
          <w:rFonts w:ascii="Arial" w:hAnsi="Arial" w:cs="Arial"/>
        </w:rPr>
      </w:pPr>
      <w:r>
        <w:rPr>
          <w:rFonts w:ascii="Arial" w:hAnsi="Arial" w:cs="Arial"/>
        </w:rPr>
        <w:t xml:space="preserve">b) Consensual, por acordo entre as partes, por conciliação, por mediação ou por comitê de resolução de disputas, desde que haja interesse da Administração; </w:t>
      </w:r>
    </w:p>
    <w:p w:rsidR="00D77FC3" w:rsidRDefault="00B20D5B">
      <w:pPr>
        <w:ind w:left="567"/>
        <w:jc w:val="both"/>
        <w:rPr>
          <w:rFonts w:ascii="Arial" w:hAnsi="Arial" w:cs="Arial"/>
        </w:rPr>
      </w:pPr>
      <w:r>
        <w:rPr>
          <w:rFonts w:ascii="Arial" w:hAnsi="Arial" w:cs="Arial"/>
        </w:rPr>
        <w:t xml:space="preserve">c) Determinada por decisão arbitral, em decorrência de cláusula compromissória ou compromisso arbitral, ou por decisão judicial. </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lastRenderedPageBreak/>
        <w:t xml:space="preserve">13.5 - A extinção determinada por ato unilateral da Administração e a extinção consensual serão precedidas de autorização escrita e fundamentada da autoridade competente e reduzidas a termo no respectivo processo. </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 xml:space="preserve">13.6 - Quando a extinção decorrer de culpa exclusiva da Administração, a CONTRATADA será ressarcida pelos prejuízos regularmente comprovados que houver sofrido e terá direito a: </w:t>
      </w:r>
    </w:p>
    <w:p w:rsidR="00D77FC3" w:rsidRDefault="00B20D5B">
      <w:pPr>
        <w:ind w:firstLine="1134"/>
        <w:jc w:val="both"/>
        <w:rPr>
          <w:rFonts w:ascii="Arial" w:hAnsi="Arial" w:cs="Arial"/>
        </w:rPr>
      </w:pPr>
      <w:r>
        <w:rPr>
          <w:rFonts w:ascii="Arial" w:hAnsi="Arial" w:cs="Arial"/>
        </w:rPr>
        <w:t xml:space="preserve">a) Devolução da garantia; </w:t>
      </w:r>
    </w:p>
    <w:p w:rsidR="00D77FC3" w:rsidRDefault="00B20D5B">
      <w:pPr>
        <w:ind w:firstLine="1134"/>
        <w:jc w:val="both"/>
        <w:rPr>
          <w:rFonts w:ascii="Arial" w:hAnsi="Arial" w:cs="Arial"/>
        </w:rPr>
      </w:pPr>
      <w:r>
        <w:rPr>
          <w:rFonts w:ascii="Arial" w:hAnsi="Arial" w:cs="Arial"/>
        </w:rPr>
        <w:t xml:space="preserve">b) Pagamentos devidos pela execução do contrato até a data de extinção; </w:t>
      </w:r>
    </w:p>
    <w:p w:rsidR="00D77FC3" w:rsidRDefault="00B20D5B">
      <w:pPr>
        <w:ind w:firstLine="1134"/>
        <w:jc w:val="both"/>
        <w:rPr>
          <w:rFonts w:ascii="Arial" w:hAnsi="Arial" w:cs="Arial"/>
        </w:rPr>
      </w:pPr>
      <w:r>
        <w:rPr>
          <w:rFonts w:ascii="Arial" w:hAnsi="Arial" w:cs="Arial"/>
        </w:rPr>
        <w:t xml:space="preserve">c) Pagamento do custo da desmobilização. </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D77FC3" w:rsidRDefault="00B20D5B">
      <w:pPr>
        <w:ind w:left="567"/>
        <w:jc w:val="both"/>
        <w:rPr>
          <w:rFonts w:ascii="Arial" w:hAnsi="Arial" w:cs="Arial"/>
        </w:rPr>
      </w:pPr>
      <w:r>
        <w:rPr>
          <w:rFonts w:ascii="Arial" w:hAnsi="Arial" w:cs="Arial"/>
        </w:rPr>
        <w:t xml:space="preserve">a) Assunção imediata do objeto do contrato, no estado e local em que se encontrar, por ato próprio da Administração; </w:t>
      </w:r>
    </w:p>
    <w:p w:rsidR="00D77FC3" w:rsidRDefault="00B20D5B">
      <w:pPr>
        <w:ind w:left="567"/>
        <w:jc w:val="both"/>
        <w:rPr>
          <w:rFonts w:ascii="Arial" w:hAnsi="Arial" w:cs="Arial"/>
        </w:rPr>
      </w:pPr>
      <w:r>
        <w:rPr>
          <w:rFonts w:ascii="Arial" w:hAnsi="Arial" w:cs="Arial"/>
        </w:rPr>
        <w:t xml:space="preserve">b) Ocupação e utilização do local, das instalações, dos equipamentos, do material e do pessoal empregados na execução do contrato e necessários à sua continuidade; </w:t>
      </w:r>
    </w:p>
    <w:p w:rsidR="00D77FC3" w:rsidRDefault="00B20D5B">
      <w:pPr>
        <w:ind w:left="567"/>
        <w:jc w:val="both"/>
        <w:rPr>
          <w:rFonts w:ascii="Arial" w:hAnsi="Arial" w:cs="Arial"/>
        </w:rPr>
      </w:pPr>
      <w:r>
        <w:rPr>
          <w:rFonts w:ascii="Arial" w:hAnsi="Arial" w:cs="Arial"/>
        </w:rPr>
        <w:t xml:space="preserve">c) Execução da garantia contratual para: </w:t>
      </w:r>
    </w:p>
    <w:p w:rsidR="00D77FC3" w:rsidRDefault="00B20D5B">
      <w:pPr>
        <w:ind w:left="567" w:firstLine="283"/>
        <w:jc w:val="both"/>
        <w:rPr>
          <w:rFonts w:ascii="Arial" w:hAnsi="Arial" w:cs="Arial"/>
        </w:rPr>
      </w:pPr>
      <w:r>
        <w:rPr>
          <w:rFonts w:ascii="Arial" w:hAnsi="Arial" w:cs="Arial"/>
        </w:rPr>
        <w:t xml:space="preserve">i) Ressarcimento da Administração Pública por prejuízos decorrentes da não execução; </w:t>
      </w:r>
    </w:p>
    <w:p w:rsidR="00D77FC3" w:rsidRDefault="00B20D5B">
      <w:pPr>
        <w:ind w:left="567" w:firstLine="283"/>
        <w:jc w:val="both"/>
        <w:rPr>
          <w:rFonts w:ascii="Arial" w:hAnsi="Arial" w:cs="Arial"/>
        </w:rPr>
      </w:pPr>
      <w:proofErr w:type="spellStart"/>
      <w:r>
        <w:rPr>
          <w:rFonts w:ascii="Arial" w:hAnsi="Arial" w:cs="Arial"/>
        </w:rPr>
        <w:t>ii</w:t>
      </w:r>
      <w:proofErr w:type="spellEnd"/>
      <w:r>
        <w:rPr>
          <w:rFonts w:ascii="Arial" w:hAnsi="Arial" w:cs="Arial"/>
        </w:rPr>
        <w:t xml:space="preserve">) Pagamento de verbas trabalhistas, fundiárias e previdenciárias, quando cabível; </w:t>
      </w:r>
    </w:p>
    <w:p w:rsidR="00D77FC3" w:rsidRDefault="00B20D5B">
      <w:pPr>
        <w:ind w:firstLine="1134"/>
        <w:jc w:val="both"/>
        <w:rPr>
          <w:rFonts w:ascii="Arial" w:hAnsi="Arial" w:cs="Arial"/>
        </w:rPr>
      </w:pPr>
      <w:proofErr w:type="spellStart"/>
      <w:r>
        <w:rPr>
          <w:rFonts w:ascii="Arial" w:hAnsi="Arial" w:cs="Arial"/>
        </w:rPr>
        <w:t>iii</w:t>
      </w:r>
      <w:proofErr w:type="spellEnd"/>
      <w:r>
        <w:rPr>
          <w:rFonts w:ascii="Arial" w:hAnsi="Arial" w:cs="Arial"/>
        </w:rPr>
        <w:t xml:space="preserve">) Pagamento das multas devidas à Administração Pública; </w:t>
      </w:r>
    </w:p>
    <w:p w:rsidR="00D77FC3" w:rsidRDefault="00B20D5B">
      <w:pPr>
        <w:ind w:firstLine="1134"/>
        <w:jc w:val="both"/>
        <w:rPr>
          <w:rFonts w:ascii="Arial" w:hAnsi="Arial" w:cs="Arial"/>
        </w:rPr>
      </w:pPr>
      <w:proofErr w:type="spellStart"/>
      <w:r>
        <w:rPr>
          <w:rFonts w:ascii="Arial" w:hAnsi="Arial" w:cs="Arial"/>
        </w:rPr>
        <w:t>iv</w:t>
      </w:r>
      <w:proofErr w:type="spellEnd"/>
      <w:r>
        <w:rPr>
          <w:rFonts w:ascii="Arial" w:hAnsi="Arial" w:cs="Arial"/>
        </w:rPr>
        <w:t xml:space="preserve">) Exigência da assunção da execução e da conclusão do objeto do contrato pela seguradora, quando cabível; </w:t>
      </w:r>
    </w:p>
    <w:p w:rsidR="00D77FC3" w:rsidRDefault="00B20D5B">
      <w:pPr>
        <w:ind w:firstLine="624"/>
        <w:jc w:val="both"/>
        <w:rPr>
          <w:rFonts w:ascii="Arial" w:hAnsi="Arial" w:cs="Arial"/>
        </w:rPr>
      </w:pPr>
      <w:r>
        <w:rPr>
          <w:rFonts w:ascii="Arial" w:hAnsi="Arial" w:cs="Arial"/>
        </w:rPr>
        <w:t xml:space="preserve">d) Retenção dos créditos decorrentes do contrato até o limite dos prejuízos causados à Administração Pública e das multas aplicadas. </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 xml:space="preserve">13.9 - Na hipótese da letra “b”, o ato deverá ser precedido de autorização expressa do secretário municipal competente. </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D77FC3" w:rsidRDefault="00D77FC3">
      <w:pPr>
        <w:jc w:val="both"/>
        <w:rPr>
          <w:rFonts w:ascii="Arial" w:hAnsi="Arial" w:cs="Arial"/>
        </w:rPr>
      </w:pPr>
    </w:p>
    <w:p w:rsidR="00B918A8" w:rsidRDefault="00B918A8">
      <w:pPr>
        <w:jc w:val="both"/>
        <w:rPr>
          <w:rFonts w:ascii="Arial" w:hAnsi="Arial" w:cs="Arial"/>
        </w:rPr>
      </w:pPr>
    </w:p>
    <w:p w:rsidR="00D77FC3" w:rsidRDefault="00B20D5B">
      <w:pPr>
        <w:jc w:val="both"/>
        <w:rPr>
          <w:rFonts w:ascii="Arial" w:hAnsi="Arial" w:cs="Arial"/>
        </w:rPr>
      </w:pPr>
      <w:r>
        <w:rPr>
          <w:rFonts w:ascii="Arial" w:hAnsi="Arial" w:cs="Arial"/>
        </w:rPr>
        <w:t xml:space="preserve">CLÁUSULA DÉCIMA QUARTA – DAS DISPOSIÇÕES GERAIS </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 xml:space="preserve">14.1 - O presente contrato não será de nenhuma forma fundamento para constituição de qualquer vínculo empregatício de prepostos ou empregados da CONTRATADA com o CONTRATANTE. </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14.2 - Nenhuma modificação poderá ser introduzida no objeto do presente contrato, sem o consentimento prévio do CONTRATANTE, mediante acordo escrito, obedecidos os limites legais permitidos.</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 xml:space="preserve">14.3 - Qualquer comunicação entre as partes em relação a este contrato, será formalizada por escrito, em duas vias, uma das quais visadas pelo destinatário. </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 xml:space="preserve">14.4 - Os casos omissos a este contrato serão resolvidos de acordo com o que dispõe a Lei nº 14.133/2021 e suas alterações posteriores. </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14.6 - A CONTRATADA fica obrigada a cumprir as exigências de reserva de cargos prevista em lei, bem como em outras normas específicas, para pessoa com deficiência, para reabilitado da previdência social e para aprendiz. (</w:t>
      </w:r>
      <w:proofErr w:type="gramStart"/>
      <w:r>
        <w:rPr>
          <w:rFonts w:ascii="Arial" w:hAnsi="Arial" w:cs="Arial"/>
        </w:rPr>
        <w:t>art.</w:t>
      </w:r>
      <w:proofErr w:type="gramEnd"/>
      <w:r>
        <w:rPr>
          <w:rFonts w:ascii="Arial" w:hAnsi="Arial" w:cs="Arial"/>
        </w:rPr>
        <w:t xml:space="preserve"> 92, XVII) </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CLÁUSULA DÉCIMA QUINTA: PROTEÇÃO DE DADOS PESSOAIS (LGPD)</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D77FC3" w:rsidRDefault="00D77FC3">
      <w:pPr>
        <w:ind w:firstLine="1134"/>
        <w:jc w:val="both"/>
        <w:rPr>
          <w:rFonts w:ascii="Arial" w:hAnsi="Arial" w:cs="Arial"/>
        </w:rPr>
      </w:pPr>
    </w:p>
    <w:p w:rsidR="00D77FC3" w:rsidRDefault="00B20D5B">
      <w:pPr>
        <w:ind w:left="567" w:firstLine="57"/>
        <w:jc w:val="both"/>
        <w:rPr>
          <w:rFonts w:ascii="Arial" w:hAnsi="Arial" w:cs="Arial"/>
        </w:rPr>
      </w:pPr>
      <w:r>
        <w:rPr>
          <w:rFonts w:ascii="Arial" w:hAnsi="Arial" w:cs="Arial"/>
        </w:rPr>
        <w:t xml:space="preserve">O tratamento de dados pessoais dar-se-á de acordo com as bases legais previstas nas hipóteses dos </w:t>
      </w:r>
      <w:proofErr w:type="spellStart"/>
      <w:r>
        <w:rPr>
          <w:rFonts w:ascii="Arial" w:hAnsi="Arial" w:cs="Arial"/>
        </w:rPr>
        <w:t>arts</w:t>
      </w:r>
      <w:proofErr w:type="spellEnd"/>
      <w:r>
        <w:rPr>
          <w:rFonts w:ascii="Arial" w:hAnsi="Arial" w:cs="Arial"/>
        </w:rPr>
        <w:t>. 7º, 11 e/ou 14 da Lei nº 13.709/2018 (LGPD), às quais se submeterão os serviços, e para propósitos legítimos, específicos, explícitos e informados ao titular;</w:t>
      </w:r>
    </w:p>
    <w:p w:rsidR="00D77FC3" w:rsidRDefault="00B20D5B">
      <w:pPr>
        <w:ind w:left="567" w:firstLine="57"/>
        <w:jc w:val="both"/>
        <w:rPr>
          <w:rFonts w:ascii="Arial" w:hAnsi="Arial" w:cs="Arial"/>
        </w:rPr>
      </w:pPr>
      <w:r>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D77FC3" w:rsidRDefault="00B20D5B">
      <w:pPr>
        <w:ind w:left="567" w:firstLine="57"/>
        <w:jc w:val="both"/>
        <w:rPr>
          <w:rFonts w:ascii="Arial" w:hAnsi="Arial" w:cs="Arial"/>
        </w:rPr>
      </w:pPr>
      <w:r>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D77FC3" w:rsidRDefault="00B20D5B">
      <w:pPr>
        <w:ind w:left="567" w:firstLine="57"/>
        <w:jc w:val="both"/>
        <w:rPr>
          <w:rFonts w:ascii="Arial" w:hAnsi="Arial" w:cs="Arial"/>
        </w:rPr>
      </w:pPr>
      <w:r>
        <w:rPr>
          <w:rFonts w:ascii="Arial" w:hAnsi="Arial" w:cs="Arial"/>
        </w:rPr>
        <w:t>Eventualmente, podem as partes convencionar que o CONTRATANTE será responsável por obter o consentimento dos titulares;</w:t>
      </w:r>
    </w:p>
    <w:p w:rsidR="00D77FC3" w:rsidRDefault="00B20D5B">
      <w:pPr>
        <w:ind w:left="567" w:firstLine="57"/>
        <w:jc w:val="both"/>
        <w:rPr>
          <w:rFonts w:ascii="Arial" w:hAnsi="Arial" w:cs="Arial"/>
        </w:rPr>
      </w:pPr>
      <w:r>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D77FC3" w:rsidRDefault="00B20D5B">
      <w:pPr>
        <w:ind w:left="567" w:firstLine="57"/>
        <w:jc w:val="both"/>
        <w:rPr>
          <w:rFonts w:ascii="Arial" w:hAnsi="Arial" w:cs="Arial"/>
        </w:rPr>
      </w:pPr>
      <w:r>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 xml:space="preserve">15.3. É vedado às partes a utilização de todo e qualquer dado pessoal repassado em decorrência da execução contratual para finalidade distinta daquela do objeto da contratação. As partes deverão, nos </w:t>
      </w:r>
      <w:r>
        <w:rPr>
          <w:rFonts w:ascii="Arial" w:hAnsi="Arial" w:cs="Arial"/>
        </w:rPr>
        <w:lastRenderedPageBreak/>
        <w:t>termos deste instrumento, cumprir com suas respectivas obrigações que lhes forem impostas de acordo com regulamentos e leis aplicáveis à proteção de dados pessoais, incluindo, sem prejuízo da Lei nº 13.709/2018 (LGPD).</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 xml:space="preserve">15.4. Os dados pessoais não poderão ser revelados, transferidos, compartilhados, comunicados ou de qualquer outra forma facultar acesso, no todo ou em parte, a terceiros, mesmo de forma agregada ou </w:t>
      </w:r>
      <w:proofErr w:type="spellStart"/>
      <w:r>
        <w:rPr>
          <w:rFonts w:ascii="Arial" w:hAnsi="Arial" w:cs="Arial"/>
        </w:rPr>
        <w:t>anonimizada</w:t>
      </w:r>
      <w:proofErr w:type="spellEnd"/>
      <w:r>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 xml:space="preserve">15.5. No caso de haver transferência internacional de dados pessoais pela CONTRATADA, aplicam-se as regras previstas no Decreto Municipal nº 227/2021, que regulamenta a Lei nº 13.709/2018 (LGPD). </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D77FC3" w:rsidRDefault="00B20D5B">
      <w:pPr>
        <w:jc w:val="both"/>
        <w:rPr>
          <w:rFonts w:ascii="Arial" w:hAnsi="Arial" w:cs="Arial"/>
        </w:rPr>
      </w:pPr>
      <w:r>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15.8. As partes zelarão pelo cumprimento das medidas de segurança.</w:t>
      </w:r>
    </w:p>
    <w:p w:rsidR="00D77FC3" w:rsidRDefault="00D77FC3">
      <w:pPr>
        <w:ind w:firstLine="1134"/>
        <w:jc w:val="both"/>
        <w:rPr>
          <w:rFonts w:ascii="Arial" w:hAnsi="Arial" w:cs="Arial"/>
        </w:rPr>
      </w:pPr>
    </w:p>
    <w:p w:rsidR="00D77FC3" w:rsidRDefault="00B20D5B">
      <w:pPr>
        <w:ind w:firstLine="57"/>
        <w:jc w:val="both"/>
        <w:rPr>
          <w:rFonts w:ascii="Arial" w:hAnsi="Arial" w:cs="Arial"/>
        </w:rPr>
      </w:pPr>
      <w:r>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D77FC3" w:rsidRDefault="00B20D5B">
      <w:pPr>
        <w:ind w:firstLine="57"/>
        <w:jc w:val="both"/>
        <w:rPr>
          <w:rFonts w:ascii="Arial" w:hAnsi="Arial" w:cs="Arial"/>
        </w:rPr>
      </w:pPr>
      <w:r>
        <w:rPr>
          <w:rFonts w:ascii="Arial" w:hAnsi="Arial" w:cs="Arial"/>
        </w:rPr>
        <w:lastRenderedPageBreak/>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15.15.1. Ainda que encerrada vigência deste instrumento, os deveres previstos nas presentes cláusulas devem ser observados pelas partes, por prazo indeterminado, sob pena de responsabilização.</w:t>
      </w:r>
    </w:p>
    <w:p w:rsidR="00D77FC3" w:rsidRDefault="00D77FC3">
      <w:pPr>
        <w:ind w:firstLine="57"/>
        <w:jc w:val="both"/>
        <w:rPr>
          <w:rFonts w:ascii="Arial" w:hAnsi="Arial" w:cs="Arial"/>
        </w:rPr>
      </w:pPr>
    </w:p>
    <w:p w:rsidR="00D77FC3" w:rsidRDefault="00B20D5B">
      <w:pPr>
        <w:ind w:firstLine="57"/>
        <w:jc w:val="both"/>
        <w:rPr>
          <w:rFonts w:ascii="Arial" w:hAnsi="Arial" w:cs="Arial"/>
        </w:rPr>
      </w:pPr>
      <w:r>
        <w:rPr>
          <w:rFonts w:ascii="Arial" w:hAnsi="Arial" w:cs="Arial"/>
        </w:rPr>
        <w:t>16. Eventuais responsabilidades das partes, serão apuradas conforme estabelecido neste contrato e também de acordo com o que dispõe a Seção III, Capítulo VI da Lei nº 13.709/2018 (LGPD).</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D77FC3" w:rsidRDefault="00D77FC3">
      <w:pPr>
        <w:ind w:firstLine="1134"/>
        <w:jc w:val="both"/>
        <w:rPr>
          <w:rFonts w:ascii="Arial" w:hAnsi="Arial" w:cs="Arial"/>
        </w:rPr>
      </w:pPr>
    </w:p>
    <w:p w:rsidR="00D77FC3" w:rsidRDefault="00B20D5B">
      <w:pPr>
        <w:jc w:val="both"/>
        <w:rPr>
          <w:rFonts w:ascii="Arial" w:hAnsi="Arial" w:cs="Arial"/>
        </w:rPr>
      </w:pPr>
      <w:r>
        <w:rPr>
          <w:rFonts w:ascii="Arial" w:hAnsi="Arial" w:cs="Arial"/>
        </w:rPr>
        <w:t>CLÁUSULA DÉCIMA SEXTA: PUBLICAÇÃO</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16.1. Este contrato será publicado no prazo máximo de 20 (dez) dias úteis a contar da assinatura das partes (art. 94, I da Lei nº 14.133/2021).</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 xml:space="preserve">16.2. Para fins de garantir a ampla publicidade, este contrato e/ou seu extrato será divulgado: </w:t>
      </w:r>
    </w:p>
    <w:p w:rsidR="00D77FC3" w:rsidRDefault="00B20D5B">
      <w:pPr>
        <w:jc w:val="both"/>
        <w:rPr>
          <w:rFonts w:ascii="Arial" w:hAnsi="Arial" w:cs="Arial"/>
        </w:rPr>
      </w:pPr>
      <w:r>
        <w:rPr>
          <w:rFonts w:ascii="Arial" w:hAnsi="Arial" w:cs="Arial"/>
        </w:rPr>
        <w:t>Portal Nacional de Contratações Públicas – PNCP, a partir da adoção pelo Município (art. 176, III c/c p. ú. da Lei nº 14.133/2021);</w:t>
      </w:r>
    </w:p>
    <w:p w:rsidR="00B918A8" w:rsidRDefault="00B918A8">
      <w:pPr>
        <w:jc w:val="both"/>
        <w:rPr>
          <w:rFonts w:ascii="Arial" w:hAnsi="Arial" w:cs="Arial"/>
        </w:rPr>
      </w:pPr>
    </w:p>
    <w:p w:rsidR="00B918A8" w:rsidRDefault="00B918A8">
      <w:pPr>
        <w:jc w:val="both"/>
        <w:rPr>
          <w:rFonts w:ascii="Arial" w:hAnsi="Arial" w:cs="Arial"/>
        </w:rPr>
      </w:pPr>
    </w:p>
    <w:p w:rsidR="00D77FC3" w:rsidRDefault="00B20D5B">
      <w:pPr>
        <w:jc w:val="both"/>
        <w:rPr>
          <w:rFonts w:ascii="Arial" w:hAnsi="Arial" w:cs="Arial"/>
        </w:rPr>
      </w:pPr>
      <w:r>
        <w:rPr>
          <w:rFonts w:ascii="Arial" w:hAnsi="Arial" w:cs="Arial"/>
        </w:rPr>
        <w:t>Página do Município de Águas Frias (www.aguasfrias.sc.gov.br);</w:t>
      </w:r>
    </w:p>
    <w:p w:rsidR="00D77FC3" w:rsidRDefault="00B20D5B">
      <w:pPr>
        <w:jc w:val="both"/>
        <w:rPr>
          <w:rFonts w:ascii="Arial" w:hAnsi="Arial" w:cs="Arial"/>
        </w:rPr>
      </w:pPr>
      <w:r>
        <w:rPr>
          <w:rFonts w:ascii="Arial" w:hAnsi="Arial" w:cs="Arial"/>
        </w:rPr>
        <w:t>Diário Oficial dos Municípios – DOM (art. 176, p. ú., I da Lei nº 14.133/2021).</w:t>
      </w:r>
    </w:p>
    <w:p w:rsidR="00B918A8" w:rsidRDefault="00B918A8">
      <w:pPr>
        <w:jc w:val="both"/>
        <w:rPr>
          <w:rFonts w:ascii="Arial" w:hAnsi="Arial" w:cs="Arial"/>
        </w:rPr>
      </w:pPr>
    </w:p>
    <w:p w:rsidR="00D77FC3" w:rsidRDefault="00B20D5B">
      <w:pPr>
        <w:jc w:val="both"/>
        <w:rPr>
          <w:rFonts w:ascii="Arial" w:hAnsi="Arial" w:cs="Arial"/>
        </w:rPr>
      </w:pPr>
      <w:r>
        <w:rPr>
          <w:rFonts w:ascii="Arial" w:hAnsi="Arial" w:cs="Arial"/>
        </w:rPr>
        <w:t xml:space="preserve">CLÁUSULA DÉCIMA </w:t>
      </w:r>
      <w:proofErr w:type="gramStart"/>
      <w:r>
        <w:rPr>
          <w:rFonts w:ascii="Arial" w:hAnsi="Arial" w:cs="Arial"/>
        </w:rPr>
        <w:t>SÉTIMA :</w:t>
      </w:r>
      <w:proofErr w:type="gramEnd"/>
      <w:r>
        <w:rPr>
          <w:rFonts w:ascii="Arial" w:hAnsi="Arial" w:cs="Arial"/>
        </w:rPr>
        <w:t xml:space="preserve"> FORO (art. 92, § 1º)</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D77FC3" w:rsidRDefault="00D77FC3">
      <w:pPr>
        <w:jc w:val="both"/>
        <w:rPr>
          <w:rFonts w:ascii="Arial" w:hAnsi="Arial" w:cs="Arial"/>
        </w:rPr>
      </w:pPr>
    </w:p>
    <w:p w:rsidR="00D77FC3" w:rsidRDefault="00B20D5B">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D77FC3" w:rsidRDefault="00D77FC3">
      <w:pPr>
        <w:ind w:firstLine="1134"/>
        <w:jc w:val="both"/>
        <w:rPr>
          <w:rFonts w:ascii="Arial" w:hAnsi="Arial" w:cs="Arial"/>
        </w:rPr>
      </w:pPr>
    </w:p>
    <w:p w:rsidR="006D6781" w:rsidRDefault="006D6781" w:rsidP="00007B4C">
      <w:pPr>
        <w:jc w:val="both"/>
        <w:rPr>
          <w:rFonts w:ascii="Arial" w:hAnsi="Arial" w:cs="Arial"/>
        </w:rPr>
      </w:pPr>
    </w:p>
    <w:p w:rsidR="00D77FC3" w:rsidRPr="00007B4C" w:rsidRDefault="00B20D5B" w:rsidP="00007B4C">
      <w:pPr>
        <w:jc w:val="both"/>
        <w:rPr>
          <w:rFonts w:ascii="Arial" w:hAnsi="Arial" w:cs="Arial"/>
        </w:rPr>
      </w:pPr>
      <w:r>
        <w:rPr>
          <w:rFonts w:ascii="Arial" w:hAnsi="Arial" w:cs="Arial"/>
        </w:rPr>
        <w:t>Águas Frias -SC, 06 de julho de 2023.</w:t>
      </w:r>
    </w:p>
    <w:p w:rsidR="00D77FC3" w:rsidRDefault="00B20D5B">
      <w:pPr>
        <w:ind w:firstLine="1134"/>
        <w:jc w:val="both"/>
        <w:rPr>
          <w:rFonts w:ascii="Arial" w:hAnsi="Arial" w:cs="Arial"/>
        </w:rPr>
      </w:pPr>
      <w:r>
        <w:rPr>
          <w:rFonts w:ascii="Arial" w:hAnsi="Arial" w:cs="Arial"/>
        </w:rPr>
        <w:t xml:space="preserve"> </w:t>
      </w:r>
    </w:p>
    <w:p w:rsidR="006D6781" w:rsidRDefault="006D6781">
      <w:pPr>
        <w:ind w:firstLine="1134"/>
        <w:jc w:val="both"/>
        <w:rPr>
          <w:rFonts w:ascii="Arial" w:hAnsi="Arial" w:cs="Arial"/>
        </w:rPr>
      </w:pPr>
    </w:p>
    <w:p w:rsidR="006D6781" w:rsidRDefault="006D6781">
      <w:pPr>
        <w:ind w:firstLine="1134"/>
        <w:jc w:val="both"/>
        <w:rPr>
          <w:rFonts w:ascii="Arial" w:hAnsi="Arial" w:cs="Arial"/>
        </w:rPr>
      </w:pPr>
    </w:p>
    <w:p w:rsidR="006D6781" w:rsidRDefault="006D6781">
      <w:pPr>
        <w:ind w:firstLine="1134"/>
        <w:jc w:val="both"/>
        <w:rPr>
          <w:rFonts w:ascii="Arial" w:hAnsi="Arial" w:cs="Arial"/>
        </w:rPr>
      </w:pPr>
    </w:p>
    <w:p w:rsidR="00D77FC3" w:rsidRDefault="00D77FC3" w:rsidP="00007B4C">
      <w:pPr>
        <w:ind w:firstLine="1134"/>
        <w:jc w:val="both"/>
        <w:rPr>
          <w:rFonts w:ascii="Arial" w:hAnsi="Arial" w:cs="Arial"/>
        </w:rPr>
      </w:pPr>
    </w:p>
    <w:p w:rsidR="00D77FC3" w:rsidRDefault="00B20D5B">
      <w:pPr>
        <w:ind w:firstLine="1134"/>
        <w:jc w:val="center"/>
        <w:rPr>
          <w:rFonts w:ascii="Arial" w:hAnsi="Arial" w:cs="Arial"/>
        </w:rPr>
      </w:pPr>
      <w:r>
        <w:rPr>
          <w:rFonts w:ascii="Arial" w:hAnsi="Arial" w:cs="Arial"/>
        </w:rPr>
        <w:t>___________________________________</w:t>
      </w:r>
    </w:p>
    <w:p w:rsidR="00D77FC3" w:rsidRDefault="00B20D5B">
      <w:pPr>
        <w:ind w:firstLine="1134"/>
        <w:jc w:val="center"/>
        <w:rPr>
          <w:rFonts w:ascii="Arial" w:hAnsi="Arial" w:cs="Arial"/>
        </w:rPr>
      </w:pPr>
      <w:r>
        <w:rPr>
          <w:rFonts w:ascii="Arial" w:hAnsi="Arial" w:cs="Arial"/>
        </w:rPr>
        <w:t xml:space="preserve">LUIZ JOSÉ DAGA </w:t>
      </w:r>
    </w:p>
    <w:p w:rsidR="00D77FC3" w:rsidRDefault="00B20D5B">
      <w:pPr>
        <w:ind w:firstLine="1134"/>
        <w:jc w:val="center"/>
        <w:rPr>
          <w:rFonts w:ascii="Arial" w:hAnsi="Arial" w:cs="Arial"/>
        </w:rPr>
      </w:pPr>
      <w:r>
        <w:rPr>
          <w:rFonts w:ascii="Arial" w:hAnsi="Arial" w:cs="Arial"/>
        </w:rPr>
        <w:t xml:space="preserve">PREFEITO </w:t>
      </w:r>
    </w:p>
    <w:p w:rsidR="00D77FC3" w:rsidRDefault="00D77FC3">
      <w:pPr>
        <w:ind w:firstLine="1134"/>
        <w:jc w:val="both"/>
        <w:rPr>
          <w:rFonts w:ascii="Arial" w:hAnsi="Arial" w:cs="Arial"/>
        </w:rPr>
      </w:pPr>
    </w:p>
    <w:p w:rsidR="00D77FC3" w:rsidRDefault="00D77FC3">
      <w:pPr>
        <w:ind w:firstLine="1134"/>
        <w:jc w:val="both"/>
        <w:rPr>
          <w:rFonts w:ascii="Arial" w:hAnsi="Arial" w:cs="Arial"/>
        </w:rPr>
      </w:pPr>
    </w:p>
    <w:p w:rsidR="00D77FC3" w:rsidRDefault="00D77FC3">
      <w:pPr>
        <w:ind w:firstLine="1134"/>
        <w:jc w:val="both"/>
        <w:rPr>
          <w:rFonts w:ascii="Arial" w:hAnsi="Arial" w:cs="Arial"/>
        </w:rPr>
      </w:pPr>
    </w:p>
    <w:p w:rsidR="006D6781" w:rsidRDefault="006D6781">
      <w:pPr>
        <w:ind w:firstLine="1134"/>
        <w:jc w:val="both"/>
        <w:rPr>
          <w:rFonts w:ascii="Arial" w:hAnsi="Arial" w:cs="Arial"/>
        </w:rPr>
      </w:pPr>
    </w:p>
    <w:p w:rsidR="00D77FC3" w:rsidRDefault="00D77FC3">
      <w:pPr>
        <w:ind w:firstLine="1134"/>
        <w:jc w:val="both"/>
        <w:rPr>
          <w:rFonts w:ascii="Arial" w:hAnsi="Arial" w:cs="Arial"/>
        </w:rPr>
      </w:pPr>
    </w:p>
    <w:p w:rsidR="00D77FC3" w:rsidRDefault="00B20D5B">
      <w:pPr>
        <w:ind w:firstLine="1134"/>
        <w:jc w:val="center"/>
        <w:rPr>
          <w:rFonts w:ascii="Arial" w:hAnsi="Arial" w:cs="Arial"/>
        </w:rPr>
      </w:pPr>
      <w:r>
        <w:rPr>
          <w:rFonts w:ascii="Arial" w:hAnsi="Arial" w:cs="Arial"/>
        </w:rPr>
        <w:t>____________________________________</w:t>
      </w:r>
    </w:p>
    <w:p w:rsidR="00D77FC3" w:rsidRDefault="00B20D5B">
      <w:pPr>
        <w:ind w:firstLine="1134"/>
        <w:jc w:val="center"/>
        <w:rPr>
          <w:rFonts w:ascii="Arial" w:hAnsi="Arial" w:cs="Arial"/>
        </w:rPr>
      </w:pPr>
      <w:r>
        <w:rPr>
          <w:rFonts w:ascii="Arial" w:hAnsi="Arial" w:cs="Arial"/>
        </w:rPr>
        <w:t>JACINTA IMIG</w:t>
      </w:r>
    </w:p>
    <w:p w:rsidR="00D77FC3" w:rsidRDefault="00B20D5B">
      <w:pPr>
        <w:ind w:firstLine="1134"/>
        <w:jc w:val="center"/>
        <w:rPr>
          <w:rFonts w:ascii="Arial" w:hAnsi="Arial" w:cs="Arial"/>
        </w:rPr>
      </w:pPr>
      <w:r>
        <w:rPr>
          <w:rFonts w:ascii="Arial" w:hAnsi="Arial" w:cs="Arial"/>
        </w:rPr>
        <w:t>REPRESENTANTE LEGAL</w:t>
      </w:r>
    </w:p>
    <w:p w:rsidR="00007B4C" w:rsidRDefault="00007B4C">
      <w:pPr>
        <w:jc w:val="both"/>
        <w:rPr>
          <w:rFonts w:ascii="Arial" w:hAnsi="Arial" w:cs="Arial"/>
        </w:rPr>
      </w:pPr>
    </w:p>
    <w:p w:rsidR="006D6781" w:rsidRDefault="006D6781">
      <w:pPr>
        <w:jc w:val="both"/>
        <w:rPr>
          <w:rFonts w:ascii="Arial" w:hAnsi="Arial" w:cs="Arial"/>
        </w:rPr>
      </w:pPr>
    </w:p>
    <w:p w:rsidR="00B918A8" w:rsidRDefault="00B918A8">
      <w:pPr>
        <w:jc w:val="both"/>
        <w:rPr>
          <w:rFonts w:ascii="Arial" w:hAnsi="Arial" w:cs="Arial"/>
        </w:rPr>
      </w:pPr>
    </w:p>
    <w:p w:rsidR="00007B4C" w:rsidRDefault="00007B4C">
      <w:pPr>
        <w:jc w:val="both"/>
        <w:rPr>
          <w:rFonts w:ascii="Arial" w:hAnsi="Arial" w:cs="Arial"/>
        </w:rPr>
      </w:pPr>
    </w:p>
    <w:p w:rsidR="00D77FC3" w:rsidRDefault="00B20D5B">
      <w:pPr>
        <w:jc w:val="both"/>
        <w:rPr>
          <w:rFonts w:ascii="Arial" w:hAnsi="Arial" w:cs="Arial"/>
        </w:rPr>
      </w:pPr>
      <w:r>
        <w:rPr>
          <w:rFonts w:ascii="Arial" w:hAnsi="Arial" w:cs="Arial"/>
        </w:rPr>
        <w:t>Testemunhas:</w:t>
      </w:r>
    </w:p>
    <w:p w:rsidR="00D77FC3" w:rsidRDefault="00B20D5B">
      <w:pPr>
        <w:jc w:val="both"/>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w:t>
      </w:r>
      <w:r w:rsidR="00B918A8">
        <w:rPr>
          <w:rFonts w:ascii="Arial" w:hAnsi="Arial" w:cs="Arial"/>
        </w:rPr>
        <w:t xml:space="preserve">    </w:t>
      </w:r>
      <w:r>
        <w:rPr>
          <w:rFonts w:ascii="Arial" w:hAnsi="Arial" w:cs="Arial"/>
        </w:rPr>
        <w:t xml:space="preserve">  2)___________________________</w:t>
      </w:r>
    </w:p>
    <w:p w:rsidR="00D77FC3" w:rsidRDefault="00B20D5B">
      <w:pPr>
        <w:jc w:val="both"/>
        <w:rPr>
          <w:rFonts w:ascii="Arial" w:hAnsi="Arial" w:cs="Arial"/>
        </w:rPr>
      </w:pPr>
      <w:r>
        <w:rPr>
          <w:rFonts w:ascii="Arial" w:hAnsi="Arial" w:cs="Arial"/>
        </w:rPr>
        <w:t xml:space="preserve">  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r w:rsidR="00F0314B">
        <w:rPr>
          <w:rFonts w:ascii="Arial" w:hAnsi="Arial" w:cs="Arial"/>
        </w:rPr>
        <w:t xml:space="preserve">                     </w:t>
      </w:r>
      <w:r w:rsidR="00B918A8">
        <w:rPr>
          <w:rFonts w:ascii="Arial" w:hAnsi="Arial" w:cs="Arial"/>
        </w:rPr>
        <w:t xml:space="preserve">    </w:t>
      </w:r>
      <w:r w:rsidR="00F0314B">
        <w:rPr>
          <w:rFonts w:ascii="Arial" w:hAnsi="Arial" w:cs="Arial"/>
        </w:rPr>
        <w:t xml:space="preserve"> Ana Paula Teixeira</w:t>
      </w:r>
    </w:p>
    <w:p w:rsidR="00D77FC3" w:rsidRDefault="00B20D5B">
      <w:pPr>
        <w:jc w:val="both"/>
        <w:rPr>
          <w:rFonts w:ascii="Arial" w:hAnsi="Arial" w:cs="Arial"/>
        </w:rPr>
      </w:pPr>
      <w:r>
        <w:rPr>
          <w:rFonts w:ascii="Arial" w:hAnsi="Arial" w:cs="Arial"/>
        </w:rPr>
        <w:t xml:space="preserve">  CPF: 037.197.419-40</w:t>
      </w:r>
      <w:r>
        <w:rPr>
          <w:rFonts w:ascii="Arial" w:hAnsi="Arial" w:cs="Arial"/>
        </w:rPr>
        <w:tab/>
      </w:r>
      <w:r>
        <w:rPr>
          <w:rFonts w:ascii="Arial" w:hAnsi="Arial" w:cs="Arial"/>
        </w:rPr>
        <w:tab/>
      </w:r>
      <w:r>
        <w:rPr>
          <w:rFonts w:ascii="Arial" w:hAnsi="Arial" w:cs="Arial"/>
        </w:rPr>
        <w:tab/>
        <w:t xml:space="preserve">                  </w:t>
      </w:r>
      <w:r w:rsidR="00F0314B">
        <w:rPr>
          <w:rFonts w:ascii="Arial" w:hAnsi="Arial" w:cs="Arial"/>
        </w:rPr>
        <w:t xml:space="preserve">                        </w:t>
      </w:r>
      <w:r w:rsidR="00B918A8">
        <w:rPr>
          <w:rFonts w:ascii="Arial" w:hAnsi="Arial" w:cs="Arial"/>
        </w:rPr>
        <w:t xml:space="preserve">    </w:t>
      </w:r>
      <w:r w:rsidR="00F0314B">
        <w:rPr>
          <w:rFonts w:ascii="Arial" w:hAnsi="Arial" w:cs="Arial"/>
        </w:rPr>
        <w:t>CPF: 094.682.63</w:t>
      </w:r>
      <w:r>
        <w:rPr>
          <w:rFonts w:ascii="Arial" w:hAnsi="Arial" w:cs="Arial"/>
        </w:rPr>
        <w:t>9-08</w:t>
      </w:r>
    </w:p>
    <w:p w:rsidR="00D77FC3" w:rsidRDefault="00B20D5B">
      <w:pPr>
        <w:ind w:firstLine="1134"/>
        <w:jc w:val="both"/>
        <w:rPr>
          <w:rFonts w:ascii="Arial" w:hAnsi="Arial" w:cs="Arial"/>
        </w:rPr>
      </w:pPr>
      <w:r>
        <w:rPr>
          <w:rFonts w:ascii="Arial" w:hAnsi="Arial" w:cs="Arial"/>
        </w:rPr>
        <w:t xml:space="preserve">    </w:t>
      </w:r>
    </w:p>
    <w:p w:rsidR="00D77FC3" w:rsidRDefault="00D77FC3">
      <w:pPr>
        <w:ind w:firstLine="1134"/>
        <w:jc w:val="both"/>
        <w:rPr>
          <w:rFonts w:ascii="Arial" w:hAnsi="Arial" w:cs="Arial"/>
        </w:rPr>
      </w:pPr>
    </w:p>
    <w:p w:rsidR="00D77FC3" w:rsidRDefault="00D77FC3" w:rsidP="00B918A8">
      <w:pPr>
        <w:jc w:val="both"/>
        <w:rPr>
          <w:rFonts w:ascii="Arial" w:hAnsi="Arial" w:cs="Arial"/>
        </w:rPr>
      </w:pPr>
    </w:p>
    <w:p w:rsidR="00B918A8" w:rsidRDefault="00B918A8" w:rsidP="00B918A8">
      <w:pPr>
        <w:jc w:val="both"/>
        <w:rPr>
          <w:rFonts w:ascii="Arial" w:hAnsi="Arial" w:cs="Arial"/>
        </w:rPr>
      </w:pPr>
    </w:p>
    <w:p w:rsidR="00D77FC3" w:rsidRDefault="00D77FC3">
      <w:pPr>
        <w:ind w:firstLine="1134"/>
        <w:jc w:val="both"/>
        <w:rPr>
          <w:rFonts w:ascii="Arial" w:hAnsi="Arial" w:cs="Arial"/>
        </w:rPr>
      </w:pPr>
    </w:p>
    <w:p w:rsidR="00D77FC3" w:rsidRDefault="00D77FC3">
      <w:pPr>
        <w:ind w:firstLine="1134"/>
        <w:jc w:val="both"/>
        <w:rPr>
          <w:rFonts w:ascii="Arial" w:hAnsi="Arial" w:cs="Arial"/>
        </w:rPr>
      </w:pPr>
    </w:p>
    <w:p w:rsidR="00D77FC3" w:rsidRDefault="00B20D5B">
      <w:pPr>
        <w:ind w:firstLine="1134"/>
        <w:jc w:val="center"/>
        <w:rPr>
          <w:rFonts w:ascii="Arial" w:hAnsi="Arial" w:cs="Arial"/>
        </w:rPr>
      </w:pPr>
      <w:r>
        <w:rPr>
          <w:rFonts w:ascii="Arial" w:hAnsi="Arial" w:cs="Arial"/>
        </w:rPr>
        <w:t>JHONAS PEZZINI</w:t>
      </w:r>
    </w:p>
    <w:p w:rsidR="00D77FC3" w:rsidRDefault="00B20D5B" w:rsidP="00B918A8">
      <w:pPr>
        <w:ind w:firstLine="1134"/>
        <w:jc w:val="center"/>
        <w:rPr>
          <w:rFonts w:ascii="Arial" w:hAnsi="Arial" w:cs="Arial"/>
        </w:rPr>
      </w:pPr>
      <w:r>
        <w:rPr>
          <w:rFonts w:ascii="Arial" w:hAnsi="Arial" w:cs="Arial"/>
        </w:rPr>
        <w:t>OAB/SC 33678</w:t>
      </w:r>
      <w:bookmarkStart w:id="0" w:name="_GoBack"/>
      <w:bookmarkEnd w:id="0"/>
    </w:p>
    <w:sectPr w:rsidR="00D77FC3" w:rsidSect="00B918A8">
      <w:headerReference w:type="default" r:id="rId7"/>
      <w:footerReference w:type="default" r:id="rId8"/>
      <w:pgSz w:w="12240" w:h="15840"/>
      <w:pgMar w:top="1440" w:right="1183" w:bottom="2127"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C1" w:rsidRDefault="006F7EC1">
      <w:r>
        <w:separator/>
      </w:r>
    </w:p>
  </w:endnote>
  <w:endnote w:type="continuationSeparator" w:id="0">
    <w:p w:rsidR="006F7EC1" w:rsidRDefault="006F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FC3" w:rsidRDefault="00B20D5B">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D77FC3" w:rsidRDefault="00B20D5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918A8">
                            <w:rPr>
                              <w:rStyle w:val="Nmerodepgina"/>
                              <w:rFonts w:ascii="Tahoma" w:hAnsi="Tahoma" w:cs="Tahoma"/>
                              <w:noProof/>
                              <w:sz w:val="14"/>
                              <w:szCs w:val="14"/>
                            </w:rPr>
                            <w:t>15</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D77FC3" w:rsidRDefault="00B20D5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918A8">
                      <w:rPr>
                        <w:rStyle w:val="Nmerodepgina"/>
                        <w:rFonts w:ascii="Tahoma" w:hAnsi="Tahoma" w:cs="Tahoma"/>
                        <w:noProof/>
                        <w:sz w:val="14"/>
                        <w:szCs w:val="14"/>
                      </w:rPr>
                      <w:t>15</w:t>
                    </w:r>
                    <w:r>
                      <w:rPr>
                        <w:rStyle w:val="Nmerodepgina"/>
                        <w:rFonts w:ascii="Tahoma" w:hAnsi="Tahoma" w:cs="Tahoma"/>
                        <w:sz w:val="14"/>
                        <w:szCs w:val="14"/>
                      </w:rPr>
                      <w:fldChar w:fldCharType="end"/>
                    </w:r>
                  </w:p>
                </w:txbxContent>
              </v:textbox>
              <w10:wrap type="square" side="largest" anchorx="margin"/>
            </v:shape>
          </w:pict>
        </mc:Fallback>
      </mc:AlternateContent>
    </w:r>
  </w:p>
  <w:p w:rsidR="00D77FC3" w:rsidRDefault="00D77FC3">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C1" w:rsidRDefault="006F7EC1">
      <w:r>
        <w:separator/>
      </w:r>
    </w:p>
  </w:footnote>
  <w:footnote w:type="continuationSeparator" w:id="0">
    <w:p w:rsidR="006F7EC1" w:rsidRDefault="006F7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D77FC3">
      <w:trPr>
        <w:trHeight w:val="858"/>
        <w:jc w:val="center"/>
      </w:trPr>
      <w:tc>
        <w:tcPr>
          <w:tcW w:w="2269" w:type="dxa"/>
          <w:vMerge w:val="restart"/>
          <w:tcBorders>
            <w:top w:val="double" w:sz="4" w:space="0" w:color="000000"/>
            <w:left w:val="double" w:sz="4" w:space="0" w:color="000000"/>
            <w:bottom w:val="double" w:sz="4" w:space="0" w:color="000000"/>
          </w:tcBorders>
        </w:tcPr>
        <w:p w:rsidR="00D77FC3" w:rsidRDefault="00B20D5B">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D77FC3" w:rsidRDefault="00B20D5B">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D77FC3" w:rsidRDefault="00B20D5B">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D77FC3" w:rsidRDefault="00B20D5B">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D77FC3">
      <w:trPr>
        <w:trHeight w:val="133"/>
        <w:jc w:val="center"/>
      </w:trPr>
      <w:tc>
        <w:tcPr>
          <w:tcW w:w="2269" w:type="dxa"/>
          <w:vMerge/>
          <w:tcBorders>
            <w:top w:val="double" w:sz="4" w:space="0" w:color="000000"/>
            <w:left w:val="double" w:sz="4" w:space="0" w:color="000000"/>
            <w:bottom w:val="double" w:sz="4" w:space="0" w:color="000000"/>
          </w:tcBorders>
        </w:tcPr>
        <w:p w:rsidR="00D77FC3" w:rsidRDefault="00D77FC3"/>
      </w:tc>
      <w:tc>
        <w:tcPr>
          <w:tcW w:w="5088" w:type="dxa"/>
          <w:tcBorders>
            <w:left w:val="single" w:sz="4" w:space="0" w:color="000000"/>
            <w:right w:val="double" w:sz="4" w:space="0" w:color="000000"/>
          </w:tcBorders>
        </w:tcPr>
        <w:p w:rsidR="00D77FC3" w:rsidRDefault="00B20D5B">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D77FC3">
      <w:trPr>
        <w:trHeight w:val="525"/>
        <w:jc w:val="center"/>
      </w:trPr>
      <w:tc>
        <w:tcPr>
          <w:tcW w:w="2269" w:type="dxa"/>
          <w:vMerge/>
          <w:tcBorders>
            <w:top w:val="double" w:sz="4" w:space="0" w:color="000000"/>
            <w:left w:val="double" w:sz="4" w:space="0" w:color="000000"/>
            <w:bottom w:val="double" w:sz="4" w:space="0" w:color="000000"/>
          </w:tcBorders>
        </w:tcPr>
        <w:p w:rsidR="00D77FC3" w:rsidRDefault="00D77FC3"/>
      </w:tc>
      <w:tc>
        <w:tcPr>
          <w:tcW w:w="5088" w:type="dxa"/>
          <w:tcBorders>
            <w:left w:val="single" w:sz="4" w:space="0" w:color="000000"/>
            <w:bottom w:val="double" w:sz="4" w:space="0" w:color="000000"/>
            <w:right w:val="double" w:sz="4" w:space="0" w:color="000000"/>
          </w:tcBorders>
        </w:tcPr>
        <w:p w:rsidR="00D77FC3" w:rsidRDefault="00B20D5B">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D77FC3" w:rsidRDefault="00B20D5B">
          <w:pPr>
            <w:contextualSpacing/>
            <w:jc w:val="center"/>
            <w:rPr>
              <w:rFonts w:ascii="Tahoma" w:hAnsi="Tahoma" w:cs="Tahoma"/>
              <w:bCs/>
              <w:sz w:val="16"/>
              <w:szCs w:val="16"/>
            </w:rPr>
          </w:pPr>
          <w:r>
            <w:rPr>
              <w:rFonts w:ascii="Tahoma" w:hAnsi="Tahoma" w:cs="Tahoma"/>
              <w:bCs/>
              <w:sz w:val="16"/>
              <w:szCs w:val="16"/>
            </w:rPr>
            <w:t>Águas Frias – SC, CEP 89.843-000</w:t>
          </w:r>
        </w:p>
        <w:p w:rsidR="00D77FC3" w:rsidRDefault="00B20D5B">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D77FC3" w:rsidRDefault="00D77FC3">
          <w:pPr>
            <w:tabs>
              <w:tab w:val="center" w:pos="4419"/>
              <w:tab w:val="right" w:pos="8838"/>
            </w:tabs>
            <w:contextualSpacing/>
            <w:jc w:val="center"/>
            <w:rPr>
              <w:rFonts w:ascii="Tahoma" w:hAnsi="Tahoma" w:cs="Tahoma"/>
              <w:b/>
              <w:bCs/>
              <w:sz w:val="16"/>
              <w:szCs w:val="16"/>
            </w:rPr>
          </w:pPr>
        </w:p>
      </w:tc>
    </w:tr>
  </w:tbl>
  <w:p w:rsidR="00D77FC3" w:rsidRDefault="00D77FC3">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85960"/>
    <w:multiLevelType w:val="multilevel"/>
    <w:tmpl w:val="2222CB5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C3"/>
    <w:rsid w:val="00007B4C"/>
    <w:rsid w:val="00193208"/>
    <w:rsid w:val="005C5FFB"/>
    <w:rsid w:val="006D6781"/>
    <w:rsid w:val="006F7EC1"/>
    <w:rsid w:val="008210AA"/>
    <w:rsid w:val="00AE6DEC"/>
    <w:rsid w:val="00B20D5B"/>
    <w:rsid w:val="00B918A8"/>
    <w:rsid w:val="00D77FC3"/>
    <w:rsid w:val="00F031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16515-9333-499D-8216-BEFF57FD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rsid w:val="00193208"/>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3208"/>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SemEspaamento">
    <w:name w:val="No Spacing"/>
    <w:uiPriority w:val="1"/>
    <w:qFormat/>
    <w:rsid w:val="005C5FFB"/>
    <w:pPr>
      <w:widowControl w:val="0"/>
      <w:suppressAutoHyphens w:val="0"/>
      <w:autoSpaceDE w:val="0"/>
      <w:autoSpaceDN w:val="0"/>
    </w:pPr>
    <w:rPr>
      <w:rFonts w:ascii="Calibri Light" w:eastAsia="Calibri Light" w:hAnsi="Calibri Light" w:cs="Calibri Light"/>
      <w:sz w:val="22"/>
      <w:szCs w:val="22"/>
      <w:lang w:val="pt-P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5917</Words>
  <Characters>31954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dcterms:created xsi:type="dcterms:W3CDTF">2023-07-06T12:15:00Z</dcterms:created>
  <dcterms:modified xsi:type="dcterms:W3CDTF">2023-07-06T12:15:00Z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