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312E" w:rsidRDefault="0030312E">
      <w:pPr>
        <w:jc w:val="both"/>
        <w:rPr>
          <w:sz w:val="24"/>
          <w:szCs w:val="24"/>
        </w:rPr>
      </w:pPr>
    </w:p>
    <w:p w:rsidR="00404C39" w:rsidRPr="002F4DA3" w:rsidRDefault="00346012">
      <w:pPr>
        <w:jc w:val="center"/>
        <w:rPr>
          <w:b/>
          <w:sz w:val="24"/>
          <w:szCs w:val="24"/>
        </w:rPr>
      </w:pPr>
      <w:r w:rsidRPr="002F4DA3">
        <w:rPr>
          <w:b/>
          <w:sz w:val="24"/>
          <w:szCs w:val="24"/>
        </w:rPr>
        <w:t xml:space="preserve">ATA DE REGISTRO DE PREÇOS </w:t>
      </w:r>
      <w:r w:rsidR="000A3E6C" w:rsidRPr="002F4DA3">
        <w:rPr>
          <w:b/>
          <w:sz w:val="24"/>
          <w:szCs w:val="24"/>
        </w:rPr>
        <w:t>Nº 44</w:t>
      </w:r>
      <w:r w:rsidRPr="002F4DA3">
        <w:rPr>
          <w:b/>
          <w:sz w:val="24"/>
          <w:szCs w:val="24"/>
        </w:rPr>
        <w:t>/2.023</w:t>
      </w:r>
    </w:p>
    <w:p w:rsidR="00404C39" w:rsidRPr="002F4DA3" w:rsidRDefault="00346012">
      <w:pPr>
        <w:jc w:val="center"/>
        <w:rPr>
          <w:b/>
          <w:sz w:val="24"/>
          <w:szCs w:val="24"/>
        </w:rPr>
      </w:pPr>
      <w:r w:rsidRPr="002F4DA3">
        <w:rPr>
          <w:b/>
          <w:sz w:val="24"/>
          <w:szCs w:val="24"/>
        </w:rPr>
        <w:t>PROCESSO LICITATÓRIO Nº70/2.023</w:t>
      </w:r>
    </w:p>
    <w:p w:rsidR="00404C39" w:rsidRDefault="00346012">
      <w:pPr>
        <w:jc w:val="center"/>
        <w:rPr>
          <w:sz w:val="24"/>
          <w:szCs w:val="24"/>
        </w:rPr>
      </w:pPr>
      <w:r w:rsidRPr="002F4DA3">
        <w:rPr>
          <w:b/>
          <w:sz w:val="24"/>
          <w:szCs w:val="24"/>
        </w:rPr>
        <w:t>PREGÃO ELETRÔNICO nº26/2</w:t>
      </w:r>
      <w:r>
        <w:rPr>
          <w:sz w:val="24"/>
          <w:szCs w:val="24"/>
        </w:rPr>
        <w:t>.023</w:t>
      </w:r>
    </w:p>
    <w:p w:rsidR="0030312E" w:rsidRDefault="0030312E">
      <w:pPr>
        <w:jc w:val="center"/>
        <w:rPr>
          <w:sz w:val="24"/>
          <w:szCs w:val="24"/>
        </w:rPr>
      </w:pPr>
    </w:p>
    <w:p w:rsidR="00404C39" w:rsidRDefault="00346012">
      <w:pPr>
        <w:jc w:val="both"/>
        <w:rPr>
          <w:sz w:val="24"/>
          <w:szCs w:val="24"/>
        </w:rPr>
      </w:pPr>
      <w:r>
        <w:rPr>
          <w:sz w:val="24"/>
          <w:szCs w:val="24"/>
        </w:rPr>
        <w:t xml:space="preserve">O MUNICÍPIO DE ÁGUAS FRIAS, pessoa jurídica de direito público interno, inscrito no CNPJ nº95.990.180/0001-02, com sede em Rua Sete de Setembro nº512, doravante denominado CONTRATANTE, neste ato representado pelo Prefeito Municipal Sr. </w:t>
      </w:r>
      <w:r w:rsidR="000A07C6">
        <w:rPr>
          <w:sz w:val="24"/>
          <w:szCs w:val="24"/>
        </w:rPr>
        <w:t xml:space="preserve">LUIZ </w:t>
      </w:r>
      <w:r w:rsidR="00AA42BF">
        <w:rPr>
          <w:sz w:val="24"/>
          <w:szCs w:val="24"/>
        </w:rPr>
        <w:t>JOSE</w:t>
      </w:r>
      <w:r>
        <w:rPr>
          <w:sz w:val="24"/>
          <w:szCs w:val="24"/>
        </w:rPr>
        <w:t xml:space="preserve"> DAGA, e a </w:t>
      </w:r>
      <w:r w:rsidR="000A3E6C">
        <w:rPr>
          <w:sz w:val="24"/>
          <w:szCs w:val="24"/>
        </w:rPr>
        <w:t>empresa ANDRE MARCOS ANTONIAK</w:t>
      </w:r>
      <w:r w:rsidR="002F4DA3">
        <w:rPr>
          <w:sz w:val="24"/>
          <w:szCs w:val="24"/>
        </w:rPr>
        <w:t xml:space="preserve"> 09909086905</w:t>
      </w:r>
      <w:r>
        <w:rPr>
          <w:sz w:val="24"/>
          <w:szCs w:val="24"/>
        </w:rPr>
        <w:t xml:space="preserve">  inscrita no CNPJ </w:t>
      </w:r>
      <w:r w:rsidRPr="000A3E6C">
        <w:rPr>
          <w:sz w:val="24"/>
          <w:szCs w:val="24"/>
        </w:rPr>
        <w:t xml:space="preserve">nº </w:t>
      </w:r>
      <w:r w:rsidR="000A3E6C" w:rsidRPr="000A3E6C">
        <w:rPr>
          <w:sz w:val="24"/>
          <w:szCs w:val="24"/>
        </w:rPr>
        <w:t>41.038.645/0001-09</w:t>
      </w:r>
      <w:r w:rsidR="000A3E6C">
        <w:rPr>
          <w:sz w:val="24"/>
          <w:szCs w:val="24"/>
        </w:rPr>
        <w:t>, estabelecida em Rua Claudinei Pedro Zanella nº 80</w:t>
      </w:r>
      <w:r w:rsidR="000A3E6C" w:rsidRPr="000A3E6C">
        <w:rPr>
          <w:sz w:val="24"/>
          <w:szCs w:val="24"/>
        </w:rPr>
        <w:t>0</w:t>
      </w:r>
      <w:r w:rsidRPr="000A3E6C">
        <w:rPr>
          <w:sz w:val="24"/>
          <w:szCs w:val="24"/>
        </w:rPr>
        <w:t>,</w:t>
      </w:r>
      <w:r w:rsidR="000A3E6C">
        <w:rPr>
          <w:sz w:val="24"/>
          <w:szCs w:val="24"/>
        </w:rPr>
        <w:t xml:space="preserve"> Centro, Águas Frias SC,</w:t>
      </w:r>
      <w:r>
        <w:rPr>
          <w:sz w:val="24"/>
          <w:szCs w:val="24"/>
        </w:rPr>
        <w:t xml:space="preserve"> doravante denominada CONTRATADA, neste ato representada por seu Sócio-Gerente </w:t>
      </w:r>
      <w:r w:rsidR="000A3E6C" w:rsidRPr="000A3E6C">
        <w:rPr>
          <w:sz w:val="24"/>
          <w:szCs w:val="24"/>
        </w:rPr>
        <w:t>ANDRE MARCOS ANTONIAK</w:t>
      </w:r>
      <w:r w:rsidRPr="000A3E6C">
        <w:rPr>
          <w:sz w:val="24"/>
          <w:szCs w:val="24"/>
        </w:rPr>
        <w:t>,</w:t>
      </w:r>
      <w:r>
        <w:rPr>
          <w:sz w:val="24"/>
          <w:szCs w:val="24"/>
        </w:rPr>
        <w:t xml:space="preserve"> </w:t>
      </w:r>
      <w:r w:rsidR="00AA42BF">
        <w:rPr>
          <w:sz w:val="24"/>
          <w:szCs w:val="24"/>
        </w:rPr>
        <w:t xml:space="preserve">inscrito no CPF </w:t>
      </w:r>
      <w:r w:rsidR="000A3E6C" w:rsidRPr="000A3E6C">
        <w:rPr>
          <w:sz w:val="24"/>
          <w:szCs w:val="24"/>
        </w:rPr>
        <w:t>nº099.090.869-05</w:t>
      </w:r>
      <w:r w:rsidR="00AA42BF" w:rsidRPr="000A3E6C">
        <w:rPr>
          <w:sz w:val="24"/>
          <w:szCs w:val="24"/>
        </w:rPr>
        <w:t>,</w:t>
      </w:r>
      <w:r w:rsidR="00AA42BF">
        <w:rPr>
          <w:sz w:val="24"/>
          <w:szCs w:val="24"/>
        </w:rPr>
        <w:t xml:space="preserve"> </w:t>
      </w:r>
      <w:r>
        <w:rPr>
          <w:sz w:val="24"/>
          <w:szCs w:val="24"/>
        </w:rPr>
        <w:t xml:space="preserve">resolvem celebrar a presente Ata de Registro de Preços a fim de registrar os seguintes preços, em decorrência do Processo Licitatório nº 70/2.023, Pregão Eletrônico nº 26/2.023, homologado em </w:t>
      </w:r>
      <w:r w:rsidR="00AA42BF">
        <w:rPr>
          <w:sz w:val="24"/>
          <w:szCs w:val="24"/>
        </w:rPr>
        <w:t>14/08/2023</w:t>
      </w:r>
      <w:r>
        <w:rPr>
          <w:sz w:val="24"/>
          <w:szCs w:val="24"/>
        </w:rPr>
        <w:t>:</w:t>
      </w:r>
    </w:p>
    <w:p w:rsidR="0030312E" w:rsidRDefault="0030312E">
      <w:pPr>
        <w:jc w:val="both"/>
        <w:rPr>
          <w:sz w:val="24"/>
          <w:szCs w:val="24"/>
        </w:rPr>
      </w:pPr>
    </w:p>
    <w:p w:rsidR="00404C39" w:rsidRPr="0030312E" w:rsidRDefault="0030312E" w:rsidP="0030312E">
      <w:pPr>
        <w:jc w:val="both"/>
        <w:rPr>
          <w:sz w:val="24"/>
          <w:szCs w:val="24"/>
        </w:rPr>
      </w:pPr>
      <w:r>
        <w:rPr>
          <w:sz w:val="24"/>
          <w:szCs w:val="24"/>
        </w:rPr>
        <w:t xml:space="preserve">1. </w:t>
      </w:r>
      <w:r w:rsidR="00346012" w:rsidRPr="0030312E">
        <w:rPr>
          <w:sz w:val="24"/>
          <w:szCs w:val="24"/>
        </w:rPr>
        <w:t>As partes resolvem registrar preços dos seguintes itens abaixo especificados:</w:t>
      </w:r>
    </w:p>
    <w:p w:rsidR="00404C39" w:rsidRDefault="00404C39">
      <w:pPr>
        <w:jc w:val="both"/>
        <w:rPr>
          <w:sz w:val="24"/>
          <w:szCs w:val="24"/>
        </w:rPr>
      </w:pPr>
    </w:p>
    <w:tbl>
      <w:tblPr>
        <w:tblW w:w="9356" w:type="dxa"/>
        <w:tblInd w:w="-150" w:type="dxa"/>
        <w:tblBorders>
          <w:top w:val="single" w:sz="6" w:space="0" w:color="000000"/>
          <w:left w:val="single" w:sz="6" w:space="0" w:color="000000"/>
          <w:bottom w:val="single" w:sz="6" w:space="0" w:color="000000"/>
          <w:right w:val="single" w:sz="4" w:space="0" w:color="auto"/>
          <w:insideH w:val="single" w:sz="6" w:space="0" w:color="000000"/>
          <w:insideV w:val="single" w:sz="6" w:space="0" w:color="000000"/>
        </w:tblBorders>
        <w:tblCellMar>
          <w:left w:w="70" w:type="dxa"/>
          <w:right w:w="70" w:type="dxa"/>
        </w:tblCellMar>
        <w:tblLook w:val="04A0" w:firstRow="1" w:lastRow="0" w:firstColumn="1" w:lastColumn="0" w:noHBand="0" w:noVBand="1"/>
      </w:tblPr>
      <w:tblGrid>
        <w:gridCol w:w="520"/>
        <w:gridCol w:w="567"/>
        <w:gridCol w:w="2174"/>
        <w:gridCol w:w="2551"/>
        <w:gridCol w:w="709"/>
        <w:gridCol w:w="425"/>
        <w:gridCol w:w="1134"/>
        <w:gridCol w:w="1276"/>
      </w:tblGrid>
      <w:tr w:rsidR="00F14514" w:rsidTr="002F4DA3">
        <w:tc>
          <w:tcPr>
            <w:tcW w:w="520" w:type="dxa"/>
          </w:tcPr>
          <w:p w:rsidR="00F14514" w:rsidRDefault="00F14514" w:rsidP="00081EB2">
            <w:pPr>
              <w:contextualSpacing/>
              <w:jc w:val="center"/>
              <w:rPr>
                <w:rFonts w:ascii="Arial" w:hAnsi="Arial" w:cs="Arial"/>
                <w:b/>
                <w:sz w:val="18"/>
                <w:szCs w:val="18"/>
              </w:rPr>
            </w:pPr>
            <w:r>
              <w:rPr>
                <w:rFonts w:ascii="Arial" w:hAnsi="Arial" w:cs="Arial"/>
                <w:b/>
                <w:sz w:val="18"/>
                <w:szCs w:val="18"/>
              </w:rPr>
              <w:t xml:space="preserve">Lote  </w:t>
            </w:r>
          </w:p>
        </w:tc>
        <w:tc>
          <w:tcPr>
            <w:tcW w:w="567" w:type="dxa"/>
          </w:tcPr>
          <w:p w:rsidR="00F14514" w:rsidRDefault="00F14514" w:rsidP="00081EB2">
            <w:pPr>
              <w:contextualSpacing/>
              <w:jc w:val="center"/>
              <w:rPr>
                <w:rFonts w:ascii="Arial" w:hAnsi="Arial" w:cs="Arial"/>
                <w:b/>
                <w:sz w:val="18"/>
                <w:szCs w:val="18"/>
              </w:rPr>
            </w:pPr>
            <w:r>
              <w:rPr>
                <w:rFonts w:ascii="Arial" w:hAnsi="Arial" w:cs="Arial"/>
                <w:b/>
                <w:sz w:val="18"/>
                <w:szCs w:val="18"/>
              </w:rPr>
              <w:t>Item</w:t>
            </w:r>
          </w:p>
        </w:tc>
        <w:tc>
          <w:tcPr>
            <w:tcW w:w="2174" w:type="dxa"/>
          </w:tcPr>
          <w:p w:rsidR="00F14514" w:rsidRDefault="00F14514" w:rsidP="00081EB2">
            <w:pPr>
              <w:contextualSpacing/>
              <w:jc w:val="center"/>
              <w:rPr>
                <w:rFonts w:ascii="Arial" w:hAnsi="Arial" w:cs="Arial"/>
                <w:b/>
                <w:sz w:val="18"/>
                <w:szCs w:val="18"/>
              </w:rPr>
            </w:pPr>
            <w:r>
              <w:rPr>
                <w:rFonts w:ascii="Arial" w:hAnsi="Arial" w:cs="Arial"/>
                <w:b/>
                <w:sz w:val="18"/>
                <w:szCs w:val="18"/>
              </w:rPr>
              <w:t>Objeto</w:t>
            </w:r>
          </w:p>
        </w:tc>
        <w:tc>
          <w:tcPr>
            <w:tcW w:w="2551" w:type="dxa"/>
          </w:tcPr>
          <w:p w:rsidR="00F14514" w:rsidRDefault="00F14514" w:rsidP="00081EB2">
            <w:pPr>
              <w:contextualSpacing/>
              <w:jc w:val="center"/>
              <w:rPr>
                <w:rFonts w:ascii="Arial" w:hAnsi="Arial" w:cs="Arial"/>
                <w:b/>
                <w:sz w:val="18"/>
                <w:szCs w:val="18"/>
              </w:rPr>
            </w:pPr>
            <w:r>
              <w:rPr>
                <w:rFonts w:ascii="Arial" w:hAnsi="Arial" w:cs="Arial"/>
                <w:b/>
                <w:sz w:val="18"/>
                <w:szCs w:val="18"/>
              </w:rPr>
              <w:t>Descrição</w:t>
            </w:r>
          </w:p>
        </w:tc>
        <w:tc>
          <w:tcPr>
            <w:tcW w:w="709" w:type="dxa"/>
          </w:tcPr>
          <w:p w:rsidR="00F14514" w:rsidRDefault="00F14514" w:rsidP="00081EB2">
            <w:pPr>
              <w:contextualSpacing/>
              <w:jc w:val="center"/>
              <w:rPr>
                <w:rFonts w:ascii="Arial" w:hAnsi="Arial" w:cs="Arial"/>
                <w:b/>
                <w:sz w:val="18"/>
                <w:szCs w:val="18"/>
              </w:rPr>
            </w:pPr>
            <w:proofErr w:type="spellStart"/>
            <w:r>
              <w:rPr>
                <w:rFonts w:ascii="Arial" w:hAnsi="Arial" w:cs="Arial"/>
                <w:b/>
                <w:sz w:val="18"/>
                <w:szCs w:val="18"/>
              </w:rPr>
              <w:t>Qtde</w:t>
            </w:r>
            <w:proofErr w:type="spellEnd"/>
          </w:p>
        </w:tc>
        <w:tc>
          <w:tcPr>
            <w:tcW w:w="425" w:type="dxa"/>
          </w:tcPr>
          <w:p w:rsidR="00F14514" w:rsidRDefault="00F14514" w:rsidP="00081EB2">
            <w:pPr>
              <w:ind w:left="-70" w:right="-70"/>
              <w:contextualSpacing/>
              <w:jc w:val="center"/>
              <w:rPr>
                <w:rFonts w:ascii="Arial" w:hAnsi="Arial" w:cs="Arial"/>
                <w:b/>
                <w:sz w:val="18"/>
                <w:szCs w:val="18"/>
              </w:rPr>
            </w:pPr>
            <w:r>
              <w:rPr>
                <w:rFonts w:ascii="Arial" w:hAnsi="Arial" w:cs="Arial"/>
                <w:b/>
                <w:sz w:val="18"/>
                <w:szCs w:val="18"/>
              </w:rPr>
              <w:t>UN</w:t>
            </w:r>
          </w:p>
        </w:tc>
        <w:tc>
          <w:tcPr>
            <w:tcW w:w="1134" w:type="dxa"/>
          </w:tcPr>
          <w:p w:rsidR="00F14514" w:rsidRDefault="00F14514" w:rsidP="00081EB2">
            <w:pPr>
              <w:contextualSpacing/>
              <w:jc w:val="center"/>
              <w:rPr>
                <w:rFonts w:ascii="Arial" w:hAnsi="Arial" w:cs="Arial"/>
                <w:b/>
                <w:sz w:val="18"/>
                <w:szCs w:val="18"/>
              </w:rPr>
            </w:pPr>
            <w:r>
              <w:rPr>
                <w:rFonts w:ascii="Arial" w:hAnsi="Arial" w:cs="Arial"/>
                <w:b/>
                <w:sz w:val="18"/>
                <w:szCs w:val="18"/>
              </w:rPr>
              <w:t>Preço Unitário</w:t>
            </w:r>
          </w:p>
        </w:tc>
        <w:tc>
          <w:tcPr>
            <w:tcW w:w="1276" w:type="dxa"/>
          </w:tcPr>
          <w:p w:rsidR="00F14514" w:rsidRDefault="00F14514" w:rsidP="00081EB2">
            <w:pPr>
              <w:contextualSpacing/>
              <w:jc w:val="center"/>
              <w:rPr>
                <w:rFonts w:ascii="Arial" w:hAnsi="Arial" w:cs="Arial"/>
                <w:b/>
                <w:sz w:val="18"/>
                <w:szCs w:val="18"/>
              </w:rPr>
            </w:pPr>
            <w:r>
              <w:rPr>
                <w:rFonts w:ascii="Arial" w:hAnsi="Arial" w:cs="Arial"/>
                <w:b/>
                <w:sz w:val="18"/>
                <w:szCs w:val="18"/>
              </w:rPr>
              <w:t>Valor Item</w:t>
            </w:r>
          </w:p>
        </w:tc>
      </w:tr>
    </w:tbl>
    <w:p w:rsidR="00F14514" w:rsidRDefault="00F14514" w:rsidP="00F14514">
      <w:pPr>
        <w:rPr>
          <w:sz w:val="2"/>
          <w:szCs w:val="2"/>
        </w:rPr>
      </w:pPr>
    </w:p>
    <w:tbl>
      <w:tblPr>
        <w:tblW w:w="9356" w:type="dxa"/>
        <w:tblInd w:w="-150" w:type="dxa"/>
        <w:tblCellMar>
          <w:left w:w="70" w:type="dxa"/>
          <w:right w:w="70" w:type="dxa"/>
        </w:tblCellMar>
        <w:tblLook w:val="04A0" w:firstRow="1" w:lastRow="0" w:firstColumn="1" w:lastColumn="0" w:noHBand="0" w:noVBand="1"/>
      </w:tblPr>
      <w:tblGrid>
        <w:gridCol w:w="568"/>
        <w:gridCol w:w="567"/>
        <w:gridCol w:w="2126"/>
        <w:gridCol w:w="2551"/>
        <w:gridCol w:w="709"/>
        <w:gridCol w:w="425"/>
        <w:gridCol w:w="1134"/>
        <w:gridCol w:w="1276"/>
      </w:tblGrid>
      <w:tr w:rsidR="00F14514" w:rsidTr="002F4DA3">
        <w:tc>
          <w:tcPr>
            <w:tcW w:w="568" w:type="dxa"/>
            <w:tcBorders>
              <w:left w:val="single" w:sz="6" w:space="0" w:color="000000"/>
              <w:bottom w:val="single" w:sz="6" w:space="0" w:color="000000"/>
            </w:tcBorders>
          </w:tcPr>
          <w:p w:rsidR="00F14514" w:rsidRDefault="00F14514" w:rsidP="00081EB2">
            <w:pPr>
              <w:contextualSpacing/>
              <w:jc w:val="center"/>
            </w:pPr>
            <w:r>
              <w:t>1</w:t>
            </w:r>
          </w:p>
        </w:tc>
        <w:tc>
          <w:tcPr>
            <w:tcW w:w="567" w:type="dxa"/>
            <w:tcBorders>
              <w:left w:val="single" w:sz="6" w:space="0" w:color="000000"/>
              <w:bottom w:val="single" w:sz="6" w:space="0" w:color="000000"/>
            </w:tcBorders>
          </w:tcPr>
          <w:p w:rsidR="00F14514" w:rsidRDefault="00F14514" w:rsidP="00081EB2">
            <w:pPr>
              <w:contextualSpacing/>
              <w:jc w:val="center"/>
              <w:rPr>
                <w:rFonts w:ascii="Arial" w:hAnsi="Arial" w:cs="Arial"/>
                <w:sz w:val="18"/>
                <w:szCs w:val="18"/>
              </w:rPr>
            </w:pPr>
            <w:r>
              <w:rPr>
                <w:rFonts w:ascii="Arial" w:hAnsi="Arial" w:cs="Arial"/>
                <w:sz w:val="18"/>
                <w:szCs w:val="18"/>
              </w:rPr>
              <w:t>2</w:t>
            </w:r>
          </w:p>
        </w:tc>
        <w:tc>
          <w:tcPr>
            <w:tcW w:w="2126" w:type="dxa"/>
            <w:tcBorders>
              <w:left w:val="single" w:sz="6" w:space="0" w:color="000000"/>
              <w:bottom w:val="single" w:sz="6" w:space="0" w:color="000000"/>
            </w:tcBorders>
          </w:tcPr>
          <w:p w:rsidR="00F14514" w:rsidRDefault="00F14514" w:rsidP="00081EB2">
            <w:pPr>
              <w:contextualSpacing/>
              <w:rPr>
                <w:rFonts w:ascii="Arial" w:hAnsi="Arial" w:cs="Arial"/>
                <w:sz w:val="18"/>
                <w:szCs w:val="18"/>
              </w:rPr>
            </w:pPr>
            <w:r>
              <w:rPr>
                <w:rFonts w:ascii="Arial" w:hAnsi="Arial" w:cs="Arial"/>
                <w:sz w:val="18"/>
                <w:szCs w:val="18"/>
              </w:rPr>
              <w:t xml:space="preserve">Lavagem completa de vans e ambulâncias </w:t>
            </w:r>
          </w:p>
        </w:tc>
        <w:tc>
          <w:tcPr>
            <w:tcW w:w="2551" w:type="dxa"/>
            <w:tcBorders>
              <w:left w:val="single" w:sz="6" w:space="0" w:color="000000"/>
              <w:bottom w:val="single" w:sz="6" w:space="0" w:color="000000"/>
            </w:tcBorders>
          </w:tcPr>
          <w:p w:rsidR="00F14514" w:rsidRDefault="00F14514" w:rsidP="00081EB2">
            <w:pPr>
              <w:contextualSpacing/>
              <w:jc w:val="center"/>
              <w:rPr>
                <w:rFonts w:ascii="Arial" w:hAnsi="Arial" w:cs="Arial"/>
                <w:sz w:val="18"/>
                <w:szCs w:val="18"/>
              </w:rPr>
            </w:pPr>
            <w:r>
              <w:rPr>
                <w:rFonts w:ascii="Arial" w:hAnsi="Arial" w:cs="Arial"/>
                <w:sz w:val="18"/>
                <w:szCs w:val="18"/>
              </w:rPr>
              <w:t xml:space="preserve"> </w:t>
            </w:r>
          </w:p>
        </w:tc>
        <w:tc>
          <w:tcPr>
            <w:tcW w:w="709" w:type="dxa"/>
            <w:tcBorders>
              <w:left w:val="single" w:sz="6" w:space="0" w:color="000000"/>
              <w:bottom w:val="single" w:sz="6" w:space="0" w:color="000000"/>
            </w:tcBorders>
          </w:tcPr>
          <w:p w:rsidR="00F14514" w:rsidRDefault="00F14514" w:rsidP="00081EB2">
            <w:pPr>
              <w:contextualSpacing/>
              <w:jc w:val="center"/>
              <w:rPr>
                <w:rFonts w:ascii="Arial" w:hAnsi="Arial" w:cs="Arial"/>
                <w:sz w:val="18"/>
                <w:szCs w:val="18"/>
              </w:rPr>
            </w:pPr>
            <w:r>
              <w:rPr>
                <w:rFonts w:ascii="Arial" w:hAnsi="Arial" w:cs="Arial"/>
                <w:sz w:val="18"/>
                <w:szCs w:val="18"/>
              </w:rPr>
              <w:t>80,00</w:t>
            </w:r>
          </w:p>
        </w:tc>
        <w:tc>
          <w:tcPr>
            <w:tcW w:w="425" w:type="dxa"/>
            <w:tcBorders>
              <w:left w:val="single" w:sz="6" w:space="0" w:color="000000"/>
              <w:bottom w:val="single" w:sz="6" w:space="0" w:color="000000"/>
            </w:tcBorders>
          </w:tcPr>
          <w:p w:rsidR="00F14514" w:rsidRDefault="00F14514" w:rsidP="00081EB2">
            <w:pPr>
              <w:ind w:left="-70" w:right="-70"/>
              <w:contextualSpacing/>
              <w:jc w:val="center"/>
              <w:rPr>
                <w:rFonts w:ascii="Arial" w:hAnsi="Arial" w:cs="Arial"/>
                <w:sz w:val="18"/>
                <w:szCs w:val="18"/>
              </w:rPr>
            </w:pPr>
            <w:proofErr w:type="spellStart"/>
            <w:proofErr w:type="gramStart"/>
            <w:r>
              <w:rPr>
                <w:rFonts w:ascii="Arial" w:hAnsi="Arial" w:cs="Arial"/>
                <w:sz w:val="18"/>
                <w:szCs w:val="18"/>
              </w:rPr>
              <w:t>un</w:t>
            </w:r>
            <w:proofErr w:type="spellEnd"/>
            <w:proofErr w:type="gramEnd"/>
          </w:p>
        </w:tc>
        <w:tc>
          <w:tcPr>
            <w:tcW w:w="1134" w:type="dxa"/>
            <w:tcBorders>
              <w:left w:val="single" w:sz="6" w:space="0" w:color="000000"/>
              <w:bottom w:val="single" w:sz="6" w:space="0" w:color="000000"/>
            </w:tcBorders>
          </w:tcPr>
          <w:p w:rsidR="00F14514" w:rsidRDefault="00F14514" w:rsidP="00081EB2">
            <w:pPr>
              <w:contextualSpacing/>
              <w:jc w:val="right"/>
              <w:rPr>
                <w:rFonts w:ascii="Arial" w:hAnsi="Arial" w:cs="Arial"/>
                <w:sz w:val="18"/>
                <w:szCs w:val="18"/>
              </w:rPr>
            </w:pPr>
            <w:r>
              <w:rPr>
                <w:rFonts w:ascii="Arial" w:hAnsi="Arial" w:cs="Arial"/>
                <w:sz w:val="18"/>
                <w:szCs w:val="18"/>
              </w:rPr>
              <w:t>76,95</w:t>
            </w:r>
          </w:p>
        </w:tc>
        <w:tc>
          <w:tcPr>
            <w:tcW w:w="1276" w:type="dxa"/>
            <w:tcBorders>
              <w:left w:val="single" w:sz="6" w:space="0" w:color="000000"/>
              <w:bottom w:val="single" w:sz="6" w:space="0" w:color="000000"/>
              <w:right w:val="single" w:sz="4" w:space="0" w:color="auto"/>
            </w:tcBorders>
          </w:tcPr>
          <w:p w:rsidR="00F14514" w:rsidRDefault="00F14514" w:rsidP="00081EB2">
            <w:pPr>
              <w:contextualSpacing/>
              <w:jc w:val="right"/>
              <w:rPr>
                <w:rFonts w:ascii="Arial" w:hAnsi="Arial" w:cs="Arial"/>
                <w:sz w:val="18"/>
                <w:szCs w:val="18"/>
              </w:rPr>
            </w:pPr>
            <w:r>
              <w:rPr>
                <w:rFonts w:ascii="Arial" w:hAnsi="Arial" w:cs="Arial"/>
                <w:sz w:val="18"/>
                <w:szCs w:val="18"/>
              </w:rPr>
              <w:t>6.156,00</w:t>
            </w:r>
          </w:p>
        </w:tc>
      </w:tr>
      <w:tr w:rsidR="00F14514" w:rsidTr="002F4DA3">
        <w:tc>
          <w:tcPr>
            <w:tcW w:w="568" w:type="dxa"/>
            <w:tcBorders>
              <w:left w:val="single" w:sz="6" w:space="0" w:color="000000"/>
              <w:bottom w:val="single" w:sz="6" w:space="0" w:color="000000"/>
            </w:tcBorders>
          </w:tcPr>
          <w:p w:rsidR="00F14514" w:rsidRDefault="00F14514" w:rsidP="00081EB2">
            <w:pPr>
              <w:contextualSpacing/>
              <w:jc w:val="center"/>
            </w:pPr>
            <w:r>
              <w:t>1</w:t>
            </w:r>
          </w:p>
        </w:tc>
        <w:tc>
          <w:tcPr>
            <w:tcW w:w="567" w:type="dxa"/>
            <w:tcBorders>
              <w:left w:val="single" w:sz="6" w:space="0" w:color="000000"/>
              <w:bottom w:val="single" w:sz="6" w:space="0" w:color="000000"/>
            </w:tcBorders>
          </w:tcPr>
          <w:p w:rsidR="00F14514" w:rsidRDefault="00F14514" w:rsidP="00081EB2">
            <w:pPr>
              <w:contextualSpacing/>
              <w:jc w:val="center"/>
              <w:rPr>
                <w:rFonts w:ascii="Arial" w:hAnsi="Arial" w:cs="Arial"/>
                <w:sz w:val="18"/>
                <w:szCs w:val="18"/>
              </w:rPr>
            </w:pPr>
            <w:r>
              <w:rPr>
                <w:rFonts w:ascii="Arial" w:hAnsi="Arial" w:cs="Arial"/>
                <w:sz w:val="18"/>
                <w:szCs w:val="18"/>
              </w:rPr>
              <w:t>3</w:t>
            </w:r>
          </w:p>
        </w:tc>
        <w:tc>
          <w:tcPr>
            <w:tcW w:w="2126" w:type="dxa"/>
            <w:tcBorders>
              <w:left w:val="single" w:sz="6" w:space="0" w:color="000000"/>
              <w:bottom w:val="single" w:sz="6" w:space="0" w:color="000000"/>
            </w:tcBorders>
          </w:tcPr>
          <w:p w:rsidR="00F14514" w:rsidRDefault="00F14514" w:rsidP="00081EB2">
            <w:pPr>
              <w:contextualSpacing/>
              <w:rPr>
                <w:rFonts w:ascii="Arial" w:hAnsi="Arial" w:cs="Arial"/>
                <w:sz w:val="18"/>
                <w:szCs w:val="18"/>
              </w:rPr>
            </w:pPr>
            <w:r>
              <w:rPr>
                <w:rFonts w:ascii="Arial" w:hAnsi="Arial" w:cs="Arial"/>
                <w:sz w:val="18"/>
                <w:szCs w:val="18"/>
              </w:rPr>
              <w:t>Lavagem completa de ônibus e micro-ônibus</w:t>
            </w:r>
          </w:p>
        </w:tc>
        <w:tc>
          <w:tcPr>
            <w:tcW w:w="2551" w:type="dxa"/>
            <w:tcBorders>
              <w:left w:val="single" w:sz="6" w:space="0" w:color="000000"/>
              <w:bottom w:val="single" w:sz="6" w:space="0" w:color="000000"/>
            </w:tcBorders>
          </w:tcPr>
          <w:p w:rsidR="00F14514" w:rsidRDefault="00F14514" w:rsidP="00081EB2">
            <w:pPr>
              <w:contextualSpacing/>
              <w:jc w:val="center"/>
              <w:rPr>
                <w:rFonts w:ascii="Arial" w:hAnsi="Arial" w:cs="Arial"/>
                <w:sz w:val="18"/>
                <w:szCs w:val="18"/>
              </w:rPr>
            </w:pPr>
            <w:r>
              <w:rPr>
                <w:rFonts w:ascii="Arial" w:hAnsi="Arial" w:cs="Arial"/>
                <w:sz w:val="18"/>
                <w:szCs w:val="18"/>
              </w:rPr>
              <w:t xml:space="preserve"> </w:t>
            </w:r>
          </w:p>
        </w:tc>
        <w:tc>
          <w:tcPr>
            <w:tcW w:w="709" w:type="dxa"/>
            <w:tcBorders>
              <w:left w:val="single" w:sz="6" w:space="0" w:color="000000"/>
              <w:bottom w:val="single" w:sz="6" w:space="0" w:color="000000"/>
            </w:tcBorders>
          </w:tcPr>
          <w:p w:rsidR="00F14514" w:rsidRDefault="00F14514" w:rsidP="00081EB2">
            <w:pPr>
              <w:contextualSpacing/>
              <w:jc w:val="center"/>
              <w:rPr>
                <w:rFonts w:ascii="Arial" w:hAnsi="Arial" w:cs="Arial"/>
                <w:sz w:val="18"/>
                <w:szCs w:val="18"/>
              </w:rPr>
            </w:pPr>
            <w:r>
              <w:rPr>
                <w:rFonts w:ascii="Arial" w:hAnsi="Arial" w:cs="Arial"/>
                <w:sz w:val="18"/>
                <w:szCs w:val="18"/>
              </w:rPr>
              <w:t>100,00</w:t>
            </w:r>
          </w:p>
        </w:tc>
        <w:tc>
          <w:tcPr>
            <w:tcW w:w="425" w:type="dxa"/>
            <w:tcBorders>
              <w:left w:val="single" w:sz="6" w:space="0" w:color="000000"/>
              <w:bottom w:val="single" w:sz="6" w:space="0" w:color="000000"/>
            </w:tcBorders>
          </w:tcPr>
          <w:p w:rsidR="00F14514" w:rsidRDefault="00F14514" w:rsidP="00081EB2">
            <w:pPr>
              <w:ind w:left="-70" w:right="-70"/>
              <w:contextualSpacing/>
              <w:jc w:val="center"/>
              <w:rPr>
                <w:rFonts w:ascii="Arial" w:hAnsi="Arial" w:cs="Arial"/>
                <w:sz w:val="18"/>
                <w:szCs w:val="18"/>
              </w:rPr>
            </w:pPr>
            <w:proofErr w:type="spellStart"/>
            <w:proofErr w:type="gramStart"/>
            <w:r>
              <w:rPr>
                <w:rFonts w:ascii="Arial" w:hAnsi="Arial" w:cs="Arial"/>
                <w:sz w:val="18"/>
                <w:szCs w:val="18"/>
              </w:rPr>
              <w:t>un</w:t>
            </w:r>
            <w:proofErr w:type="spellEnd"/>
            <w:proofErr w:type="gramEnd"/>
          </w:p>
        </w:tc>
        <w:tc>
          <w:tcPr>
            <w:tcW w:w="1134" w:type="dxa"/>
            <w:tcBorders>
              <w:left w:val="single" w:sz="6" w:space="0" w:color="000000"/>
              <w:bottom w:val="single" w:sz="6" w:space="0" w:color="000000"/>
            </w:tcBorders>
          </w:tcPr>
          <w:p w:rsidR="00F14514" w:rsidRDefault="00F14514" w:rsidP="00081EB2">
            <w:pPr>
              <w:contextualSpacing/>
              <w:jc w:val="right"/>
              <w:rPr>
                <w:rFonts w:ascii="Arial" w:hAnsi="Arial" w:cs="Arial"/>
                <w:sz w:val="18"/>
                <w:szCs w:val="18"/>
              </w:rPr>
            </w:pPr>
            <w:r>
              <w:rPr>
                <w:rFonts w:ascii="Arial" w:hAnsi="Arial" w:cs="Arial"/>
                <w:sz w:val="18"/>
                <w:szCs w:val="18"/>
              </w:rPr>
              <w:t>169,70</w:t>
            </w:r>
          </w:p>
        </w:tc>
        <w:tc>
          <w:tcPr>
            <w:tcW w:w="1276" w:type="dxa"/>
            <w:tcBorders>
              <w:top w:val="single" w:sz="6" w:space="0" w:color="000000"/>
              <w:left w:val="single" w:sz="6" w:space="0" w:color="000000"/>
              <w:bottom w:val="single" w:sz="6" w:space="0" w:color="000000"/>
              <w:right w:val="single" w:sz="4" w:space="0" w:color="auto"/>
            </w:tcBorders>
          </w:tcPr>
          <w:p w:rsidR="00F14514" w:rsidRDefault="00F14514" w:rsidP="00081EB2">
            <w:pPr>
              <w:contextualSpacing/>
              <w:jc w:val="right"/>
              <w:rPr>
                <w:rFonts w:ascii="Arial" w:hAnsi="Arial" w:cs="Arial"/>
                <w:sz w:val="18"/>
                <w:szCs w:val="18"/>
              </w:rPr>
            </w:pPr>
            <w:r>
              <w:rPr>
                <w:rFonts w:ascii="Arial" w:hAnsi="Arial" w:cs="Arial"/>
                <w:sz w:val="18"/>
                <w:szCs w:val="18"/>
              </w:rPr>
              <w:t>16.970,00</w:t>
            </w:r>
          </w:p>
        </w:tc>
      </w:tr>
      <w:tr w:rsidR="00F14514" w:rsidTr="002F4DA3">
        <w:tc>
          <w:tcPr>
            <w:tcW w:w="568" w:type="dxa"/>
            <w:tcBorders>
              <w:left w:val="single" w:sz="6" w:space="0" w:color="000000"/>
              <w:bottom w:val="single" w:sz="6" w:space="0" w:color="000000"/>
            </w:tcBorders>
          </w:tcPr>
          <w:p w:rsidR="00F14514" w:rsidRDefault="00F14514" w:rsidP="00081EB2">
            <w:pPr>
              <w:contextualSpacing/>
              <w:jc w:val="center"/>
            </w:pPr>
            <w:r>
              <w:t>1</w:t>
            </w:r>
          </w:p>
        </w:tc>
        <w:tc>
          <w:tcPr>
            <w:tcW w:w="567" w:type="dxa"/>
            <w:tcBorders>
              <w:left w:val="single" w:sz="6" w:space="0" w:color="000000"/>
              <w:bottom w:val="single" w:sz="6" w:space="0" w:color="000000"/>
            </w:tcBorders>
          </w:tcPr>
          <w:p w:rsidR="00F14514" w:rsidRDefault="00F14514" w:rsidP="00081EB2">
            <w:pPr>
              <w:contextualSpacing/>
              <w:jc w:val="center"/>
              <w:rPr>
                <w:rFonts w:ascii="Arial" w:hAnsi="Arial" w:cs="Arial"/>
                <w:sz w:val="18"/>
                <w:szCs w:val="18"/>
              </w:rPr>
            </w:pPr>
            <w:r>
              <w:rPr>
                <w:rFonts w:ascii="Arial" w:hAnsi="Arial" w:cs="Arial"/>
                <w:sz w:val="18"/>
                <w:szCs w:val="18"/>
              </w:rPr>
              <w:t>6</w:t>
            </w:r>
          </w:p>
        </w:tc>
        <w:tc>
          <w:tcPr>
            <w:tcW w:w="2126" w:type="dxa"/>
            <w:tcBorders>
              <w:left w:val="single" w:sz="6" w:space="0" w:color="000000"/>
              <w:bottom w:val="single" w:sz="6" w:space="0" w:color="000000"/>
            </w:tcBorders>
          </w:tcPr>
          <w:p w:rsidR="00F14514" w:rsidRDefault="00F14514" w:rsidP="00081EB2">
            <w:pPr>
              <w:contextualSpacing/>
              <w:rPr>
                <w:rFonts w:ascii="Arial" w:hAnsi="Arial" w:cs="Arial"/>
                <w:sz w:val="18"/>
                <w:szCs w:val="18"/>
              </w:rPr>
            </w:pPr>
            <w:r>
              <w:rPr>
                <w:rFonts w:ascii="Arial" w:hAnsi="Arial" w:cs="Arial"/>
                <w:sz w:val="18"/>
                <w:szCs w:val="18"/>
              </w:rPr>
              <w:t xml:space="preserve">Lavagem de máquinas pesadas </w:t>
            </w:r>
          </w:p>
        </w:tc>
        <w:tc>
          <w:tcPr>
            <w:tcW w:w="2551" w:type="dxa"/>
            <w:tcBorders>
              <w:left w:val="single" w:sz="6" w:space="0" w:color="000000"/>
              <w:bottom w:val="single" w:sz="6" w:space="0" w:color="000000"/>
            </w:tcBorders>
          </w:tcPr>
          <w:p w:rsidR="00F14514" w:rsidRDefault="00F14514" w:rsidP="00081EB2">
            <w:pPr>
              <w:contextualSpacing/>
              <w:jc w:val="center"/>
              <w:rPr>
                <w:rFonts w:ascii="Arial" w:hAnsi="Arial" w:cs="Arial"/>
                <w:sz w:val="18"/>
                <w:szCs w:val="18"/>
              </w:rPr>
            </w:pPr>
            <w:r>
              <w:rPr>
                <w:rFonts w:ascii="Arial" w:hAnsi="Arial" w:cs="Arial"/>
                <w:sz w:val="18"/>
                <w:szCs w:val="18"/>
              </w:rPr>
              <w:t xml:space="preserve">Trator de esteira, Escavadeira Hidráulica e moto niveladora </w:t>
            </w:r>
          </w:p>
        </w:tc>
        <w:tc>
          <w:tcPr>
            <w:tcW w:w="709" w:type="dxa"/>
            <w:tcBorders>
              <w:left w:val="single" w:sz="6" w:space="0" w:color="000000"/>
              <w:bottom w:val="single" w:sz="6" w:space="0" w:color="000000"/>
            </w:tcBorders>
          </w:tcPr>
          <w:p w:rsidR="00F14514" w:rsidRDefault="00F14514" w:rsidP="00081EB2">
            <w:pPr>
              <w:contextualSpacing/>
              <w:jc w:val="center"/>
              <w:rPr>
                <w:rFonts w:ascii="Arial" w:hAnsi="Arial" w:cs="Arial"/>
                <w:sz w:val="18"/>
                <w:szCs w:val="18"/>
              </w:rPr>
            </w:pPr>
            <w:r>
              <w:rPr>
                <w:rFonts w:ascii="Arial" w:hAnsi="Arial" w:cs="Arial"/>
                <w:sz w:val="18"/>
                <w:szCs w:val="18"/>
              </w:rPr>
              <w:t>40,00</w:t>
            </w:r>
          </w:p>
        </w:tc>
        <w:tc>
          <w:tcPr>
            <w:tcW w:w="425" w:type="dxa"/>
            <w:tcBorders>
              <w:left w:val="single" w:sz="6" w:space="0" w:color="000000"/>
              <w:bottom w:val="single" w:sz="6" w:space="0" w:color="000000"/>
            </w:tcBorders>
          </w:tcPr>
          <w:p w:rsidR="00F14514" w:rsidRDefault="00F14514" w:rsidP="00081EB2">
            <w:pPr>
              <w:ind w:left="-70" w:right="-70"/>
              <w:contextualSpacing/>
              <w:jc w:val="center"/>
              <w:rPr>
                <w:rFonts w:ascii="Arial" w:hAnsi="Arial" w:cs="Arial"/>
                <w:sz w:val="18"/>
                <w:szCs w:val="18"/>
              </w:rPr>
            </w:pPr>
            <w:proofErr w:type="spellStart"/>
            <w:proofErr w:type="gramStart"/>
            <w:r>
              <w:rPr>
                <w:rFonts w:ascii="Arial" w:hAnsi="Arial" w:cs="Arial"/>
                <w:sz w:val="18"/>
                <w:szCs w:val="18"/>
              </w:rPr>
              <w:t>un</w:t>
            </w:r>
            <w:proofErr w:type="spellEnd"/>
            <w:proofErr w:type="gramEnd"/>
          </w:p>
        </w:tc>
        <w:tc>
          <w:tcPr>
            <w:tcW w:w="1134" w:type="dxa"/>
            <w:tcBorders>
              <w:left w:val="single" w:sz="6" w:space="0" w:color="000000"/>
              <w:bottom w:val="single" w:sz="6" w:space="0" w:color="000000"/>
            </w:tcBorders>
          </w:tcPr>
          <w:p w:rsidR="00F14514" w:rsidRDefault="00F14514" w:rsidP="00081EB2">
            <w:pPr>
              <w:contextualSpacing/>
              <w:jc w:val="right"/>
              <w:rPr>
                <w:rFonts w:ascii="Arial" w:hAnsi="Arial" w:cs="Arial"/>
                <w:sz w:val="18"/>
                <w:szCs w:val="18"/>
              </w:rPr>
            </w:pPr>
            <w:r>
              <w:rPr>
                <w:rFonts w:ascii="Arial" w:hAnsi="Arial" w:cs="Arial"/>
                <w:sz w:val="18"/>
                <w:szCs w:val="18"/>
              </w:rPr>
              <w:t>206,65</w:t>
            </w:r>
          </w:p>
        </w:tc>
        <w:tc>
          <w:tcPr>
            <w:tcW w:w="1276" w:type="dxa"/>
            <w:tcBorders>
              <w:top w:val="single" w:sz="6" w:space="0" w:color="000000"/>
              <w:left w:val="single" w:sz="6" w:space="0" w:color="000000"/>
              <w:bottom w:val="single" w:sz="6" w:space="0" w:color="000000"/>
              <w:right w:val="single" w:sz="4" w:space="0" w:color="auto"/>
            </w:tcBorders>
          </w:tcPr>
          <w:p w:rsidR="00F14514" w:rsidRDefault="00F14514" w:rsidP="00081EB2">
            <w:pPr>
              <w:contextualSpacing/>
              <w:jc w:val="right"/>
              <w:rPr>
                <w:rFonts w:ascii="Arial" w:hAnsi="Arial" w:cs="Arial"/>
                <w:sz w:val="18"/>
                <w:szCs w:val="18"/>
              </w:rPr>
            </w:pPr>
            <w:r>
              <w:rPr>
                <w:rFonts w:ascii="Arial" w:hAnsi="Arial" w:cs="Arial"/>
                <w:sz w:val="18"/>
                <w:szCs w:val="18"/>
              </w:rPr>
              <w:t>8.266,00</w:t>
            </w:r>
          </w:p>
        </w:tc>
      </w:tr>
    </w:tbl>
    <w:p w:rsidR="00F14514" w:rsidRDefault="00F14514">
      <w:pPr>
        <w:jc w:val="both"/>
        <w:rPr>
          <w:sz w:val="24"/>
          <w:szCs w:val="24"/>
        </w:rPr>
      </w:pPr>
    </w:p>
    <w:p w:rsidR="00404C39" w:rsidRDefault="00346012">
      <w:pPr>
        <w:jc w:val="both"/>
        <w:rPr>
          <w:sz w:val="24"/>
          <w:szCs w:val="24"/>
        </w:rPr>
      </w:pPr>
      <w:r>
        <w:rPr>
          <w:sz w:val="24"/>
          <w:szCs w:val="24"/>
        </w:rPr>
        <w:t>2. As quantidades que vierem a ser adquiridas serão definidas quando da emissão da nota de empenho/pedido de entrega.</w:t>
      </w:r>
    </w:p>
    <w:p w:rsidR="00404C39" w:rsidRDefault="00346012">
      <w:pPr>
        <w:jc w:val="both"/>
        <w:rPr>
          <w:sz w:val="24"/>
          <w:szCs w:val="24"/>
        </w:rPr>
      </w:pPr>
      <w:r>
        <w:rPr>
          <w:sz w:val="24"/>
          <w:szCs w:val="24"/>
        </w:rPr>
        <w:t xml:space="preserve">3. </w:t>
      </w:r>
      <w:r w:rsidR="001605EC">
        <w:rPr>
          <w:sz w:val="24"/>
          <w:szCs w:val="24"/>
        </w:rPr>
        <w:t>A</w:t>
      </w:r>
      <w:r>
        <w:rPr>
          <w:sz w:val="24"/>
          <w:szCs w:val="24"/>
        </w:rPr>
        <w:t xml:space="preserve"> contar do recebimento, pela DETENTORA DA ATA, da no</w:t>
      </w:r>
      <w:r w:rsidR="001605EC">
        <w:rPr>
          <w:sz w:val="24"/>
          <w:szCs w:val="24"/>
        </w:rPr>
        <w:t>ta de empenho/pedido de entrega o prazo de prestação de serviços é de:</w:t>
      </w:r>
    </w:p>
    <w:p w:rsidR="001605EC" w:rsidRPr="00C908CD" w:rsidRDefault="001605EC" w:rsidP="001605EC">
      <w:pPr>
        <w:tabs>
          <w:tab w:val="left" w:pos="536"/>
          <w:tab w:val="left" w:pos="2270"/>
          <w:tab w:val="left" w:pos="4294"/>
        </w:tabs>
        <w:adjustRightInd w:val="0"/>
        <w:spacing w:line="360" w:lineRule="auto"/>
        <w:jc w:val="both"/>
        <w:rPr>
          <w:sz w:val="22"/>
          <w:szCs w:val="22"/>
        </w:rPr>
      </w:pPr>
      <w:r>
        <w:rPr>
          <w:sz w:val="22"/>
          <w:szCs w:val="22"/>
        </w:rPr>
        <w:t xml:space="preserve">3.1 </w:t>
      </w:r>
      <w:r w:rsidRPr="00C908CD">
        <w:rPr>
          <w:sz w:val="22"/>
          <w:szCs w:val="22"/>
        </w:rPr>
        <w:t>Os serviços devem ser iniciados em até 1 dia após a assinatura do contrato</w:t>
      </w:r>
      <w:r>
        <w:rPr>
          <w:sz w:val="22"/>
          <w:szCs w:val="22"/>
        </w:rPr>
        <w:t>/Ata de Registro de Preços</w:t>
      </w:r>
      <w:r w:rsidRPr="00C908CD">
        <w:rPr>
          <w:sz w:val="22"/>
          <w:szCs w:val="22"/>
        </w:rPr>
        <w:t>.</w:t>
      </w:r>
    </w:p>
    <w:p w:rsidR="0030312E" w:rsidRPr="0030312E" w:rsidRDefault="001605EC" w:rsidP="0030312E">
      <w:pPr>
        <w:tabs>
          <w:tab w:val="left" w:pos="536"/>
          <w:tab w:val="left" w:pos="2270"/>
          <w:tab w:val="left" w:pos="4294"/>
        </w:tabs>
        <w:adjustRightInd w:val="0"/>
        <w:spacing w:line="360" w:lineRule="auto"/>
        <w:jc w:val="both"/>
        <w:rPr>
          <w:color w:val="000000" w:themeColor="text1"/>
          <w:sz w:val="22"/>
          <w:szCs w:val="22"/>
        </w:rPr>
      </w:pPr>
      <w:r>
        <w:rPr>
          <w:sz w:val="22"/>
          <w:szCs w:val="22"/>
        </w:rPr>
        <w:t>3.</w:t>
      </w:r>
      <w:r w:rsidRPr="00C908CD">
        <w:rPr>
          <w:sz w:val="22"/>
          <w:szCs w:val="22"/>
        </w:rPr>
        <w:t>2. O prazo para execução dos serviços de lavagem simples não poderá ser superior a 03(Três) horas para carro (leve e utilitário); 05(Cinco) horas para caminhão, ônibus, micro ônibus e maquinas linha amarela; e 04(três) horas para ambulância e vans, contados a partir da hora da entrega dos referidos veículos no estabelecimento da CONTRATADA. Nos casos de consertos e montagem de pneus deverá ser executado em até duas horas.</w:t>
      </w:r>
    </w:p>
    <w:p w:rsidR="00404C39" w:rsidRDefault="00346012">
      <w:pPr>
        <w:jc w:val="both"/>
        <w:rPr>
          <w:sz w:val="24"/>
          <w:szCs w:val="24"/>
        </w:rPr>
      </w:pPr>
      <w:r>
        <w:rPr>
          <w:sz w:val="24"/>
          <w:szCs w:val="24"/>
        </w:rPr>
        <w:t>4. Este instrumento tem prazo de vigência de 1 (um) ano, contados da data da última assinatura, podendo ser prorrogada por igual período, desde que comprovado o preço vantajoso.</w:t>
      </w:r>
    </w:p>
    <w:p w:rsidR="002F4DA3" w:rsidRDefault="002F4DA3">
      <w:pPr>
        <w:jc w:val="both"/>
        <w:rPr>
          <w:sz w:val="24"/>
          <w:szCs w:val="24"/>
        </w:rPr>
      </w:pPr>
    </w:p>
    <w:p w:rsidR="00AA42BF" w:rsidRDefault="00AA42BF">
      <w:pPr>
        <w:jc w:val="both"/>
        <w:rPr>
          <w:sz w:val="24"/>
          <w:szCs w:val="24"/>
        </w:rPr>
      </w:pPr>
      <w:r>
        <w:rPr>
          <w:sz w:val="24"/>
          <w:szCs w:val="24"/>
        </w:rPr>
        <w:t>a) Início de vigência: 16/08/2023</w:t>
      </w:r>
    </w:p>
    <w:p w:rsidR="00AA42BF" w:rsidRDefault="00AA42BF">
      <w:pPr>
        <w:jc w:val="both"/>
        <w:rPr>
          <w:sz w:val="24"/>
          <w:szCs w:val="24"/>
        </w:rPr>
      </w:pPr>
      <w:r>
        <w:rPr>
          <w:sz w:val="24"/>
          <w:szCs w:val="24"/>
        </w:rPr>
        <w:t>b) Fim de vigência:15/08/2024</w:t>
      </w:r>
    </w:p>
    <w:p w:rsidR="00404C39" w:rsidRDefault="00346012">
      <w:pPr>
        <w:jc w:val="both"/>
        <w:rPr>
          <w:sz w:val="24"/>
          <w:szCs w:val="24"/>
        </w:rPr>
      </w:pPr>
      <w:r>
        <w:rPr>
          <w:sz w:val="24"/>
          <w:szCs w:val="24"/>
        </w:rPr>
        <w:lastRenderedPageBreak/>
        <w:t xml:space="preserve">5. Esta ata é vinculada ao edital do Processo Licitatório nº 70/2.023, Pregão Eletrônico nº26/2.023, homologado em </w:t>
      </w:r>
      <w:r w:rsidR="00AA42BF">
        <w:rPr>
          <w:sz w:val="24"/>
          <w:szCs w:val="24"/>
        </w:rPr>
        <w:t>14/08/2023</w:t>
      </w:r>
      <w:r>
        <w:rPr>
          <w:sz w:val="24"/>
          <w:szCs w:val="24"/>
        </w:rPr>
        <w:t>, e à</w:t>
      </w:r>
      <w:r w:rsidR="000A3E6C">
        <w:rPr>
          <w:sz w:val="24"/>
          <w:szCs w:val="24"/>
        </w:rPr>
        <w:t xml:space="preserve"> proposta do licitante vencedor ANDRE MARCOS ANTONIAK.</w:t>
      </w:r>
    </w:p>
    <w:p w:rsidR="00404C39" w:rsidRDefault="00346012">
      <w:pPr>
        <w:jc w:val="both"/>
        <w:rPr>
          <w:sz w:val="24"/>
          <w:szCs w:val="24"/>
        </w:rPr>
      </w:pPr>
      <w:r>
        <w:rPr>
          <w:sz w:val="24"/>
          <w:szCs w:val="24"/>
        </w:rPr>
        <w:t xml:space="preserve">6. Esta ata rege-se pelas disposições expressas na Lei nº 14.133/20211. </w:t>
      </w:r>
    </w:p>
    <w:p w:rsidR="00404C39" w:rsidRDefault="00346012">
      <w:pPr>
        <w:jc w:val="both"/>
        <w:rPr>
          <w:sz w:val="24"/>
          <w:szCs w:val="24"/>
        </w:rPr>
      </w:pPr>
      <w:r>
        <w:rPr>
          <w:sz w:val="24"/>
          <w:szCs w:val="24"/>
        </w:rPr>
        <w:t>7. Os casos omissos serão resolvidos à luz da referida lei, recorrendo-se à analogia, aos costumes e aos princípios gerais do direito.</w:t>
      </w:r>
    </w:p>
    <w:p w:rsidR="00404C39" w:rsidRDefault="00346012">
      <w:pPr>
        <w:jc w:val="both"/>
        <w:rPr>
          <w:sz w:val="24"/>
          <w:szCs w:val="24"/>
        </w:rPr>
      </w:pPr>
      <w:r>
        <w:rPr>
          <w:sz w:val="24"/>
          <w:szCs w:val="24"/>
        </w:rPr>
        <w:t>8. Para fins de garantir a ampla publicidade, este contrato/</w:t>
      </w:r>
      <w:proofErr w:type="gramStart"/>
      <w:r>
        <w:rPr>
          <w:sz w:val="24"/>
          <w:szCs w:val="24"/>
        </w:rPr>
        <w:t>Ata  e</w:t>
      </w:r>
      <w:proofErr w:type="gramEnd"/>
      <w:r>
        <w:rPr>
          <w:sz w:val="24"/>
          <w:szCs w:val="24"/>
        </w:rPr>
        <w:t>/ou seu extrato será divulgado:</w:t>
      </w:r>
    </w:p>
    <w:p w:rsidR="00AA42BF" w:rsidRDefault="00AA42BF">
      <w:pPr>
        <w:tabs>
          <w:tab w:val="left" w:pos="1110"/>
        </w:tabs>
        <w:ind w:left="567"/>
        <w:jc w:val="both"/>
        <w:rPr>
          <w:sz w:val="24"/>
          <w:szCs w:val="24"/>
        </w:rPr>
      </w:pPr>
    </w:p>
    <w:p w:rsidR="00404C39" w:rsidRDefault="00346012">
      <w:pPr>
        <w:tabs>
          <w:tab w:val="left" w:pos="1110"/>
        </w:tabs>
        <w:ind w:left="567"/>
        <w:jc w:val="both"/>
        <w:rPr>
          <w:sz w:val="24"/>
          <w:szCs w:val="24"/>
        </w:rPr>
      </w:pPr>
      <w:r>
        <w:rPr>
          <w:sz w:val="24"/>
          <w:szCs w:val="24"/>
        </w:rPr>
        <w:t xml:space="preserve">I - </w:t>
      </w:r>
      <w:r>
        <w:rPr>
          <w:sz w:val="24"/>
          <w:szCs w:val="24"/>
        </w:rPr>
        <w:tab/>
        <w:t>Portal Nacional de Contratações Públicas – PNCP, a partir da adoção pelo Município (art. 176, III c/c p. ú. da Lei nº 14.133/2021);</w:t>
      </w:r>
    </w:p>
    <w:p w:rsidR="00404C39" w:rsidRDefault="00346012">
      <w:pPr>
        <w:tabs>
          <w:tab w:val="left" w:pos="1110"/>
        </w:tabs>
        <w:ind w:left="567"/>
        <w:jc w:val="both"/>
        <w:rPr>
          <w:sz w:val="24"/>
          <w:szCs w:val="24"/>
        </w:rPr>
      </w:pPr>
      <w:r>
        <w:rPr>
          <w:sz w:val="24"/>
          <w:szCs w:val="24"/>
        </w:rPr>
        <w:t xml:space="preserve">II - </w:t>
      </w:r>
      <w:r>
        <w:rPr>
          <w:sz w:val="24"/>
          <w:szCs w:val="24"/>
        </w:rPr>
        <w:tab/>
        <w:t>Página do Município de Águas Frias (www.aguasfrias.sc.gov.br);</w:t>
      </w:r>
    </w:p>
    <w:p w:rsidR="00404C39" w:rsidRDefault="00346012">
      <w:pPr>
        <w:tabs>
          <w:tab w:val="left" w:pos="1110"/>
        </w:tabs>
        <w:ind w:left="567"/>
        <w:jc w:val="both"/>
        <w:rPr>
          <w:sz w:val="24"/>
          <w:szCs w:val="24"/>
        </w:rPr>
      </w:pPr>
      <w:r>
        <w:rPr>
          <w:sz w:val="24"/>
          <w:szCs w:val="24"/>
        </w:rPr>
        <w:t xml:space="preserve">III - </w:t>
      </w:r>
      <w:r>
        <w:rPr>
          <w:sz w:val="24"/>
          <w:szCs w:val="24"/>
        </w:rPr>
        <w:tab/>
        <w:t>Diário Oficial dos Municípios – DOM (art. 176, p. ú., I da Lei nº 14.133/2021);</w:t>
      </w:r>
    </w:p>
    <w:p w:rsidR="00404C39" w:rsidRDefault="00346012">
      <w:pPr>
        <w:tabs>
          <w:tab w:val="left" w:pos="1110"/>
        </w:tabs>
        <w:ind w:left="567"/>
        <w:jc w:val="both"/>
        <w:rPr>
          <w:sz w:val="24"/>
          <w:szCs w:val="24"/>
        </w:rPr>
      </w:pPr>
      <w:r>
        <w:rPr>
          <w:sz w:val="24"/>
          <w:szCs w:val="24"/>
        </w:rPr>
        <w:t xml:space="preserve">IV - </w:t>
      </w:r>
      <w:r>
        <w:rPr>
          <w:sz w:val="24"/>
          <w:szCs w:val="24"/>
        </w:rPr>
        <w:tab/>
        <w:t>Plataforma www.portalcompraspublicas.com.br;</w:t>
      </w:r>
    </w:p>
    <w:p w:rsidR="00404C39" w:rsidRDefault="00346012">
      <w:pPr>
        <w:tabs>
          <w:tab w:val="left" w:pos="1110"/>
        </w:tabs>
        <w:ind w:left="567"/>
        <w:jc w:val="both"/>
        <w:rPr>
          <w:sz w:val="24"/>
          <w:szCs w:val="24"/>
        </w:rPr>
      </w:pPr>
      <w:r>
        <w:rPr>
          <w:sz w:val="24"/>
          <w:szCs w:val="24"/>
        </w:rPr>
        <w:t xml:space="preserve">V - </w:t>
      </w:r>
      <w:r>
        <w:rPr>
          <w:sz w:val="24"/>
          <w:szCs w:val="24"/>
        </w:rPr>
        <w:tab/>
        <w:t>Jornal diário de grande circulação local (art. 175, § 2º da Lei nº 14.133/2021).</w:t>
      </w:r>
    </w:p>
    <w:p w:rsidR="00404C39" w:rsidRDefault="00404C39">
      <w:pPr>
        <w:jc w:val="both"/>
        <w:rPr>
          <w:sz w:val="24"/>
          <w:szCs w:val="24"/>
        </w:rPr>
      </w:pPr>
    </w:p>
    <w:p w:rsidR="00404C39" w:rsidRDefault="00346012">
      <w:pPr>
        <w:jc w:val="both"/>
        <w:rPr>
          <w:sz w:val="24"/>
          <w:szCs w:val="24"/>
        </w:rPr>
      </w:pPr>
      <w:r>
        <w:rPr>
          <w:sz w:val="24"/>
          <w:szCs w:val="24"/>
        </w:rPr>
        <w:t>9. LEGISLAÇÃO APLICÁVEL À EXECUÇÃO DO CONTRATO, INCLUSIVE QUANTO AOS CASOS OMISSOS (art. 92, III)</w:t>
      </w:r>
    </w:p>
    <w:p w:rsidR="00404C39" w:rsidRDefault="00404C39">
      <w:pPr>
        <w:jc w:val="both"/>
        <w:rPr>
          <w:sz w:val="24"/>
          <w:szCs w:val="24"/>
        </w:rPr>
      </w:pPr>
    </w:p>
    <w:p w:rsidR="00404C39" w:rsidRDefault="00346012">
      <w:pPr>
        <w:jc w:val="both"/>
        <w:rPr>
          <w:sz w:val="24"/>
          <w:szCs w:val="24"/>
        </w:rPr>
      </w:pPr>
      <w:r>
        <w:rPr>
          <w:sz w:val="24"/>
          <w:szCs w:val="24"/>
        </w:rPr>
        <w:t>9.1. Este contrato rege-se pelas disposições expressas na Lei nº 14.133/2021, pelo Decreto Municipal nº 103/2023 e pelos preceitos de direito público, sendo aplicados, supletivamente, os princípios da teoria geral dos contratos e as disposições de direito privado.</w:t>
      </w:r>
    </w:p>
    <w:p w:rsidR="00404C39" w:rsidRDefault="00404C39">
      <w:pPr>
        <w:jc w:val="both"/>
        <w:rPr>
          <w:sz w:val="24"/>
          <w:szCs w:val="24"/>
        </w:rPr>
      </w:pPr>
    </w:p>
    <w:p w:rsidR="00404C39" w:rsidRDefault="00346012">
      <w:pPr>
        <w:jc w:val="both"/>
        <w:rPr>
          <w:sz w:val="24"/>
          <w:szCs w:val="24"/>
        </w:rPr>
      </w:pPr>
      <w:r>
        <w:rPr>
          <w:sz w:val="24"/>
          <w:szCs w:val="24"/>
        </w:rPr>
        <w:t>9.2. Os casos omissos serão resolvidos à luz da referida lei, recorrendo-se à analogia, aos costumes e aos princípios gerais do direito</w:t>
      </w:r>
    </w:p>
    <w:p w:rsidR="00404C39" w:rsidRDefault="00404C39">
      <w:pPr>
        <w:jc w:val="both"/>
        <w:rPr>
          <w:sz w:val="24"/>
          <w:szCs w:val="24"/>
        </w:rPr>
      </w:pPr>
    </w:p>
    <w:p w:rsidR="00404C39" w:rsidRDefault="00346012">
      <w:pPr>
        <w:jc w:val="both"/>
        <w:rPr>
          <w:sz w:val="24"/>
          <w:szCs w:val="24"/>
        </w:rPr>
      </w:pPr>
      <w:r>
        <w:rPr>
          <w:sz w:val="24"/>
          <w:szCs w:val="24"/>
        </w:rPr>
        <w:t>10. REGIME DE EXECUÇÃO OU A FORMA DE FORNECIMENTO (art. 92, IV)</w:t>
      </w:r>
    </w:p>
    <w:p w:rsidR="00404C39" w:rsidRDefault="00404C39">
      <w:pPr>
        <w:jc w:val="both"/>
        <w:rPr>
          <w:sz w:val="24"/>
          <w:szCs w:val="24"/>
        </w:rPr>
      </w:pPr>
    </w:p>
    <w:p w:rsidR="00A458C4" w:rsidRPr="00C908CD" w:rsidRDefault="00A458C4" w:rsidP="00A458C4">
      <w:pPr>
        <w:tabs>
          <w:tab w:val="left" w:pos="536"/>
          <w:tab w:val="left" w:pos="2270"/>
          <w:tab w:val="left" w:pos="4294"/>
        </w:tabs>
        <w:adjustRightInd w:val="0"/>
        <w:spacing w:line="360" w:lineRule="auto"/>
        <w:jc w:val="both"/>
        <w:rPr>
          <w:sz w:val="22"/>
          <w:szCs w:val="22"/>
        </w:rPr>
      </w:pPr>
      <w:r>
        <w:rPr>
          <w:sz w:val="22"/>
          <w:szCs w:val="22"/>
        </w:rPr>
        <w:t xml:space="preserve">10.1. </w:t>
      </w:r>
      <w:r w:rsidRPr="00C908CD">
        <w:rPr>
          <w:sz w:val="22"/>
          <w:szCs w:val="22"/>
        </w:rPr>
        <w:t>Os serviços devem ser iniciados em até 1 dia após a assinatura do contrato</w:t>
      </w:r>
      <w:r>
        <w:rPr>
          <w:sz w:val="22"/>
          <w:szCs w:val="22"/>
        </w:rPr>
        <w:t>/Ata de Registro de Preços</w:t>
      </w:r>
      <w:r w:rsidRPr="00C908CD">
        <w:rPr>
          <w:sz w:val="22"/>
          <w:szCs w:val="22"/>
        </w:rPr>
        <w:t>.</w:t>
      </w:r>
    </w:p>
    <w:p w:rsidR="00A458C4" w:rsidRDefault="00A458C4" w:rsidP="00A458C4">
      <w:pPr>
        <w:tabs>
          <w:tab w:val="left" w:pos="536"/>
          <w:tab w:val="left" w:pos="2270"/>
          <w:tab w:val="left" w:pos="4294"/>
        </w:tabs>
        <w:adjustRightInd w:val="0"/>
        <w:spacing w:line="360" w:lineRule="auto"/>
        <w:jc w:val="both"/>
        <w:rPr>
          <w:sz w:val="22"/>
          <w:szCs w:val="22"/>
        </w:rPr>
      </w:pPr>
      <w:r>
        <w:rPr>
          <w:sz w:val="22"/>
          <w:szCs w:val="22"/>
        </w:rPr>
        <w:t>10.</w:t>
      </w:r>
      <w:r w:rsidRPr="00C908CD">
        <w:rPr>
          <w:sz w:val="22"/>
          <w:szCs w:val="22"/>
        </w:rPr>
        <w:t>2. O prazo para execução dos serviços de lavagem simples não poderá ser superior a 03(Três) horas para carro (leve e utilitário); 05(Cinco) horas para caminhão, ônibus, micro ônibus e maquinas linha amarela; e 04(três) horas para ambulância e vans, contados a partir da hora da entrega dos referidos veículos no estabelecimento da CONTRATADA. Nos casos de consertos e montagem de pneus deverá ser executado em até duas horas.</w:t>
      </w:r>
    </w:p>
    <w:p w:rsidR="00A458C4" w:rsidRPr="00C908CD" w:rsidRDefault="00A458C4" w:rsidP="00A458C4">
      <w:pPr>
        <w:pStyle w:val="TableParagraph"/>
        <w:spacing w:before="1" w:line="360" w:lineRule="auto"/>
        <w:ind w:right="99"/>
        <w:jc w:val="both"/>
        <w:rPr>
          <w:rFonts w:ascii="Times New Roman" w:hAnsi="Times New Roman" w:cs="Times New Roman"/>
          <w:lang w:val="pt-BR"/>
        </w:rPr>
      </w:pPr>
      <w:r>
        <w:rPr>
          <w:rFonts w:ascii="Times New Roman" w:hAnsi="Times New Roman" w:cs="Times New Roman"/>
          <w:color w:val="000000" w:themeColor="text1"/>
          <w:lang w:val="pt-BR"/>
        </w:rPr>
        <w:t xml:space="preserve">10.3. </w:t>
      </w:r>
      <w:r w:rsidRPr="00C908CD">
        <w:rPr>
          <w:rFonts w:ascii="Times New Roman" w:hAnsi="Times New Roman" w:cs="Times New Roman"/>
          <w:color w:val="000000" w:themeColor="text1"/>
          <w:lang w:val="pt-BR"/>
        </w:rPr>
        <w:t>O</w:t>
      </w:r>
      <w:r w:rsidRPr="00C908CD">
        <w:rPr>
          <w:rFonts w:ascii="Times New Roman" w:hAnsi="Times New Roman" w:cs="Times New Roman"/>
          <w:lang w:val="pt-BR"/>
        </w:rPr>
        <w:t>s serviços serão realizados nas dependências da prestadora do serviço e, para que não haja prejuízo para esta municipalidade, a prestadora deverá estar estabelecida no perímetro urbano do município de Águas Frias. A justificativa para a limitação de área quanto a prestação do serviço, se faz necessária considerando os princípios da economicidade, razoabilidade e eficiência, por se tratar de um serviço que depende do descolamento do veículo, gerando custos financeiros, de tempo e de pessoal.</w:t>
      </w:r>
    </w:p>
    <w:p w:rsidR="00A458C4" w:rsidRPr="00AA42BF" w:rsidRDefault="00A458C4" w:rsidP="00A458C4">
      <w:pPr>
        <w:tabs>
          <w:tab w:val="left" w:pos="536"/>
          <w:tab w:val="left" w:pos="2270"/>
          <w:tab w:val="left" w:pos="4294"/>
        </w:tabs>
        <w:adjustRightInd w:val="0"/>
        <w:spacing w:line="360" w:lineRule="auto"/>
        <w:jc w:val="both"/>
        <w:rPr>
          <w:sz w:val="22"/>
          <w:szCs w:val="22"/>
        </w:rPr>
      </w:pPr>
      <w:r w:rsidRPr="00AA42BF">
        <w:rPr>
          <w:sz w:val="22"/>
          <w:szCs w:val="22"/>
        </w:rPr>
        <w:lastRenderedPageBreak/>
        <w:t xml:space="preserve">10.4. Os serviços serão prestados em local apropriado devendo ser observada todas as normas e legislações vigentes para a sua execução. </w:t>
      </w:r>
    </w:p>
    <w:p w:rsidR="00A458C4" w:rsidRPr="00AA42BF" w:rsidRDefault="00A458C4" w:rsidP="00A458C4">
      <w:pPr>
        <w:tabs>
          <w:tab w:val="left" w:pos="536"/>
          <w:tab w:val="left" w:pos="2270"/>
          <w:tab w:val="left" w:pos="4294"/>
        </w:tabs>
        <w:adjustRightInd w:val="0"/>
        <w:spacing w:line="360" w:lineRule="auto"/>
        <w:jc w:val="both"/>
        <w:rPr>
          <w:color w:val="000000" w:themeColor="text1"/>
          <w:sz w:val="22"/>
          <w:szCs w:val="22"/>
        </w:rPr>
      </w:pPr>
      <w:r w:rsidRPr="00AA42BF">
        <w:rPr>
          <w:sz w:val="22"/>
          <w:szCs w:val="22"/>
        </w:rPr>
        <w:t xml:space="preserve">10.5. </w:t>
      </w:r>
      <w:r w:rsidRPr="00AA42BF">
        <w:rPr>
          <w:color w:val="000000" w:themeColor="text1"/>
          <w:sz w:val="22"/>
          <w:szCs w:val="22"/>
        </w:rPr>
        <w:t xml:space="preserve">Os serviços serão solicitados pelas Secretarias do Município de Águas Frias/SC, conforme AF (autorização de fornecimento) que será encaminhada via e-mail para a empresa vencedora do certame, ou via </w:t>
      </w:r>
      <w:proofErr w:type="spellStart"/>
      <w:r w:rsidRPr="00AA42BF">
        <w:rPr>
          <w:color w:val="000000" w:themeColor="text1"/>
          <w:sz w:val="22"/>
          <w:szCs w:val="22"/>
        </w:rPr>
        <w:t>WhatsApp</w:t>
      </w:r>
      <w:proofErr w:type="spellEnd"/>
      <w:r w:rsidRPr="00AA42BF">
        <w:rPr>
          <w:color w:val="000000" w:themeColor="text1"/>
          <w:sz w:val="22"/>
          <w:szCs w:val="22"/>
        </w:rPr>
        <w:t xml:space="preserve">. </w:t>
      </w:r>
    </w:p>
    <w:p w:rsidR="00A458C4" w:rsidRPr="00AA42BF" w:rsidRDefault="00A458C4" w:rsidP="00A458C4">
      <w:pPr>
        <w:pStyle w:val="TableParagraph"/>
        <w:spacing w:line="360" w:lineRule="auto"/>
        <w:ind w:right="96"/>
        <w:jc w:val="both"/>
        <w:rPr>
          <w:rFonts w:ascii="Times New Roman" w:hAnsi="Times New Roman" w:cs="Times New Roman"/>
          <w:color w:val="000000" w:themeColor="text1"/>
          <w:lang w:val="pt-BR"/>
        </w:rPr>
      </w:pPr>
      <w:r>
        <w:rPr>
          <w:rFonts w:ascii="Times New Roman" w:hAnsi="Times New Roman" w:cs="Times New Roman"/>
          <w:color w:val="000000" w:themeColor="text1"/>
          <w:lang w:val="pt-BR"/>
        </w:rPr>
        <w:t>10.6.</w:t>
      </w:r>
      <w:r w:rsidRPr="00C908CD">
        <w:rPr>
          <w:rFonts w:ascii="Times New Roman" w:hAnsi="Times New Roman" w:cs="Times New Roman"/>
          <w:color w:val="000000" w:themeColor="text1"/>
          <w:lang w:val="pt-BR"/>
        </w:rPr>
        <w:t xml:space="preserve">Os serviços deverão ser prestados conforme a necessidade das Secretarias do Município de Águas </w:t>
      </w:r>
      <w:r w:rsidRPr="00AA42BF">
        <w:rPr>
          <w:rFonts w:ascii="Times New Roman" w:hAnsi="Times New Roman" w:cs="Times New Roman"/>
          <w:color w:val="000000" w:themeColor="text1"/>
          <w:lang w:val="pt-BR"/>
        </w:rPr>
        <w:t>Frias, no período de vigência do contrato.</w:t>
      </w:r>
    </w:p>
    <w:p w:rsidR="00A458C4" w:rsidRPr="00AA42BF" w:rsidRDefault="00A458C4" w:rsidP="00A458C4">
      <w:pPr>
        <w:pStyle w:val="TableParagraph"/>
        <w:spacing w:line="360" w:lineRule="auto"/>
        <w:ind w:right="96"/>
        <w:jc w:val="both"/>
        <w:rPr>
          <w:rFonts w:ascii="Times New Roman" w:hAnsi="Times New Roman" w:cs="Times New Roman"/>
          <w:color w:val="000000" w:themeColor="text1"/>
          <w:lang w:val="pt-BR"/>
        </w:rPr>
      </w:pPr>
      <w:r w:rsidRPr="00AA42BF">
        <w:rPr>
          <w:rFonts w:ascii="Times New Roman" w:hAnsi="Times New Roman" w:cs="Times New Roman"/>
          <w:color w:val="000000" w:themeColor="text1"/>
          <w:lang w:val="pt-BR"/>
        </w:rPr>
        <w:t>10.7. Durante a vigência do contrato, a empresa fica obrigada a prestar os serviços de acordo com o valor proposto, nas quantidades solicitadas e nos prazos estipulados pelo contrato.</w:t>
      </w:r>
    </w:p>
    <w:p w:rsidR="00A458C4" w:rsidRPr="00AA42BF" w:rsidRDefault="00AA42BF" w:rsidP="00A458C4">
      <w:pPr>
        <w:pStyle w:val="TableParagraph"/>
        <w:spacing w:line="360" w:lineRule="auto"/>
        <w:ind w:right="96"/>
        <w:jc w:val="both"/>
        <w:rPr>
          <w:rStyle w:val="fontstyle01"/>
          <w:rFonts w:ascii="Times New Roman" w:hAnsi="Times New Roman" w:cs="Times New Roman"/>
          <w:b w:val="0"/>
          <w:color w:val="000000" w:themeColor="text1"/>
          <w:sz w:val="22"/>
          <w:szCs w:val="22"/>
          <w:lang w:val="pt-BR"/>
        </w:rPr>
      </w:pPr>
      <w:r w:rsidRPr="00AA42BF">
        <w:rPr>
          <w:rFonts w:ascii="Times New Roman" w:hAnsi="Times New Roman" w:cs="Times New Roman"/>
          <w:color w:val="000000" w:themeColor="text1"/>
          <w:lang w:val="pt-BR"/>
        </w:rPr>
        <w:t>10.8</w:t>
      </w:r>
      <w:r w:rsidR="00A458C4" w:rsidRPr="00AA42BF">
        <w:rPr>
          <w:rStyle w:val="fontstyle01"/>
          <w:rFonts w:ascii="Times New Roman" w:hAnsi="Times New Roman" w:cs="Times New Roman"/>
          <w:color w:val="000000" w:themeColor="text1"/>
          <w:sz w:val="22"/>
          <w:szCs w:val="22"/>
          <w:lang w:val="pt-BR"/>
        </w:rPr>
        <w:t>.</w:t>
      </w:r>
      <w:r w:rsidR="00A458C4" w:rsidRPr="00AA42BF">
        <w:rPr>
          <w:rStyle w:val="fontstyle01"/>
          <w:rFonts w:ascii="Times New Roman" w:hAnsi="Times New Roman" w:cs="Times New Roman"/>
          <w:b w:val="0"/>
          <w:color w:val="000000" w:themeColor="text1"/>
          <w:sz w:val="22"/>
          <w:szCs w:val="22"/>
          <w:lang w:val="pt-BR"/>
        </w:rPr>
        <w:t xml:space="preserve"> Proceder ao produto adjudicado, em conformidade com o quantitativo e as</w:t>
      </w:r>
      <w:r w:rsidR="00A458C4" w:rsidRPr="00AA42BF">
        <w:rPr>
          <w:rFonts w:ascii="Times New Roman" w:hAnsi="Times New Roman" w:cs="Times New Roman"/>
          <w:b/>
          <w:color w:val="000000" w:themeColor="text1"/>
          <w:lang w:val="pt-BR"/>
        </w:rPr>
        <w:t xml:space="preserve"> es</w:t>
      </w:r>
      <w:r w:rsidR="00A458C4" w:rsidRPr="00AA42BF">
        <w:rPr>
          <w:rStyle w:val="fontstyle01"/>
          <w:rFonts w:ascii="Times New Roman" w:hAnsi="Times New Roman" w:cs="Times New Roman"/>
          <w:b w:val="0"/>
          <w:color w:val="000000" w:themeColor="text1"/>
          <w:sz w:val="22"/>
          <w:szCs w:val="22"/>
          <w:lang w:val="pt-BR"/>
        </w:rPr>
        <w:t>pecificações presentes no edital;</w:t>
      </w:r>
    </w:p>
    <w:p w:rsidR="00A458C4" w:rsidRPr="00AA42BF" w:rsidRDefault="00AA42BF" w:rsidP="00A458C4">
      <w:pPr>
        <w:tabs>
          <w:tab w:val="left" w:pos="536"/>
          <w:tab w:val="left" w:pos="2270"/>
          <w:tab w:val="left" w:pos="4294"/>
        </w:tabs>
        <w:jc w:val="both"/>
        <w:rPr>
          <w:sz w:val="22"/>
          <w:szCs w:val="22"/>
        </w:rPr>
      </w:pPr>
      <w:r w:rsidRPr="00AA42BF">
        <w:rPr>
          <w:rStyle w:val="fontstyle01"/>
          <w:rFonts w:ascii="Times New Roman" w:hAnsi="Times New Roman"/>
          <w:b w:val="0"/>
          <w:color w:val="000000" w:themeColor="text1"/>
          <w:sz w:val="22"/>
          <w:szCs w:val="22"/>
        </w:rPr>
        <w:t>10.9</w:t>
      </w:r>
      <w:r w:rsidR="00A458C4" w:rsidRPr="00AA42BF">
        <w:rPr>
          <w:rStyle w:val="fontstyle01"/>
          <w:rFonts w:ascii="Times New Roman" w:hAnsi="Times New Roman"/>
          <w:b w:val="0"/>
          <w:color w:val="000000" w:themeColor="text1"/>
          <w:sz w:val="22"/>
          <w:szCs w:val="22"/>
        </w:rPr>
        <w:t xml:space="preserve">. </w:t>
      </w:r>
      <w:r w:rsidR="00A458C4" w:rsidRPr="00AA42BF">
        <w:rPr>
          <w:sz w:val="22"/>
          <w:szCs w:val="22"/>
        </w:rPr>
        <w:t xml:space="preserve">Os serviços deverão atender às exigências de qualidade, observadas os padrões e normas baixadas pelos órgãos competentes de controle de qualidade industrial - ABNT, INMETRO - atentando-se o proponente, principalmente para as prescrições do art. 39, inciso VIII da Lei nº8.078/90 (Código de Defesa do Consumidor). </w:t>
      </w:r>
    </w:p>
    <w:p w:rsidR="00A458C4" w:rsidRPr="00AA42BF" w:rsidRDefault="00A458C4" w:rsidP="00A458C4">
      <w:pPr>
        <w:tabs>
          <w:tab w:val="left" w:pos="536"/>
          <w:tab w:val="left" w:pos="2270"/>
          <w:tab w:val="left" w:pos="4294"/>
        </w:tabs>
        <w:jc w:val="both"/>
        <w:rPr>
          <w:sz w:val="22"/>
          <w:szCs w:val="22"/>
        </w:rPr>
      </w:pPr>
    </w:p>
    <w:p w:rsidR="00A458C4" w:rsidRPr="00AA42BF" w:rsidRDefault="00A458C4" w:rsidP="00A458C4">
      <w:pPr>
        <w:tabs>
          <w:tab w:val="left" w:pos="536"/>
          <w:tab w:val="left" w:pos="2270"/>
          <w:tab w:val="left" w:pos="4294"/>
        </w:tabs>
        <w:adjustRightInd w:val="0"/>
        <w:spacing w:line="360" w:lineRule="auto"/>
        <w:jc w:val="both"/>
        <w:rPr>
          <w:sz w:val="22"/>
          <w:szCs w:val="22"/>
        </w:rPr>
      </w:pPr>
      <w:r w:rsidRPr="00AA42BF">
        <w:rPr>
          <w:sz w:val="22"/>
          <w:szCs w:val="22"/>
        </w:rPr>
        <w:t>10.</w:t>
      </w:r>
      <w:r w:rsidR="00AA42BF" w:rsidRPr="00AA42BF">
        <w:rPr>
          <w:sz w:val="22"/>
          <w:szCs w:val="22"/>
        </w:rPr>
        <w:t>10</w:t>
      </w:r>
      <w:r w:rsidRPr="00AA42BF">
        <w:rPr>
          <w:sz w:val="22"/>
          <w:szCs w:val="22"/>
        </w:rPr>
        <w:t>. Os serviços de lavagem deverão ser realizados na parte interna e externa dos veículos, nas dependências da contratada. De acordo com as normas e práticas do serviço, no caso da lavagem sendo no interior de todo o veículo limpo, sem poeira e aspirado, com os tapetes lavados e na parte externa sem manchas de produtos e se</w:t>
      </w:r>
      <w:r w:rsidR="00D3386A">
        <w:rPr>
          <w:sz w:val="22"/>
          <w:szCs w:val="22"/>
        </w:rPr>
        <w:t>m</w:t>
      </w:r>
      <w:bookmarkStart w:id="0" w:name="_GoBack"/>
      <w:bookmarkEnd w:id="0"/>
      <w:r w:rsidRPr="00AA42BF">
        <w:rPr>
          <w:sz w:val="22"/>
          <w:szCs w:val="22"/>
        </w:rPr>
        <w:t xml:space="preserve"> sujeiras, limpo, seco, aplicação de pretinho nos pneus e silicone na parte interna dos mesmos. Tendo cautela na entrega do veículo, de verificar se está em perfeita condição de higiene e uso.</w:t>
      </w:r>
    </w:p>
    <w:p w:rsidR="00A458C4" w:rsidRPr="00AA42BF" w:rsidRDefault="00AA42BF" w:rsidP="00A458C4">
      <w:pPr>
        <w:tabs>
          <w:tab w:val="left" w:pos="536"/>
          <w:tab w:val="left" w:pos="2270"/>
          <w:tab w:val="left" w:pos="4294"/>
        </w:tabs>
        <w:adjustRightInd w:val="0"/>
        <w:spacing w:line="360" w:lineRule="auto"/>
        <w:jc w:val="both"/>
        <w:rPr>
          <w:color w:val="000000" w:themeColor="text1"/>
          <w:sz w:val="22"/>
          <w:szCs w:val="22"/>
        </w:rPr>
      </w:pPr>
      <w:r w:rsidRPr="00AA42BF">
        <w:rPr>
          <w:sz w:val="22"/>
          <w:szCs w:val="22"/>
        </w:rPr>
        <w:t>10.111</w:t>
      </w:r>
      <w:r w:rsidR="00A458C4" w:rsidRPr="00AA42BF">
        <w:rPr>
          <w:sz w:val="22"/>
          <w:szCs w:val="22"/>
        </w:rPr>
        <w:t>. A contratada deverá realizar o conserto dos pneus, conforme as normas de segurança e qualidade inerentes à execução dos serviços</w:t>
      </w:r>
    </w:p>
    <w:p w:rsidR="00404C39" w:rsidRDefault="00404C39">
      <w:pPr>
        <w:jc w:val="both"/>
        <w:rPr>
          <w:sz w:val="24"/>
          <w:szCs w:val="24"/>
        </w:rPr>
      </w:pPr>
    </w:p>
    <w:p w:rsidR="00404C39" w:rsidRDefault="00346012">
      <w:pPr>
        <w:jc w:val="both"/>
        <w:rPr>
          <w:sz w:val="24"/>
          <w:szCs w:val="24"/>
        </w:rPr>
      </w:pPr>
      <w:r>
        <w:rPr>
          <w:sz w:val="24"/>
          <w:szCs w:val="24"/>
        </w:rPr>
        <w:t>11.  O PREÇO E AS CONDIÇÕES DE PAGAMENTO, OS CRITÉRIOS, A DATA-BASE E A PERIODICIDADE DO REAJUSTAMENTO DE PREÇOS E OS CRITÉRIOS DE ATUALIZAÇÃO MONETÁRIA ENTRE A DATA DO ADIMPLEMENTO DAS OBRIGAÇÕES E A DO EFETIVO PAGAMENTO (art. 92, V)</w:t>
      </w:r>
    </w:p>
    <w:p w:rsidR="00404C39" w:rsidRDefault="00404C39">
      <w:pPr>
        <w:jc w:val="both"/>
        <w:rPr>
          <w:sz w:val="24"/>
          <w:szCs w:val="24"/>
        </w:rPr>
      </w:pPr>
    </w:p>
    <w:p w:rsidR="00404C39" w:rsidRDefault="00346012">
      <w:pPr>
        <w:jc w:val="both"/>
      </w:pPr>
      <w:r>
        <w:rPr>
          <w:sz w:val="24"/>
          <w:szCs w:val="24"/>
        </w:rPr>
        <w:t>11.1. O valor de Aquisição/Prestação do serviços é de R</w:t>
      </w:r>
      <w:r w:rsidRPr="000A3E6C">
        <w:rPr>
          <w:sz w:val="24"/>
          <w:szCs w:val="24"/>
        </w:rPr>
        <w:t>$</w:t>
      </w:r>
      <w:r w:rsidR="000A3E6C" w:rsidRPr="000A3E6C">
        <w:rPr>
          <w:sz w:val="24"/>
          <w:szCs w:val="24"/>
        </w:rPr>
        <w:t xml:space="preserve"> 31.392,00 (trinta e um mil trezentos e noventa e dois reais)</w:t>
      </w:r>
      <w:r>
        <w:rPr>
          <w:sz w:val="24"/>
          <w:szCs w:val="24"/>
        </w:rPr>
        <w:t>.</w:t>
      </w:r>
      <w:r w:rsidR="00A458C4">
        <w:rPr>
          <w:sz w:val="24"/>
          <w:szCs w:val="24"/>
        </w:rPr>
        <w:t xml:space="preserve"> Este valor será pago conforme a prestação de serviços.</w:t>
      </w:r>
    </w:p>
    <w:p w:rsidR="00404C39" w:rsidRDefault="00404C39">
      <w:pPr>
        <w:jc w:val="both"/>
        <w:rPr>
          <w:sz w:val="24"/>
          <w:szCs w:val="24"/>
        </w:rPr>
      </w:pPr>
    </w:p>
    <w:p w:rsidR="0030312E" w:rsidRPr="00C908CD" w:rsidRDefault="00A458C4" w:rsidP="00A458C4">
      <w:pPr>
        <w:pStyle w:val="ecxmsonormal"/>
        <w:shd w:val="clear" w:color="auto" w:fill="FFFFFF"/>
        <w:spacing w:after="0" w:line="360" w:lineRule="auto"/>
        <w:jc w:val="both"/>
        <w:rPr>
          <w:color w:val="000000" w:themeColor="text1"/>
          <w:sz w:val="22"/>
          <w:szCs w:val="22"/>
        </w:rPr>
      </w:pPr>
      <w:r>
        <w:rPr>
          <w:bCs/>
          <w:color w:val="000000" w:themeColor="text1"/>
          <w:sz w:val="22"/>
          <w:szCs w:val="22"/>
        </w:rPr>
        <w:t>11.2.</w:t>
      </w:r>
      <w:r w:rsidRPr="00C908CD">
        <w:rPr>
          <w:bCs/>
          <w:color w:val="000000" w:themeColor="text1"/>
          <w:sz w:val="22"/>
          <w:szCs w:val="22"/>
        </w:rPr>
        <w:t xml:space="preserve"> Os pagamentos serão efetuados através de créditos em conta bancária ou diretamente ao credor, após a apresentação da Nota Fiscal/Fatura devidamente atestada pelo setor competente. De forma mensal</w:t>
      </w:r>
      <w:r w:rsidRPr="00C908CD">
        <w:rPr>
          <w:color w:val="000000" w:themeColor="text1"/>
          <w:sz w:val="22"/>
          <w:szCs w:val="22"/>
        </w:rPr>
        <w:t xml:space="preserve"> </w:t>
      </w:r>
      <w:r w:rsidRPr="00C908CD">
        <w:rPr>
          <w:color w:val="000000" w:themeColor="text1"/>
          <w:sz w:val="22"/>
          <w:szCs w:val="22"/>
        </w:rPr>
        <w:lastRenderedPageBreak/>
        <w:t>em até 30 (trinta) dias, contados da data da apresentação da Nota Fiscal pelo detentor, devidamente conferida e atestada pela secretaria requisitante.</w:t>
      </w:r>
    </w:p>
    <w:p w:rsidR="00A458C4" w:rsidRPr="00C908CD" w:rsidRDefault="00A458C4" w:rsidP="00A458C4">
      <w:pPr>
        <w:spacing w:line="360" w:lineRule="auto"/>
        <w:ind w:firstLine="2"/>
        <w:jc w:val="both"/>
        <w:rPr>
          <w:color w:val="000000" w:themeColor="text1"/>
          <w:sz w:val="22"/>
          <w:szCs w:val="22"/>
        </w:rPr>
      </w:pPr>
      <w:r>
        <w:rPr>
          <w:color w:val="000000" w:themeColor="text1"/>
          <w:sz w:val="22"/>
          <w:szCs w:val="22"/>
        </w:rPr>
        <w:t>11.3.</w:t>
      </w:r>
      <w:r w:rsidRPr="00C908CD">
        <w:rPr>
          <w:color w:val="000000" w:themeColor="text1"/>
          <w:sz w:val="22"/>
          <w:szCs w:val="22"/>
        </w:rPr>
        <w:t xml:space="preserve"> Nas notas fiscais deverão constar o número do Pregão e do Contrato firmado ou empenho, e ainda, atestada no verso pelo responsável pelo recebimento, o valor total e quantidade, além das demais exigências legais.</w:t>
      </w:r>
    </w:p>
    <w:p w:rsidR="00A458C4" w:rsidRPr="00C908CD" w:rsidRDefault="00A458C4" w:rsidP="00A458C4">
      <w:pPr>
        <w:spacing w:line="360" w:lineRule="auto"/>
        <w:jc w:val="both"/>
        <w:rPr>
          <w:color w:val="000000" w:themeColor="text1"/>
          <w:sz w:val="22"/>
          <w:szCs w:val="22"/>
        </w:rPr>
      </w:pPr>
      <w:r>
        <w:rPr>
          <w:color w:val="000000" w:themeColor="text1"/>
          <w:sz w:val="22"/>
          <w:szCs w:val="22"/>
        </w:rPr>
        <w:t>11.4.</w:t>
      </w:r>
      <w:r w:rsidRPr="00C908CD">
        <w:rPr>
          <w:color w:val="000000" w:themeColor="text1"/>
          <w:sz w:val="22"/>
          <w:szCs w:val="22"/>
        </w:rPr>
        <w:t xml:space="preserve"> Ocorrendo erro no documento da cobrança, este será devolvido e o pagamento será sustado para que a contratada tome as medidas necessárias, passando o prazo para o pagamento a ser contado a partir da data da reapresentação do mesmo.</w:t>
      </w:r>
    </w:p>
    <w:p w:rsidR="00A458C4" w:rsidRPr="00C908CD" w:rsidRDefault="00A458C4" w:rsidP="00A458C4">
      <w:pPr>
        <w:spacing w:line="360" w:lineRule="auto"/>
        <w:jc w:val="both"/>
        <w:rPr>
          <w:color w:val="000000" w:themeColor="text1"/>
          <w:sz w:val="22"/>
          <w:szCs w:val="22"/>
        </w:rPr>
      </w:pPr>
      <w:r>
        <w:rPr>
          <w:color w:val="000000" w:themeColor="text1"/>
          <w:sz w:val="22"/>
          <w:szCs w:val="22"/>
        </w:rPr>
        <w:t>11.5.</w:t>
      </w:r>
      <w:r w:rsidRPr="00C908CD">
        <w:rPr>
          <w:color w:val="000000" w:themeColor="text1"/>
          <w:sz w:val="22"/>
          <w:szCs w:val="22"/>
        </w:rPr>
        <w:t xml:space="preserve"> Na hipótese de devolução, a Nota Fiscal será considerada como não apresentada, para fins de atendimento das condições contratuais.</w:t>
      </w:r>
    </w:p>
    <w:p w:rsidR="00A458C4" w:rsidRPr="00C908CD" w:rsidRDefault="00A458C4" w:rsidP="00A458C4">
      <w:pPr>
        <w:spacing w:line="360" w:lineRule="auto"/>
        <w:jc w:val="both"/>
        <w:rPr>
          <w:color w:val="000000" w:themeColor="text1"/>
          <w:sz w:val="22"/>
          <w:szCs w:val="22"/>
        </w:rPr>
      </w:pPr>
      <w:r>
        <w:rPr>
          <w:color w:val="000000" w:themeColor="text1"/>
          <w:sz w:val="22"/>
          <w:szCs w:val="22"/>
        </w:rPr>
        <w:t>11.6.</w:t>
      </w:r>
      <w:r w:rsidRPr="00C908CD">
        <w:rPr>
          <w:color w:val="000000" w:themeColor="text1"/>
          <w:sz w:val="22"/>
          <w:szCs w:val="22"/>
        </w:rPr>
        <w:t xml:space="preserve"> Será efetuado recolhimento de todos os tributos devidos quando da realização dos pagamentos.</w:t>
      </w:r>
    </w:p>
    <w:p w:rsidR="00376948" w:rsidRDefault="00376948" w:rsidP="00A458C4">
      <w:pPr>
        <w:jc w:val="both"/>
        <w:rPr>
          <w:color w:val="000000" w:themeColor="text1"/>
          <w:sz w:val="22"/>
          <w:szCs w:val="22"/>
        </w:rPr>
      </w:pPr>
    </w:p>
    <w:p w:rsidR="00A458C4" w:rsidRPr="00C908CD" w:rsidRDefault="00A458C4" w:rsidP="00A458C4">
      <w:pPr>
        <w:jc w:val="both"/>
        <w:rPr>
          <w:sz w:val="22"/>
          <w:szCs w:val="22"/>
        </w:rPr>
      </w:pPr>
      <w:r>
        <w:rPr>
          <w:color w:val="000000" w:themeColor="text1"/>
          <w:sz w:val="22"/>
          <w:szCs w:val="22"/>
        </w:rPr>
        <w:t>11.7</w:t>
      </w:r>
      <w:r w:rsidRPr="00C908CD">
        <w:rPr>
          <w:color w:val="000000" w:themeColor="text1"/>
          <w:sz w:val="22"/>
          <w:szCs w:val="22"/>
        </w:rPr>
        <w:t xml:space="preserve"> </w:t>
      </w:r>
      <w:r w:rsidRPr="00C908CD">
        <w:rPr>
          <w:b/>
          <w:sz w:val="22"/>
          <w:szCs w:val="22"/>
        </w:rPr>
        <w:t>A partir de 01/10/2023 todos os pagamentos a serem realizados a pessoas jurídicas, de contratos vigentes ou futuros, sofrerão a retenção do imposto de renda na fonte, devendo a nota ser expedida com a observação da retenção, de acordo com as regras da Instrução Normativa 1234/12 da Receita Federal e Decreto Municipal nº 143/2023, sob pena de não aceitação da nota.</w:t>
      </w:r>
    </w:p>
    <w:p w:rsidR="00404C39" w:rsidRDefault="00404C39">
      <w:pPr>
        <w:jc w:val="both"/>
        <w:rPr>
          <w:sz w:val="24"/>
          <w:szCs w:val="24"/>
        </w:rPr>
      </w:pPr>
    </w:p>
    <w:p w:rsidR="00404C39" w:rsidRDefault="00A458C4">
      <w:pPr>
        <w:jc w:val="both"/>
        <w:rPr>
          <w:sz w:val="24"/>
          <w:szCs w:val="24"/>
        </w:rPr>
      </w:pPr>
      <w:r>
        <w:rPr>
          <w:sz w:val="24"/>
          <w:szCs w:val="24"/>
        </w:rPr>
        <w:t xml:space="preserve">11.8. </w:t>
      </w:r>
      <w:r w:rsidR="00346012">
        <w:rPr>
          <w:sz w:val="24"/>
          <w:szCs w:val="24"/>
        </w:rPr>
        <w:t>Fica expressamente estabelecido que os preços constantes na proposta da CONTRATADA incluem todos os custos diretos e indiretos requeridos para a execução do objeto contratado, constituindo-se na única remuneração devida.</w:t>
      </w:r>
    </w:p>
    <w:p w:rsidR="00404C39" w:rsidRDefault="00404C39">
      <w:pPr>
        <w:jc w:val="both"/>
        <w:rPr>
          <w:sz w:val="24"/>
          <w:szCs w:val="24"/>
        </w:rPr>
      </w:pPr>
    </w:p>
    <w:p w:rsidR="00404C39" w:rsidRDefault="00A458C4">
      <w:pPr>
        <w:jc w:val="both"/>
        <w:rPr>
          <w:sz w:val="24"/>
          <w:szCs w:val="24"/>
        </w:rPr>
      </w:pPr>
      <w:r>
        <w:rPr>
          <w:sz w:val="24"/>
          <w:szCs w:val="24"/>
        </w:rPr>
        <w:t>11.9</w:t>
      </w:r>
      <w:r w:rsidR="00346012">
        <w:rPr>
          <w:sz w:val="24"/>
          <w:szCs w:val="24"/>
        </w:rPr>
        <w:t>. DATA-BASE: Será considerado a data da Ata de Registro de Preços</w:t>
      </w:r>
    </w:p>
    <w:p w:rsidR="00404C39" w:rsidRDefault="00404C39">
      <w:pPr>
        <w:jc w:val="both"/>
        <w:rPr>
          <w:sz w:val="24"/>
          <w:szCs w:val="24"/>
        </w:rPr>
      </w:pPr>
    </w:p>
    <w:p w:rsidR="0030312E" w:rsidRDefault="00A458C4">
      <w:pPr>
        <w:jc w:val="both"/>
        <w:rPr>
          <w:sz w:val="24"/>
          <w:szCs w:val="24"/>
        </w:rPr>
      </w:pPr>
      <w:r>
        <w:rPr>
          <w:sz w:val="24"/>
          <w:szCs w:val="24"/>
        </w:rPr>
        <w:t>11.10</w:t>
      </w:r>
      <w:r w:rsidR="00346012">
        <w:rPr>
          <w:sz w:val="24"/>
          <w:szCs w:val="24"/>
        </w:rPr>
        <w:t xml:space="preserve"> -. Durante o prazo inicial de 12 (doze) </w:t>
      </w:r>
      <w:proofErr w:type="gramStart"/>
      <w:r w:rsidR="00346012">
        <w:rPr>
          <w:sz w:val="24"/>
          <w:szCs w:val="24"/>
        </w:rPr>
        <w:t>meses  de</w:t>
      </w:r>
      <w:proofErr w:type="gramEnd"/>
      <w:r w:rsidR="00346012">
        <w:rPr>
          <w:sz w:val="24"/>
          <w:szCs w:val="24"/>
        </w:rPr>
        <w:t xml:space="preserve"> execução do contrato,  os preços não sofrerão qualquer reajuste contratual. Em caso de prorrogação do contrato os preços serão </w:t>
      </w:r>
      <w:proofErr w:type="gramStart"/>
      <w:r w:rsidR="00346012">
        <w:rPr>
          <w:sz w:val="24"/>
          <w:szCs w:val="24"/>
        </w:rPr>
        <w:t>reajustados  anualmente</w:t>
      </w:r>
      <w:proofErr w:type="gramEnd"/>
      <w:r w:rsidR="00346012">
        <w:rPr>
          <w:sz w:val="24"/>
          <w:szCs w:val="24"/>
        </w:rPr>
        <w:t xml:space="preserve"> (decorridos os doze meses), já no início da prorrogação  e assim sucessivamente (de doze em doze meses),de acordo com o índice acumulado (últimos doze meses proporcional) do IPCA/IBGE  (Índice Nacional de Preços ao Consumidor Amplo), divulgado pela Instituto Brasileiro de Geografia e Estatística ou índice legal oficial que venha a substituí-lo.</w:t>
      </w:r>
    </w:p>
    <w:p w:rsidR="00932AAC" w:rsidRDefault="00932AAC">
      <w:pPr>
        <w:jc w:val="both"/>
        <w:rPr>
          <w:b/>
          <w:color w:val="000000"/>
          <w:sz w:val="24"/>
          <w:szCs w:val="24"/>
        </w:rPr>
      </w:pPr>
    </w:p>
    <w:p w:rsidR="00404C39" w:rsidRDefault="00346012">
      <w:pPr>
        <w:jc w:val="both"/>
        <w:rPr>
          <w:b/>
          <w:color w:val="000000"/>
          <w:sz w:val="24"/>
          <w:szCs w:val="24"/>
        </w:rPr>
      </w:pPr>
      <w:r>
        <w:rPr>
          <w:b/>
          <w:color w:val="000000"/>
          <w:sz w:val="24"/>
          <w:szCs w:val="24"/>
        </w:rPr>
        <w:t>12.PRAZO PARA LIQUIDAÇÃO E PAGAMENTO</w:t>
      </w:r>
    </w:p>
    <w:p w:rsidR="004E5E08" w:rsidRDefault="004E5E08">
      <w:pPr>
        <w:jc w:val="both"/>
        <w:rPr>
          <w:b/>
          <w:color w:val="000000"/>
          <w:sz w:val="24"/>
          <w:szCs w:val="24"/>
        </w:rPr>
      </w:pPr>
    </w:p>
    <w:p w:rsidR="0030312E" w:rsidRPr="0030312E" w:rsidRDefault="004E5E08">
      <w:pPr>
        <w:jc w:val="both"/>
        <w:rPr>
          <w:color w:val="000000"/>
        </w:rPr>
      </w:pPr>
      <w:r>
        <w:rPr>
          <w:bCs/>
          <w:color w:val="000000" w:themeColor="text1"/>
          <w:sz w:val="22"/>
          <w:szCs w:val="22"/>
        </w:rPr>
        <w:t xml:space="preserve">12.1 </w:t>
      </w:r>
      <w:r w:rsidRPr="00C908CD">
        <w:rPr>
          <w:bCs/>
          <w:color w:val="000000" w:themeColor="text1"/>
          <w:sz w:val="22"/>
          <w:szCs w:val="22"/>
        </w:rPr>
        <w:t>Os pagamentos serão efetuados através de créditos em conta bancária ou diretamente ao credor, após a apresentação da Nota Fiscal/Fatura devidamente atestada pelo setor competente. De forma mensal</w:t>
      </w:r>
      <w:r w:rsidRPr="00C908CD">
        <w:rPr>
          <w:color w:val="000000" w:themeColor="text1"/>
          <w:sz w:val="22"/>
          <w:szCs w:val="22"/>
        </w:rPr>
        <w:t xml:space="preserve"> em até 30 (trinta) dias, contados da data da apresentação da Nota Fiscal pelo detentor, devidamente conferida e atestada pela secretaria requisitante</w:t>
      </w:r>
    </w:p>
    <w:p w:rsidR="0030312E" w:rsidRDefault="0030312E">
      <w:pPr>
        <w:jc w:val="both"/>
        <w:rPr>
          <w:b/>
          <w:sz w:val="24"/>
          <w:szCs w:val="24"/>
        </w:rPr>
      </w:pPr>
    </w:p>
    <w:p w:rsidR="002F4DA3" w:rsidRDefault="002F4DA3">
      <w:pPr>
        <w:jc w:val="both"/>
        <w:rPr>
          <w:b/>
          <w:sz w:val="24"/>
          <w:szCs w:val="24"/>
        </w:rPr>
      </w:pPr>
    </w:p>
    <w:p w:rsidR="002F4DA3" w:rsidRDefault="002F4DA3">
      <w:pPr>
        <w:jc w:val="both"/>
        <w:rPr>
          <w:b/>
          <w:sz w:val="24"/>
          <w:szCs w:val="24"/>
        </w:rPr>
      </w:pPr>
    </w:p>
    <w:p w:rsidR="002F4DA3" w:rsidRDefault="002F4DA3">
      <w:pPr>
        <w:jc w:val="both"/>
        <w:rPr>
          <w:b/>
          <w:sz w:val="24"/>
          <w:szCs w:val="24"/>
        </w:rPr>
      </w:pPr>
    </w:p>
    <w:p w:rsidR="002F4DA3" w:rsidRDefault="002F4DA3">
      <w:pPr>
        <w:jc w:val="both"/>
        <w:rPr>
          <w:b/>
          <w:sz w:val="24"/>
          <w:szCs w:val="24"/>
        </w:rPr>
      </w:pPr>
    </w:p>
    <w:p w:rsidR="00404C39" w:rsidRDefault="00346012">
      <w:pPr>
        <w:jc w:val="both"/>
        <w:rPr>
          <w:b/>
          <w:sz w:val="24"/>
          <w:szCs w:val="24"/>
        </w:rPr>
      </w:pPr>
      <w:r>
        <w:rPr>
          <w:b/>
          <w:sz w:val="24"/>
          <w:szCs w:val="24"/>
        </w:rPr>
        <w:t>13. OS PRAZOS DE INÍCIO DAS ETAPAS DE EXECUÇÃO OBSERVAÇÃO E RECEBIMENTO DEFINITIVO (art. 92, VII) (se for o caso)</w:t>
      </w:r>
    </w:p>
    <w:p w:rsidR="00376948" w:rsidRDefault="00376948">
      <w:pPr>
        <w:jc w:val="both"/>
        <w:rPr>
          <w:b/>
          <w:sz w:val="24"/>
          <w:szCs w:val="24"/>
        </w:rPr>
      </w:pPr>
    </w:p>
    <w:p w:rsidR="00404C39" w:rsidRDefault="00346012">
      <w:pPr>
        <w:jc w:val="both"/>
        <w:rPr>
          <w:b/>
          <w:sz w:val="24"/>
          <w:szCs w:val="24"/>
        </w:rPr>
      </w:pPr>
      <w:r>
        <w:rPr>
          <w:b/>
          <w:sz w:val="24"/>
          <w:szCs w:val="24"/>
        </w:rPr>
        <w:t>13.1. PRAZO DE ENTREGA/EXECUÇAO:</w:t>
      </w:r>
    </w:p>
    <w:p w:rsidR="00404C39" w:rsidRDefault="00404C39">
      <w:pPr>
        <w:jc w:val="both"/>
        <w:rPr>
          <w:b/>
          <w:sz w:val="24"/>
          <w:szCs w:val="24"/>
        </w:rPr>
      </w:pPr>
    </w:p>
    <w:p w:rsidR="00376948" w:rsidRDefault="004E5E08" w:rsidP="004E5E08">
      <w:pPr>
        <w:tabs>
          <w:tab w:val="left" w:pos="536"/>
          <w:tab w:val="left" w:pos="2270"/>
          <w:tab w:val="left" w:pos="4294"/>
        </w:tabs>
        <w:adjustRightInd w:val="0"/>
        <w:spacing w:line="360" w:lineRule="auto"/>
        <w:jc w:val="both"/>
        <w:rPr>
          <w:sz w:val="22"/>
          <w:szCs w:val="22"/>
        </w:rPr>
      </w:pPr>
      <w:r w:rsidRPr="004E5E08">
        <w:rPr>
          <w:sz w:val="22"/>
          <w:szCs w:val="22"/>
        </w:rPr>
        <w:t>13.1.1. Os serviços devem ser iniciados em até 1 dia após a assinatura do contrato/Ata de Registro de Preços</w:t>
      </w:r>
      <w:r w:rsidR="00376948">
        <w:rPr>
          <w:sz w:val="22"/>
          <w:szCs w:val="22"/>
        </w:rPr>
        <w:t>.</w:t>
      </w:r>
    </w:p>
    <w:p w:rsidR="004E5E08" w:rsidRPr="004E5E08" w:rsidRDefault="004E5E08" w:rsidP="004E5E08">
      <w:pPr>
        <w:tabs>
          <w:tab w:val="left" w:pos="536"/>
          <w:tab w:val="left" w:pos="2270"/>
          <w:tab w:val="left" w:pos="4294"/>
        </w:tabs>
        <w:adjustRightInd w:val="0"/>
        <w:spacing w:line="360" w:lineRule="auto"/>
        <w:jc w:val="both"/>
        <w:rPr>
          <w:color w:val="000000" w:themeColor="text1"/>
          <w:sz w:val="22"/>
          <w:szCs w:val="22"/>
        </w:rPr>
      </w:pPr>
      <w:r w:rsidRPr="004E5E08">
        <w:rPr>
          <w:sz w:val="22"/>
          <w:szCs w:val="22"/>
        </w:rPr>
        <w:t>13.1.2. O prazo para execução dos serviços de lavagem simples não poderá ser superior a 03(Três) horas para carro (leve e utilitário); 05(Cinco) horas para caminhão, ônibus, micro ônibus e maquinas linha amarela; e 04(três) horas para ambulância e vans, contados a partir da hora da entrega dos referidos veículos no estabelecimento da CONTRATADA. Nos casos de consertos e montagem de pneus deverá ser executado em até duas horas.</w:t>
      </w:r>
    </w:p>
    <w:p w:rsidR="00376948" w:rsidRDefault="00376948">
      <w:pPr>
        <w:jc w:val="both"/>
        <w:rPr>
          <w:b/>
          <w:sz w:val="24"/>
          <w:szCs w:val="24"/>
        </w:rPr>
      </w:pPr>
    </w:p>
    <w:p w:rsidR="00932AAC" w:rsidRDefault="00346012">
      <w:pPr>
        <w:jc w:val="both"/>
        <w:rPr>
          <w:b/>
          <w:sz w:val="24"/>
          <w:szCs w:val="24"/>
          <w:u w:val="single"/>
        </w:rPr>
      </w:pPr>
      <w:r>
        <w:rPr>
          <w:b/>
          <w:sz w:val="24"/>
          <w:szCs w:val="24"/>
        </w:rPr>
        <w:t>14. O CRÉDITO PELO QUAL CORRERÁ A DESPESA, COM A INDICAÇÃO DA CLASSIFICAÇÃO FUNCION</w:t>
      </w:r>
      <w:r>
        <w:rPr>
          <w:b/>
          <w:sz w:val="24"/>
          <w:szCs w:val="24"/>
          <w:u w:val="single"/>
        </w:rPr>
        <w:t>AL PROGRAMÁTICA E DA CATEGORIA ECONÔMICA (art. 92, VIII)</w:t>
      </w:r>
    </w:p>
    <w:p w:rsidR="00404C39" w:rsidRDefault="00404C39">
      <w:pPr>
        <w:jc w:val="both"/>
        <w:rPr>
          <w:sz w:val="24"/>
          <w:szCs w:val="24"/>
        </w:rPr>
      </w:pPr>
    </w:p>
    <w:tbl>
      <w:tblPr>
        <w:tblStyle w:val="TableNormal"/>
        <w:tblW w:w="9432"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03"/>
        <w:gridCol w:w="992"/>
        <w:gridCol w:w="2410"/>
        <w:gridCol w:w="5027"/>
      </w:tblGrid>
      <w:tr w:rsidR="004E5E08" w:rsidRPr="00C908CD" w:rsidTr="002F4DA3">
        <w:trPr>
          <w:trHeight w:val="450"/>
        </w:trPr>
        <w:tc>
          <w:tcPr>
            <w:tcW w:w="1003" w:type="dxa"/>
            <w:vAlign w:val="center"/>
          </w:tcPr>
          <w:p w:rsidR="004E5E08" w:rsidRPr="00C908CD" w:rsidRDefault="004E5E08" w:rsidP="00FF01C7">
            <w:pPr>
              <w:rPr>
                <w:sz w:val="22"/>
                <w:szCs w:val="22"/>
              </w:rPr>
            </w:pPr>
            <w:proofErr w:type="spellStart"/>
            <w:r w:rsidRPr="00C908CD">
              <w:rPr>
                <w:sz w:val="22"/>
                <w:szCs w:val="22"/>
              </w:rPr>
              <w:t>Despesa</w:t>
            </w:r>
            <w:proofErr w:type="spellEnd"/>
            <w:r w:rsidRPr="00C908CD">
              <w:rPr>
                <w:sz w:val="22"/>
                <w:szCs w:val="22"/>
              </w:rPr>
              <w:t xml:space="preserve"> </w:t>
            </w:r>
          </w:p>
        </w:tc>
        <w:tc>
          <w:tcPr>
            <w:tcW w:w="992" w:type="dxa"/>
            <w:vAlign w:val="center"/>
          </w:tcPr>
          <w:p w:rsidR="004E5E08" w:rsidRPr="00C908CD" w:rsidRDefault="004E5E08" w:rsidP="00FF01C7">
            <w:pPr>
              <w:rPr>
                <w:sz w:val="22"/>
                <w:szCs w:val="22"/>
              </w:rPr>
            </w:pPr>
            <w:proofErr w:type="spellStart"/>
            <w:r w:rsidRPr="00C908CD">
              <w:rPr>
                <w:sz w:val="22"/>
                <w:szCs w:val="22"/>
              </w:rPr>
              <w:t>Recurso</w:t>
            </w:r>
            <w:proofErr w:type="spellEnd"/>
          </w:p>
        </w:tc>
        <w:tc>
          <w:tcPr>
            <w:tcW w:w="2410" w:type="dxa"/>
            <w:vAlign w:val="center"/>
          </w:tcPr>
          <w:p w:rsidR="004E5E08" w:rsidRPr="00C908CD" w:rsidRDefault="004E5E08" w:rsidP="00FF01C7">
            <w:pPr>
              <w:rPr>
                <w:sz w:val="22"/>
                <w:szCs w:val="22"/>
              </w:rPr>
            </w:pPr>
            <w:proofErr w:type="spellStart"/>
            <w:r w:rsidRPr="00C908CD">
              <w:rPr>
                <w:sz w:val="22"/>
                <w:szCs w:val="22"/>
              </w:rPr>
              <w:t>Projeto</w:t>
            </w:r>
            <w:proofErr w:type="spellEnd"/>
            <w:r w:rsidRPr="00C908CD">
              <w:rPr>
                <w:sz w:val="22"/>
                <w:szCs w:val="22"/>
              </w:rPr>
              <w:t>/</w:t>
            </w:r>
            <w:proofErr w:type="spellStart"/>
            <w:r w:rsidRPr="00C908CD">
              <w:rPr>
                <w:sz w:val="22"/>
                <w:szCs w:val="22"/>
              </w:rPr>
              <w:t>Atividade</w:t>
            </w:r>
            <w:proofErr w:type="spellEnd"/>
            <w:r w:rsidRPr="00C908CD">
              <w:rPr>
                <w:sz w:val="22"/>
                <w:szCs w:val="22"/>
              </w:rPr>
              <w:t xml:space="preserve"> </w:t>
            </w:r>
          </w:p>
        </w:tc>
        <w:tc>
          <w:tcPr>
            <w:tcW w:w="5027" w:type="dxa"/>
            <w:vAlign w:val="center"/>
          </w:tcPr>
          <w:p w:rsidR="004E5E08" w:rsidRPr="00C908CD" w:rsidRDefault="004E5E08" w:rsidP="00FF01C7">
            <w:pPr>
              <w:rPr>
                <w:sz w:val="22"/>
                <w:szCs w:val="22"/>
              </w:rPr>
            </w:pPr>
            <w:proofErr w:type="spellStart"/>
            <w:r w:rsidRPr="00C908CD">
              <w:rPr>
                <w:sz w:val="22"/>
                <w:szCs w:val="22"/>
              </w:rPr>
              <w:t>Natureza</w:t>
            </w:r>
            <w:proofErr w:type="spellEnd"/>
            <w:r w:rsidRPr="00C908CD">
              <w:rPr>
                <w:sz w:val="22"/>
                <w:szCs w:val="22"/>
              </w:rPr>
              <w:t xml:space="preserve"> da </w:t>
            </w:r>
            <w:proofErr w:type="spellStart"/>
            <w:r w:rsidRPr="00C908CD">
              <w:rPr>
                <w:sz w:val="22"/>
                <w:szCs w:val="22"/>
              </w:rPr>
              <w:t>Despesa</w:t>
            </w:r>
            <w:proofErr w:type="spellEnd"/>
          </w:p>
        </w:tc>
      </w:tr>
      <w:tr w:rsidR="004E5E08" w:rsidRPr="00C908CD" w:rsidTr="002F4DA3">
        <w:trPr>
          <w:trHeight w:val="738"/>
        </w:trPr>
        <w:tc>
          <w:tcPr>
            <w:tcW w:w="1003" w:type="dxa"/>
            <w:vAlign w:val="center"/>
          </w:tcPr>
          <w:p w:rsidR="004E5E08" w:rsidRPr="00C908CD" w:rsidRDefault="004E5E08" w:rsidP="00FF01C7">
            <w:pPr>
              <w:rPr>
                <w:sz w:val="22"/>
                <w:szCs w:val="22"/>
              </w:rPr>
            </w:pPr>
            <w:r w:rsidRPr="00C908CD">
              <w:rPr>
                <w:sz w:val="22"/>
                <w:szCs w:val="22"/>
              </w:rPr>
              <w:t>723</w:t>
            </w:r>
          </w:p>
        </w:tc>
        <w:tc>
          <w:tcPr>
            <w:tcW w:w="992" w:type="dxa"/>
            <w:vAlign w:val="center"/>
          </w:tcPr>
          <w:p w:rsidR="004E5E08" w:rsidRPr="00C908CD" w:rsidRDefault="004E5E08" w:rsidP="00FF01C7">
            <w:pPr>
              <w:rPr>
                <w:sz w:val="22"/>
                <w:szCs w:val="22"/>
              </w:rPr>
            </w:pPr>
            <w:r w:rsidRPr="00C908CD">
              <w:rPr>
                <w:sz w:val="22"/>
                <w:szCs w:val="22"/>
              </w:rPr>
              <w:t>150000</w:t>
            </w:r>
          </w:p>
        </w:tc>
        <w:tc>
          <w:tcPr>
            <w:tcW w:w="2410" w:type="dxa"/>
            <w:vAlign w:val="center"/>
          </w:tcPr>
          <w:p w:rsidR="004E5E08" w:rsidRPr="00C908CD" w:rsidRDefault="004E5E08" w:rsidP="00FF01C7">
            <w:pPr>
              <w:rPr>
                <w:sz w:val="22"/>
                <w:szCs w:val="22"/>
              </w:rPr>
            </w:pPr>
            <w:r w:rsidRPr="00C908CD">
              <w:rPr>
                <w:sz w:val="22"/>
                <w:szCs w:val="22"/>
              </w:rPr>
              <w:t xml:space="preserve">2-3 </w:t>
            </w:r>
            <w:proofErr w:type="spellStart"/>
            <w:r w:rsidRPr="00C908CD">
              <w:rPr>
                <w:sz w:val="22"/>
                <w:szCs w:val="22"/>
              </w:rPr>
              <w:t>Manutenção</w:t>
            </w:r>
            <w:proofErr w:type="spellEnd"/>
            <w:r w:rsidRPr="00C908CD">
              <w:rPr>
                <w:sz w:val="22"/>
                <w:szCs w:val="22"/>
              </w:rPr>
              <w:t xml:space="preserve"> das </w:t>
            </w:r>
            <w:proofErr w:type="spellStart"/>
            <w:r w:rsidRPr="00C908CD">
              <w:rPr>
                <w:sz w:val="22"/>
                <w:szCs w:val="22"/>
              </w:rPr>
              <w:t>Atividades</w:t>
            </w:r>
            <w:proofErr w:type="spellEnd"/>
            <w:r w:rsidRPr="00C908CD">
              <w:rPr>
                <w:sz w:val="22"/>
                <w:szCs w:val="22"/>
              </w:rPr>
              <w:t xml:space="preserve"> da </w:t>
            </w:r>
            <w:proofErr w:type="spellStart"/>
            <w:r w:rsidRPr="00C908CD">
              <w:rPr>
                <w:sz w:val="22"/>
                <w:szCs w:val="22"/>
              </w:rPr>
              <w:t>Secretaria</w:t>
            </w:r>
            <w:proofErr w:type="spellEnd"/>
            <w:r w:rsidRPr="00C908CD">
              <w:rPr>
                <w:sz w:val="22"/>
                <w:szCs w:val="22"/>
              </w:rPr>
              <w:t xml:space="preserve"> </w:t>
            </w:r>
          </w:p>
        </w:tc>
        <w:tc>
          <w:tcPr>
            <w:tcW w:w="5027" w:type="dxa"/>
            <w:vAlign w:val="center"/>
          </w:tcPr>
          <w:p w:rsidR="004E5E08" w:rsidRPr="00C908CD" w:rsidRDefault="004E5E08" w:rsidP="00FF01C7">
            <w:pPr>
              <w:pStyle w:val="SemEspaamento"/>
              <w:rPr>
                <w:rFonts w:ascii="Times New Roman" w:hAnsi="Times New Roman" w:cs="Times New Roman"/>
              </w:rPr>
            </w:pPr>
            <w:r w:rsidRPr="00C908CD">
              <w:rPr>
                <w:rFonts w:ascii="Times New Roman" w:hAnsi="Times New Roman" w:cs="Times New Roman"/>
              </w:rPr>
              <w:t xml:space="preserve">339039190000 – </w:t>
            </w:r>
            <w:proofErr w:type="spellStart"/>
            <w:r w:rsidRPr="00C908CD">
              <w:rPr>
                <w:rFonts w:ascii="Times New Roman" w:hAnsi="Times New Roman" w:cs="Times New Roman"/>
              </w:rPr>
              <w:t>Manutenção</w:t>
            </w:r>
            <w:proofErr w:type="spellEnd"/>
            <w:r w:rsidRPr="00C908CD">
              <w:rPr>
                <w:rFonts w:ascii="Times New Roman" w:hAnsi="Times New Roman" w:cs="Times New Roman"/>
              </w:rPr>
              <w:t xml:space="preserve"> e </w:t>
            </w:r>
            <w:proofErr w:type="spellStart"/>
            <w:r w:rsidRPr="00C908CD">
              <w:rPr>
                <w:rFonts w:ascii="Times New Roman" w:hAnsi="Times New Roman" w:cs="Times New Roman"/>
              </w:rPr>
              <w:t>Conservação</w:t>
            </w:r>
            <w:proofErr w:type="spellEnd"/>
            <w:r w:rsidRPr="00C908CD">
              <w:rPr>
                <w:rFonts w:ascii="Times New Roman" w:hAnsi="Times New Roman" w:cs="Times New Roman"/>
              </w:rPr>
              <w:t xml:space="preserve"> de </w:t>
            </w:r>
            <w:proofErr w:type="spellStart"/>
            <w:r w:rsidRPr="00C908CD">
              <w:rPr>
                <w:rFonts w:ascii="Times New Roman" w:hAnsi="Times New Roman" w:cs="Times New Roman"/>
              </w:rPr>
              <w:t>veículos</w:t>
            </w:r>
            <w:proofErr w:type="spellEnd"/>
            <w:r w:rsidRPr="00C908CD">
              <w:rPr>
                <w:rFonts w:ascii="Times New Roman" w:hAnsi="Times New Roman" w:cs="Times New Roman"/>
              </w:rPr>
              <w:t xml:space="preserve"> </w:t>
            </w:r>
          </w:p>
        </w:tc>
      </w:tr>
      <w:tr w:rsidR="004E5E08" w:rsidRPr="00C908CD" w:rsidTr="002F4DA3">
        <w:trPr>
          <w:trHeight w:val="738"/>
        </w:trPr>
        <w:tc>
          <w:tcPr>
            <w:tcW w:w="1003" w:type="dxa"/>
            <w:vAlign w:val="center"/>
          </w:tcPr>
          <w:p w:rsidR="004E5E08" w:rsidRPr="00C908CD" w:rsidRDefault="004E5E08" w:rsidP="00FF01C7">
            <w:pPr>
              <w:rPr>
                <w:sz w:val="22"/>
                <w:szCs w:val="22"/>
              </w:rPr>
            </w:pPr>
            <w:r w:rsidRPr="00C908CD">
              <w:rPr>
                <w:sz w:val="22"/>
                <w:szCs w:val="22"/>
              </w:rPr>
              <w:t>740</w:t>
            </w:r>
          </w:p>
        </w:tc>
        <w:tc>
          <w:tcPr>
            <w:tcW w:w="992" w:type="dxa"/>
          </w:tcPr>
          <w:p w:rsidR="004E5E08" w:rsidRPr="00C908CD" w:rsidRDefault="004E5E08" w:rsidP="00FF01C7">
            <w:pPr>
              <w:rPr>
                <w:sz w:val="22"/>
                <w:szCs w:val="22"/>
              </w:rPr>
            </w:pPr>
            <w:r w:rsidRPr="00C908CD">
              <w:rPr>
                <w:sz w:val="22"/>
                <w:szCs w:val="22"/>
              </w:rPr>
              <w:t>150000</w:t>
            </w:r>
          </w:p>
        </w:tc>
        <w:tc>
          <w:tcPr>
            <w:tcW w:w="2410" w:type="dxa"/>
            <w:vAlign w:val="center"/>
          </w:tcPr>
          <w:p w:rsidR="004E5E08" w:rsidRPr="00C908CD" w:rsidRDefault="004E5E08" w:rsidP="00FF01C7">
            <w:pPr>
              <w:pStyle w:val="SemEspaamento"/>
              <w:rPr>
                <w:rFonts w:ascii="Times New Roman" w:hAnsi="Times New Roman" w:cs="Times New Roman"/>
              </w:rPr>
            </w:pPr>
            <w:r w:rsidRPr="00C908CD">
              <w:rPr>
                <w:rFonts w:ascii="Times New Roman" w:hAnsi="Times New Roman" w:cs="Times New Roman"/>
              </w:rPr>
              <w:t xml:space="preserve">2-2 </w:t>
            </w:r>
            <w:proofErr w:type="spellStart"/>
            <w:r w:rsidRPr="00C908CD">
              <w:rPr>
                <w:rFonts w:ascii="Times New Roman" w:hAnsi="Times New Roman" w:cs="Times New Roman"/>
              </w:rPr>
              <w:t>Manutenção</w:t>
            </w:r>
            <w:proofErr w:type="spellEnd"/>
            <w:r w:rsidRPr="00C908CD">
              <w:rPr>
                <w:rFonts w:ascii="Times New Roman" w:hAnsi="Times New Roman" w:cs="Times New Roman"/>
              </w:rPr>
              <w:t xml:space="preserve"> da </w:t>
            </w:r>
            <w:proofErr w:type="spellStart"/>
            <w:r w:rsidRPr="00C908CD">
              <w:rPr>
                <w:rFonts w:ascii="Times New Roman" w:hAnsi="Times New Roman" w:cs="Times New Roman"/>
              </w:rPr>
              <w:t>estrutura</w:t>
            </w:r>
            <w:proofErr w:type="spellEnd"/>
            <w:r w:rsidRPr="00C908CD">
              <w:rPr>
                <w:rFonts w:ascii="Times New Roman" w:hAnsi="Times New Roman" w:cs="Times New Roman"/>
              </w:rPr>
              <w:t xml:space="preserve"> do </w:t>
            </w:r>
            <w:proofErr w:type="spellStart"/>
            <w:r w:rsidRPr="00C908CD">
              <w:rPr>
                <w:rFonts w:ascii="Times New Roman" w:hAnsi="Times New Roman" w:cs="Times New Roman"/>
              </w:rPr>
              <w:t>Gabinete</w:t>
            </w:r>
            <w:proofErr w:type="spellEnd"/>
            <w:r w:rsidRPr="00C908CD">
              <w:rPr>
                <w:rFonts w:ascii="Times New Roman" w:hAnsi="Times New Roman" w:cs="Times New Roman"/>
              </w:rPr>
              <w:t xml:space="preserve"> do </w:t>
            </w:r>
            <w:proofErr w:type="spellStart"/>
            <w:r w:rsidRPr="00C908CD">
              <w:rPr>
                <w:rFonts w:ascii="Times New Roman" w:hAnsi="Times New Roman" w:cs="Times New Roman"/>
              </w:rPr>
              <w:t>Prefeito</w:t>
            </w:r>
            <w:proofErr w:type="spellEnd"/>
          </w:p>
        </w:tc>
        <w:tc>
          <w:tcPr>
            <w:tcW w:w="5027" w:type="dxa"/>
            <w:vAlign w:val="center"/>
          </w:tcPr>
          <w:p w:rsidR="004E5E08" w:rsidRPr="00C908CD" w:rsidRDefault="004E5E08" w:rsidP="00FF01C7">
            <w:pPr>
              <w:pStyle w:val="SemEspaamento"/>
              <w:rPr>
                <w:rFonts w:ascii="Times New Roman" w:hAnsi="Times New Roman" w:cs="Times New Roman"/>
              </w:rPr>
            </w:pPr>
            <w:r w:rsidRPr="00C908CD">
              <w:rPr>
                <w:rFonts w:ascii="Times New Roman" w:hAnsi="Times New Roman" w:cs="Times New Roman"/>
              </w:rPr>
              <w:t xml:space="preserve">339039190000 – </w:t>
            </w:r>
            <w:proofErr w:type="spellStart"/>
            <w:r w:rsidRPr="00C908CD">
              <w:rPr>
                <w:rFonts w:ascii="Times New Roman" w:hAnsi="Times New Roman" w:cs="Times New Roman"/>
              </w:rPr>
              <w:t>Manutenção</w:t>
            </w:r>
            <w:proofErr w:type="spellEnd"/>
            <w:r w:rsidRPr="00C908CD">
              <w:rPr>
                <w:rFonts w:ascii="Times New Roman" w:hAnsi="Times New Roman" w:cs="Times New Roman"/>
              </w:rPr>
              <w:t xml:space="preserve"> e </w:t>
            </w:r>
            <w:proofErr w:type="spellStart"/>
            <w:r w:rsidRPr="00C908CD">
              <w:rPr>
                <w:rFonts w:ascii="Times New Roman" w:hAnsi="Times New Roman" w:cs="Times New Roman"/>
              </w:rPr>
              <w:t>Conservação</w:t>
            </w:r>
            <w:proofErr w:type="spellEnd"/>
            <w:r w:rsidRPr="00C908CD">
              <w:rPr>
                <w:rFonts w:ascii="Times New Roman" w:hAnsi="Times New Roman" w:cs="Times New Roman"/>
              </w:rPr>
              <w:t xml:space="preserve"> de </w:t>
            </w:r>
            <w:proofErr w:type="spellStart"/>
            <w:r w:rsidRPr="00C908CD">
              <w:rPr>
                <w:rFonts w:ascii="Times New Roman" w:hAnsi="Times New Roman" w:cs="Times New Roman"/>
              </w:rPr>
              <w:t>veículos</w:t>
            </w:r>
            <w:proofErr w:type="spellEnd"/>
            <w:r w:rsidRPr="00C908CD">
              <w:rPr>
                <w:rFonts w:ascii="Times New Roman" w:hAnsi="Times New Roman" w:cs="Times New Roman"/>
              </w:rPr>
              <w:t xml:space="preserve"> </w:t>
            </w:r>
          </w:p>
        </w:tc>
      </w:tr>
      <w:tr w:rsidR="004E5E08" w:rsidRPr="00C908CD" w:rsidTr="002F4DA3">
        <w:trPr>
          <w:trHeight w:val="738"/>
        </w:trPr>
        <w:tc>
          <w:tcPr>
            <w:tcW w:w="1003" w:type="dxa"/>
            <w:vAlign w:val="center"/>
          </w:tcPr>
          <w:p w:rsidR="004E5E08" w:rsidRPr="00C908CD" w:rsidRDefault="004E5E08" w:rsidP="00FF01C7">
            <w:pPr>
              <w:rPr>
                <w:sz w:val="22"/>
                <w:szCs w:val="22"/>
              </w:rPr>
            </w:pPr>
            <w:r w:rsidRPr="00C908CD">
              <w:rPr>
                <w:sz w:val="22"/>
                <w:szCs w:val="22"/>
              </w:rPr>
              <w:t>1012</w:t>
            </w:r>
          </w:p>
        </w:tc>
        <w:tc>
          <w:tcPr>
            <w:tcW w:w="992" w:type="dxa"/>
          </w:tcPr>
          <w:p w:rsidR="004E5E08" w:rsidRPr="00C908CD" w:rsidRDefault="004E5E08" w:rsidP="00FF01C7">
            <w:pPr>
              <w:rPr>
                <w:sz w:val="22"/>
                <w:szCs w:val="22"/>
              </w:rPr>
            </w:pPr>
            <w:r w:rsidRPr="00C908CD">
              <w:rPr>
                <w:sz w:val="22"/>
                <w:szCs w:val="22"/>
              </w:rPr>
              <w:t>150000</w:t>
            </w:r>
          </w:p>
        </w:tc>
        <w:tc>
          <w:tcPr>
            <w:tcW w:w="2410" w:type="dxa"/>
            <w:vAlign w:val="center"/>
          </w:tcPr>
          <w:p w:rsidR="004E5E08" w:rsidRPr="00C908CD" w:rsidRDefault="004E5E08" w:rsidP="00FF01C7">
            <w:pPr>
              <w:rPr>
                <w:sz w:val="22"/>
                <w:szCs w:val="22"/>
              </w:rPr>
            </w:pPr>
            <w:r w:rsidRPr="00C908CD">
              <w:rPr>
                <w:sz w:val="22"/>
                <w:szCs w:val="22"/>
              </w:rPr>
              <w:t xml:space="preserve">2-38 </w:t>
            </w:r>
            <w:proofErr w:type="spellStart"/>
            <w:r w:rsidRPr="00C908CD">
              <w:rPr>
                <w:sz w:val="22"/>
                <w:szCs w:val="22"/>
              </w:rPr>
              <w:t>Manutenção</w:t>
            </w:r>
            <w:proofErr w:type="spellEnd"/>
            <w:r w:rsidRPr="00C908CD">
              <w:rPr>
                <w:sz w:val="22"/>
                <w:szCs w:val="22"/>
              </w:rPr>
              <w:t xml:space="preserve"> do </w:t>
            </w:r>
            <w:proofErr w:type="spellStart"/>
            <w:r w:rsidRPr="00C908CD">
              <w:rPr>
                <w:sz w:val="22"/>
                <w:szCs w:val="22"/>
              </w:rPr>
              <w:t>Conselho</w:t>
            </w:r>
            <w:proofErr w:type="spellEnd"/>
            <w:r w:rsidRPr="00C908CD">
              <w:rPr>
                <w:sz w:val="22"/>
                <w:szCs w:val="22"/>
              </w:rPr>
              <w:t xml:space="preserve"> </w:t>
            </w:r>
            <w:proofErr w:type="spellStart"/>
            <w:r w:rsidRPr="00C908CD">
              <w:rPr>
                <w:sz w:val="22"/>
                <w:szCs w:val="22"/>
              </w:rPr>
              <w:t>Tutelar</w:t>
            </w:r>
            <w:proofErr w:type="spellEnd"/>
            <w:r w:rsidRPr="00C908CD">
              <w:rPr>
                <w:sz w:val="22"/>
                <w:szCs w:val="22"/>
              </w:rPr>
              <w:t xml:space="preserve"> </w:t>
            </w:r>
          </w:p>
        </w:tc>
        <w:tc>
          <w:tcPr>
            <w:tcW w:w="5027" w:type="dxa"/>
            <w:vAlign w:val="center"/>
          </w:tcPr>
          <w:p w:rsidR="004E5E08" w:rsidRPr="00C908CD" w:rsidRDefault="004E5E08" w:rsidP="00FF01C7">
            <w:pPr>
              <w:pStyle w:val="SemEspaamento"/>
              <w:rPr>
                <w:rFonts w:ascii="Times New Roman" w:hAnsi="Times New Roman" w:cs="Times New Roman"/>
              </w:rPr>
            </w:pPr>
            <w:r w:rsidRPr="00C908CD">
              <w:rPr>
                <w:rFonts w:ascii="Times New Roman" w:hAnsi="Times New Roman" w:cs="Times New Roman"/>
              </w:rPr>
              <w:t xml:space="preserve">339039190000 – </w:t>
            </w:r>
            <w:proofErr w:type="spellStart"/>
            <w:r w:rsidRPr="00C908CD">
              <w:rPr>
                <w:rFonts w:ascii="Times New Roman" w:hAnsi="Times New Roman" w:cs="Times New Roman"/>
              </w:rPr>
              <w:t>Manutenção</w:t>
            </w:r>
            <w:proofErr w:type="spellEnd"/>
            <w:r w:rsidRPr="00C908CD">
              <w:rPr>
                <w:rFonts w:ascii="Times New Roman" w:hAnsi="Times New Roman" w:cs="Times New Roman"/>
              </w:rPr>
              <w:t xml:space="preserve"> e </w:t>
            </w:r>
            <w:proofErr w:type="spellStart"/>
            <w:r w:rsidRPr="00C908CD">
              <w:rPr>
                <w:rFonts w:ascii="Times New Roman" w:hAnsi="Times New Roman" w:cs="Times New Roman"/>
              </w:rPr>
              <w:t>Conservação</w:t>
            </w:r>
            <w:proofErr w:type="spellEnd"/>
            <w:r w:rsidRPr="00C908CD">
              <w:rPr>
                <w:rFonts w:ascii="Times New Roman" w:hAnsi="Times New Roman" w:cs="Times New Roman"/>
              </w:rPr>
              <w:t xml:space="preserve"> de </w:t>
            </w:r>
            <w:proofErr w:type="spellStart"/>
            <w:r w:rsidRPr="00C908CD">
              <w:rPr>
                <w:rFonts w:ascii="Times New Roman" w:hAnsi="Times New Roman" w:cs="Times New Roman"/>
              </w:rPr>
              <w:t>veículos</w:t>
            </w:r>
            <w:proofErr w:type="spellEnd"/>
            <w:r w:rsidRPr="00C908CD">
              <w:rPr>
                <w:rFonts w:ascii="Times New Roman" w:hAnsi="Times New Roman" w:cs="Times New Roman"/>
              </w:rPr>
              <w:t xml:space="preserve"> </w:t>
            </w:r>
          </w:p>
        </w:tc>
      </w:tr>
      <w:tr w:rsidR="004E5E08" w:rsidRPr="00C908CD" w:rsidTr="002F4DA3">
        <w:trPr>
          <w:trHeight w:val="738"/>
        </w:trPr>
        <w:tc>
          <w:tcPr>
            <w:tcW w:w="1003" w:type="dxa"/>
            <w:vAlign w:val="center"/>
          </w:tcPr>
          <w:p w:rsidR="004E5E08" w:rsidRPr="00C908CD" w:rsidRDefault="004E5E08" w:rsidP="00FF01C7">
            <w:pPr>
              <w:rPr>
                <w:sz w:val="22"/>
                <w:szCs w:val="22"/>
              </w:rPr>
            </w:pPr>
            <w:r w:rsidRPr="00C908CD">
              <w:rPr>
                <w:sz w:val="22"/>
                <w:szCs w:val="22"/>
              </w:rPr>
              <w:t>841</w:t>
            </w:r>
          </w:p>
        </w:tc>
        <w:tc>
          <w:tcPr>
            <w:tcW w:w="992" w:type="dxa"/>
            <w:vAlign w:val="center"/>
          </w:tcPr>
          <w:p w:rsidR="004E5E08" w:rsidRPr="00C908CD" w:rsidRDefault="004E5E08" w:rsidP="00FF01C7">
            <w:pPr>
              <w:rPr>
                <w:sz w:val="22"/>
                <w:szCs w:val="22"/>
              </w:rPr>
            </w:pPr>
            <w:r w:rsidRPr="00C908CD">
              <w:rPr>
                <w:sz w:val="22"/>
                <w:szCs w:val="22"/>
              </w:rPr>
              <w:t>150000</w:t>
            </w:r>
          </w:p>
        </w:tc>
        <w:tc>
          <w:tcPr>
            <w:tcW w:w="2410" w:type="dxa"/>
            <w:vAlign w:val="center"/>
          </w:tcPr>
          <w:p w:rsidR="004E5E08" w:rsidRPr="00C908CD" w:rsidRDefault="004E5E08" w:rsidP="00FF01C7">
            <w:pPr>
              <w:rPr>
                <w:sz w:val="22"/>
                <w:szCs w:val="22"/>
              </w:rPr>
            </w:pPr>
            <w:r w:rsidRPr="00C908CD">
              <w:rPr>
                <w:sz w:val="22"/>
                <w:szCs w:val="22"/>
              </w:rPr>
              <w:t xml:space="preserve">2-26 </w:t>
            </w:r>
            <w:proofErr w:type="spellStart"/>
            <w:r w:rsidRPr="00C908CD">
              <w:rPr>
                <w:sz w:val="22"/>
                <w:szCs w:val="22"/>
              </w:rPr>
              <w:t>Manutenção</w:t>
            </w:r>
            <w:proofErr w:type="spellEnd"/>
            <w:r w:rsidRPr="00C908CD">
              <w:rPr>
                <w:sz w:val="22"/>
                <w:szCs w:val="22"/>
              </w:rPr>
              <w:t xml:space="preserve"> das </w:t>
            </w:r>
            <w:proofErr w:type="spellStart"/>
            <w:r w:rsidRPr="00C908CD">
              <w:rPr>
                <w:sz w:val="22"/>
                <w:szCs w:val="22"/>
              </w:rPr>
              <w:t>Atividades</w:t>
            </w:r>
            <w:proofErr w:type="spellEnd"/>
            <w:r w:rsidRPr="00C908CD">
              <w:rPr>
                <w:sz w:val="22"/>
                <w:szCs w:val="22"/>
              </w:rPr>
              <w:t xml:space="preserve"> da </w:t>
            </w:r>
            <w:proofErr w:type="spellStart"/>
            <w:r w:rsidRPr="00C908CD">
              <w:rPr>
                <w:sz w:val="22"/>
                <w:szCs w:val="22"/>
              </w:rPr>
              <w:t>Secretaria</w:t>
            </w:r>
            <w:proofErr w:type="spellEnd"/>
            <w:r w:rsidRPr="00C908CD">
              <w:rPr>
                <w:sz w:val="22"/>
                <w:szCs w:val="22"/>
              </w:rPr>
              <w:t xml:space="preserve"> </w:t>
            </w:r>
          </w:p>
        </w:tc>
        <w:tc>
          <w:tcPr>
            <w:tcW w:w="5027" w:type="dxa"/>
            <w:vAlign w:val="center"/>
          </w:tcPr>
          <w:p w:rsidR="004E5E08" w:rsidRPr="00C908CD" w:rsidRDefault="004E5E08" w:rsidP="00FF01C7">
            <w:pPr>
              <w:pStyle w:val="SemEspaamento"/>
              <w:rPr>
                <w:rFonts w:ascii="Times New Roman" w:hAnsi="Times New Roman" w:cs="Times New Roman"/>
              </w:rPr>
            </w:pPr>
            <w:r w:rsidRPr="00C908CD">
              <w:rPr>
                <w:rFonts w:ascii="Times New Roman" w:hAnsi="Times New Roman" w:cs="Times New Roman"/>
              </w:rPr>
              <w:t xml:space="preserve">339039190000 – </w:t>
            </w:r>
            <w:proofErr w:type="spellStart"/>
            <w:r w:rsidRPr="00C908CD">
              <w:rPr>
                <w:rFonts w:ascii="Times New Roman" w:hAnsi="Times New Roman" w:cs="Times New Roman"/>
              </w:rPr>
              <w:t>Manutenção</w:t>
            </w:r>
            <w:proofErr w:type="spellEnd"/>
            <w:r w:rsidRPr="00C908CD">
              <w:rPr>
                <w:rFonts w:ascii="Times New Roman" w:hAnsi="Times New Roman" w:cs="Times New Roman"/>
              </w:rPr>
              <w:t xml:space="preserve"> e </w:t>
            </w:r>
            <w:proofErr w:type="spellStart"/>
            <w:r w:rsidRPr="00C908CD">
              <w:rPr>
                <w:rFonts w:ascii="Times New Roman" w:hAnsi="Times New Roman" w:cs="Times New Roman"/>
              </w:rPr>
              <w:t>Conservação</w:t>
            </w:r>
            <w:proofErr w:type="spellEnd"/>
            <w:r w:rsidRPr="00C908CD">
              <w:rPr>
                <w:rFonts w:ascii="Times New Roman" w:hAnsi="Times New Roman" w:cs="Times New Roman"/>
              </w:rPr>
              <w:t xml:space="preserve"> de </w:t>
            </w:r>
            <w:proofErr w:type="spellStart"/>
            <w:r w:rsidRPr="00C908CD">
              <w:rPr>
                <w:rFonts w:ascii="Times New Roman" w:hAnsi="Times New Roman" w:cs="Times New Roman"/>
              </w:rPr>
              <w:t>veículos</w:t>
            </w:r>
            <w:proofErr w:type="spellEnd"/>
            <w:r w:rsidRPr="00C908CD">
              <w:rPr>
                <w:rFonts w:ascii="Times New Roman" w:hAnsi="Times New Roman" w:cs="Times New Roman"/>
              </w:rPr>
              <w:t xml:space="preserve"> </w:t>
            </w:r>
          </w:p>
        </w:tc>
      </w:tr>
      <w:tr w:rsidR="004E5E08" w:rsidRPr="00C908CD" w:rsidTr="002F4DA3">
        <w:trPr>
          <w:trHeight w:val="738"/>
        </w:trPr>
        <w:tc>
          <w:tcPr>
            <w:tcW w:w="1003" w:type="dxa"/>
            <w:vAlign w:val="center"/>
          </w:tcPr>
          <w:p w:rsidR="004E5E08" w:rsidRPr="00C908CD" w:rsidRDefault="004E5E08" w:rsidP="00FF01C7">
            <w:pPr>
              <w:rPr>
                <w:sz w:val="22"/>
                <w:szCs w:val="22"/>
              </w:rPr>
            </w:pPr>
            <w:r w:rsidRPr="00C908CD">
              <w:rPr>
                <w:sz w:val="22"/>
                <w:szCs w:val="22"/>
              </w:rPr>
              <w:t>898</w:t>
            </w:r>
          </w:p>
        </w:tc>
        <w:tc>
          <w:tcPr>
            <w:tcW w:w="992" w:type="dxa"/>
            <w:vAlign w:val="center"/>
          </w:tcPr>
          <w:p w:rsidR="004E5E08" w:rsidRPr="00C908CD" w:rsidRDefault="004E5E08" w:rsidP="00FF01C7">
            <w:pPr>
              <w:rPr>
                <w:sz w:val="22"/>
                <w:szCs w:val="22"/>
              </w:rPr>
            </w:pPr>
            <w:r w:rsidRPr="00C908CD">
              <w:rPr>
                <w:sz w:val="22"/>
                <w:szCs w:val="22"/>
              </w:rPr>
              <w:t>150000</w:t>
            </w:r>
          </w:p>
        </w:tc>
        <w:tc>
          <w:tcPr>
            <w:tcW w:w="2410" w:type="dxa"/>
            <w:vAlign w:val="center"/>
          </w:tcPr>
          <w:p w:rsidR="004E5E08" w:rsidRPr="00C908CD" w:rsidRDefault="004E5E08" w:rsidP="00FF01C7">
            <w:pPr>
              <w:rPr>
                <w:sz w:val="22"/>
                <w:szCs w:val="22"/>
              </w:rPr>
            </w:pPr>
            <w:r w:rsidRPr="00C908CD">
              <w:rPr>
                <w:sz w:val="22"/>
                <w:szCs w:val="22"/>
              </w:rPr>
              <w:t xml:space="preserve">2-12 – </w:t>
            </w:r>
            <w:proofErr w:type="spellStart"/>
            <w:r w:rsidRPr="00C908CD">
              <w:rPr>
                <w:sz w:val="22"/>
                <w:szCs w:val="22"/>
              </w:rPr>
              <w:t>Manutenção</w:t>
            </w:r>
            <w:proofErr w:type="spellEnd"/>
            <w:r w:rsidRPr="00C908CD">
              <w:rPr>
                <w:sz w:val="22"/>
                <w:szCs w:val="22"/>
              </w:rPr>
              <w:t xml:space="preserve"> das </w:t>
            </w:r>
            <w:proofErr w:type="spellStart"/>
            <w:r w:rsidRPr="00C908CD">
              <w:rPr>
                <w:sz w:val="22"/>
                <w:szCs w:val="22"/>
              </w:rPr>
              <w:t>Atividades</w:t>
            </w:r>
            <w:proofErr w:type="spellEnd"/>
            <w:r w:rsidRPr="00C908CD">
              <w:rPr>
                <w:sz w:val="22"/>
                <w:szCs w:val="22"/>
              </w:rPr>
              <w:t xml:space="preserve"> da </w:t>
            </w:r>
            <w:proofErr w:type="spellStart"/>
            <w:r w:rsidRPr="00C908CD">
              <w:rPr>
                <w:sz w:val="22"/>
                <w:szCs w:val="22"/>
              </w:rPr>
              <w:t>Secretaria</w:t>
            </w:r>
            <w:proofErr w:type="spellEnd"/>
            <w:r w:rsidRPr="00C908CD">
              <w:rPr>
                <w:sz w:val="22"/>
                <w:szCs w:val="22"/>
              </w:rPr>
              <w:t xml:space="preserve"> Municipal de </w:t>
            </w:r>
            <w:proofErr w:type="spellStart"/>
            <w:r w:rsidRPr="00C908CD">
              <w:rPr>
                <w:sz w:val="22"/>
                <w:szCs w:val="22"/>
              </w:rPr>
              <w:t>Educação</w:t>
            </w:r>
            <w:proofErr w:type="spellEnd"/>
            <w:r w:rsidRPr="00C908CD">
              <w:rPr>
                <w:sz w:val="22"/>
                <w:szCs w:val="22"/>
              </w:rPr>
              <w:t xml:space="preserve"> </w:t>
            </w:r>
          </w:p>
        </w:tc>
        <w:tc>
          <w:tcPr>
            <w:tcW w:w="5027" w:type="dxa"/>
            <w:vAlign w:val="center"/>
          </w:tcPr>
          <w:p w:rsidR="004E5E08" w:rsidRPr="00C908CD" w:rsidRDefault="004E5E08" w:rsidP="00FF01C7">
            <w:pPr>
              <w:pStyle w:val="SemEspaamento"/>
              <w:rPr>
                <w:rFonts w:ascii="Times New Roman" w:hAnsi="Times New Roman" w:cs="Times New Roman"/>
              </w:rPr>
            </w:pPr>
            <w:r w:rsidRPr="00C908CD">
              <w:rPr>
                <w:rFonts w:ascii="Times New Roman" w:hAnsi="Times New Roman" w:cs="Times New Roman"/>
              </w:rPr>
              <w:t xml:space="preserve">339039190000 – </w:t>
            </w:r>
            <w:proofErr w:type="spellStart"/>
            <w:r w:rsidRPr="00C908CD">
              <w:rPr>
                <w:rFonts w:ascii="Times New Roman" w:hAnsi="Times New Roman" w:cs="Times New Roman"/>
              </w:rPr>
              <w:t>Manutenção</w:t>
            </w:r>
            <w:proofErr w:type="spellEnd"/>
            <w:r w:rsidRPr="00C908CD">
              <w:rPr>
                <w:rFonts w:ascii="Times New Roman" w:hAnsi="Times New Roman" w:cs="Times New Roman"/>
              </w:rPr>
              <w:t xml:space="preserve"> e </w:t>
            </w:r>
            <w:proofErr w:type="spellStart"/>
            <w:r w:rsidRPr="00C908CD">
              <w:rPr>
                <w:rFonts w:ascii="Times New Roman" w:hAnsi="Times New Roman" w:cs="Times New Roman"/>
              </w:rPr>
              <w:t>Conservação</w:t>
            </w:r>
            <w:proofErr w:type="spellEnd"/>
            <w:r w:rsidRPr="00C908CD">
              <w:rPr>
                <w:rFonts w:ascii="Times New Roman" w:hAnsi="Times New Roman" w:cs="Times New Roman"/>
              </w:rPr>
              <w:t xml:space="preserve"> de </w:t>
            </w:r>
            <w:proofErr w:type="spellStart"/>
            <w:r w:rsidRPr="00C908CD">
              <w:rPr>
                <w:rFonts w:ascii="Times New Roman" w:hAnsi="Times New Roman" w:cs="Times New Roman"/>
              </w:rPr>
              <w:t>veículos</w:t>
            </w:r>
            <w:proofErr w:type="spellEnd"/>
            <w:r w:rsidRPr="00C908CD">
              <w:rPr>
                <w:rFonts w:ascii="Times New Roman" w:hAnsi="Times New Roman" w:cs="Times New Roman"/>
              </w:rPr>
              <w:t xml:space="preserve"> </w:t>
            </w:r>
          </w:p>
        </w:tc>
      </w:tr>
      <w:tr w:rsidR="004E5E08" w:rsidRPr="00C908CD" w:rsidTr="002F4DA3">
        <w:trPr>
          <w:trHeight w:val="738"/>
        </w:trPr>
        <w:tc>
          <w:tcPr>
            <w:tcW w:w="1003" w:type="dxa"/>
            <w:vAlign w:val="center"/>
          </w:tcPr>
          <w:p w:rsidR="004E5E08" w:rsidRPr="00C908CD" w:rsidRDefault="004E5E08" w:rsidP="00FF01C7">
            <w:pPr>
              <w:rPr>
                <w:sz w:val="22"/>
                <w:szCs w:val="22"/>
              </w:rPr>
            </w:pPr>
            <w:r w:rsidRPr="00C908CD">
              <w:rPr>
                <w:sz w:val="22"/>
                <w:szCs w:val="22"/>
              </w:rPr>
              <w:t>685</w:t>
            </w:r>
          </w:p>
        </w:tc>
        <w:tc>
          <w:tcPr>
            <w:tcW w:w="992" w:type="dxa"/>
            <w:vAlign w:val="center"/>
          </w:tcPr>
          <w:p w:rsidR="004E5E08" w:rsidRPr="00C908CD" w:rsidRDefault="004E5E08" w:rsidP="00FF01C7">
            <w:pPr>
              <w:rPr>
                <w:sz w:val="22"/>
                <w:szCs w:val="22"/>
              </w:rPr>
            </w:pPr>
            <w:r w:rsidRPr="00C908CD">
              <w:rPr>
                <w:sz w:val="22"/>
                <w:szCs w:val="22"/>
              </w:rPr>
              <w:t>150000</w:t>
            </w:r>
          </w:p>
        </w:tc>
        <w:tc>
          <w:tcPr>
            <w:tcW w:w="2410" w:type="dxa"/>
            <w:vAlign w:val="center"/>
          </w:tcPr>
          <w:p w:rsidR="004E5E08" w:rsidRPr="00C908CD" w:rsidRDefault="004E5E08" w:rsidP="00FF01C7">
            <w:pPr>
              <w:rPr>
                <w:sz w:val="22"/>
                <w:szCs w:val="22"/>
              </w:rPr>
            </w:pPr>
            <w:r w:rsidRPr="00C908CD">
              <w:rPr>
                <w:sz w:val="22"/>
                <w:szCs w:val="22"/>
              </w:rPr>
              <w:t xml:space="preserve">2-9 – </w:t>
            </w:r>
            <w:proofErr w:type="spellStart"/>
            <w:r w:rsidRPr="00C908CD">
              <w:rPr>
                <w:sz w:val="22"/>
                <w:szCs w:val="22"/>
              </w:rPr>
              <w:t>Manutenção</w:t>
            </w:r>
            <w:proofErr w:type="spellEnd"/>
            <w:r w:rsidRPr="00C908CD">
              <w:rPr>
                <w:sz w:val="22"/>
                <w:szCs w:val="22"/>
              </w:rPr>
              <w:t xml:space="preserve"> do </w:t>
            </w:r>
            <w:proofErr w:type="spellStart"/>
            <w:r w:rsidRPr="00C908CD">
              <w:rPr>
                <w:sz w:val="22"/>
                <w:szCs w:val="22"/>
              </w:rPr>
              <w:t>Transporte</w:t>
            </w:r>
            <w:proofErr w:type="spellEnd"/>
            <w:r w:rsidRPr="00C908CD">
              <w:rPr>
                <w:sz w:val="22"/>
                <w:szCs w:val="22"/>
              </w:rPr>
              <w:t xml:space="preserve"> Escolar </w:t>
            </w:r>
          </w:p>
        </w:tc>
        <w:tc>
          <w:tcPr>
            <w:tcW w:w="5027" w:type="dxa"/>
            <w:vAlign w:val="center"/>
          </w:tcPr>
          <w:p w:rsidR="004E5E08" w:rsidRPr="00C908CD" w:rsidRDefault="004E5E08" w:rsidP="00FF01C7">
            <w:pPr>
              <w:pStyle w:val="SemEspaamento"/>
              <w:rPr>
                <w:rFonts w:ascii="Times New Roman" w:hAnsi="Times New Roman" w:cs="Times New Roman"/>
              </w:rPr>
            </w:pPr>
            <w:r w:rsidRPr="00C908CD">
              <w:rPr>
                <w:rFonts w:ascii="Times New Roman" w:hAnsi="Times New Roman" w:cs="Times New Roman"/>
              </w:rPr>
              <w:t xml:space="preserve">339039190000 – </w:t>
            </w:r>
            <w:proofErr w:type="spellStart"/>
            <w:r w:rsidRPr="00C908CD">
              <w:rPr>
                <w:rFonts w:ascii="Times New Roman" w:hAnsi="Times New Roman" w:cs="Times New Roman"/>
              </w:rPr>
              <w:t>Manutenção</w:t>
            </w:r>
            <w:proofErr w:type="spellEnd"/>
            <w:r w:rsidRPr="00C908CD">
              <w:rPr>
                <w:rFonts w:ascii="Times New Roman" w:hAnsi="Times New Roman" w:cs="Times New Roman"/>
              </w:rPr>
              <w:t xml:space="preserve"> e </w:t>
            </w:r>
            <w:proofErr w:type="spellStart"/>
            <w:r w:rsidRPr="00C908CD">
              <w:rPr>
                <w:rFonts w:ascii="Times New Roman" w:hAnsi="Times New Roman" w:cs="Times New Roman"/>
              </w:rPr>
              <w:t>Conservação</w:t>
            </w:r>
            <w:proofErr w:type="spellEnd"/>
            <w:r w:rsidRPr="00C908CD">
              <w:rPr>
                <w:rFonts w:ascii="Times New Roman" w:hAnsi="Times New Roman" w:cs="Times New Roman"/>
              </w:rPr>
              <w:t xml:space="preserve"> de </w:t>
            </w:r>
            <w:proofErr w:type="spellStart"/>
            <w:r w:rsidRPr="00C908CD">
              <w:rPr>
                <w:rFonts w:ascii="Times New Roman" w:hAnsi="Times New Roman" w:cs="Times New Roman"/>
              </w:rPr>
              <w:t>veículos</w:t>
            </w:r>
            <w:proofErr w:type="spellEnd"/>
            <w:r w:rsidRPr="00C908CD">
              <w:rPr>
                <w:rFonts w:ascii="Times New Roman" w:hAnsi="Times New Roman" w:cs="Times New Roman"/>
              </w:rPr>
              <w:t xml:space="preserve"> </w:t>
            </w:r>
          </w:p>
        </w:tc>
      </w:tr>
      <w:tr w:rsidR="004E5E08" w:rsidRPr="00C908CD" w:rsidTr="002F4DA3">
        <w:trPr>
          <w:trHeight w:val="738"/>
        </w:trPr>
        <w:tc>
          <w:tcPr>
            <w:tcW w:w="1003" w:type="dxa"/>
            <w:vAlign w:val="center"/>
          </w:tcPr>
          <w:p w:rsidR="004E5E08" w:rsidRPr="00C908CD" w:rsidRDefault="004E5E08" w:rsidP="00FF01C7">
            <w:pPr>
              <w:rPr>
                <w:sz w:val="22"/>
                <w:szCs w:val="22"/>
              </w:rPr>
            </w:pPr>
            <w:r w:rsidRPr="00C908CD">
              <w:rPr>
                <w:sz w:val="22"/>
                <w:szCs w:val="22"/>
              </w:rPr>
              <w:t>739</w:t>
            </w:r>
          </w:p>
        </w:tc>
        <w:tc>
          <w:tcPr>
            <w:tcW w:w="992" w:type="dxa"/>
          </w:tcPr>
          <w:p w:rsidR="004E5E08" w:rsidRPr="00C908CD" w:rsidRDefault="004E5E08" w:rsidP="00FF01C7">
            <w:pPr>
              <w:rPr>
                <w:sz w:val="22"/>
                <w:szCs w:val="22"/>
              </w:rPr>
            </w:pPr>
            <w:r w:rsidRPr="00C908CD">
              <w:rPr>
                <w:sz w:val="22"/>
                <w:szCs w:val="22"/>
              </w:rPr>
              <w:t>150000</w:t>
            </w:r>
          </w:p>
        </w:tc>
        <w:tc>
          <w:tcPr>
            <w:tcW w:w="2410" w:type="dxa"/>
            <w:vAlign w:val="center"/>
          </w:tcPr>
          <w:p w:rsidR="004E5E08" w:rsidRPr="00C908CD" w:rsidRDefault="004E5E08" w:rsidP="00FF01C7">
            <w:pPr>
              <w:rPr>
                <w:sz w:val="22"/>
                <w:szCs w:val="22"/>
              </w:rPr>
            </w:pPr>
            <w:r w:rsidRPr="00C908CD">
              <w:rPr>
                <w:sz w:val="22"/>
                <w:szCs w:val="22"/>
              </w:rPr>
              <w:t xml:space="preserve">2-32- </w:t>
            </w:r>
            <w:proofErr w:type="spellStart"/>
            <w:r w:rsidRPr="00C908CD">
              <w:rPr>
                <w:sz w:val="22"/>
                <w:szCs w:val="22"/>
              </w:rPr>
              <w:t>Manutenção</w:t>
            </w:r>
            <w:proofErr w:type="spellEnd"/>
            <w:r w:rsidRPr="00C908CD">
              <w:rPr>
                <w:sz w:val="22"/>
                <w:szCs w:val="22"/>
              </w:rPr>
              <w:t xml:space="preserve"> das </w:t>
            </w:r>
            <w:proofErr w:type="spellStart"/>
            <w:r w:rsidRPr="00C908CD">
              <w:rPr>
                <w:sz w:val="22"/>
                <w:szCs w:val="22"/>
              </w:rPr>
              <w:t>Atividades</w:t>
            </w:r>
            <w:proofErr w:type="spellEnd"/>
            <w:r w:rsidRPr="00C908CD">
              <w:rPr>
                <w:sz w:val="22"/>
                <w:szCs w:val="22"/>
              </w:rPr>
              <w:t xml:space="preserve"> da </w:t>
            </w:r>
            <w:proofErr w:type="spellStart"/>
            <w:r w:rsidRPr="00C908CD">
              <w:rPr>
                <w:sz w:val="22"/>
                <w:szCs w:val="22"/>
              </w:rPr>
              <w:t>Secretaria</w:t>
            </w:r>
            <w:proofErr w:type="spellEnd"/>
          </w:p>
        </w:tc>
        <w:tc>
          <w:tcPr>
            <w:tcW w:w="5027" w:type="dxa"/>
            <w:vAlign w:val="center"/>
          </w:tcPr>
          <w:p w:rsidR="004E5E08" w:rsidRPr="00C908CD" w:rsidRDefault="004E5E08" w:rsidP="00FF01C7">
            <w:pPr>
              <w:pStyle w:val="SemEspaamento"/>
              <w:rPr>
                <w:rFonts w:ascii="Times New Roman" w:hAnsi="Times New Roman" w:cs="Times New Roman"/>
              </w:rPr>
            </w:pPr>
            <w:r w:rsidRPr="00C908CD">
              <w:rPr>
                <w:rFonts w:ascii="Times New Roman" w:hAnsi="Times New Roman" w:cs="Times New Roman"/>
              </w:rPr>
              <w:t xml:space="preserve">339039190000 – </w:t>
            </w:r>
            <w:proofErr w:type="spellStart"/>
            <w:r w:rsidRPr="00C908CD">
              <w:rPr>
                <w:rFonts w:ascii="Times New Roman" w:hAnsi="Times New Roman" w:cs="Times New Roman"/>
              </w:rPr>
              <w:t>Manutenção</w:t>
            </w:r>
            <w:proofErr w:type="spellEnd"/>
            <w:r w:rsidRPr="00C908CD">
              <w:rPr>
                <w:rFonts w:ascii="Times New Roman" w:hAnsi="Times New Roman" w:cs="Times New Roman"/>
              </w:rPr>
              <w:t xml:space="preserve"> e </w:t>
            </w:r>
            <w:proofErr w:type="spellStart"/>
            <w:r w:rsidRPr="00C908CD">
              <w:rPr>
                <w:rFonts w:ascii="Times New Roman" w:hAnsi="Times New Roman" w:cs="Times New Roman"/>
              </w:rPr>
              <w:t>Conservação</w:t>
            </w:r>
            <w:proofErr w:type="spellEnd"/>
            <w:r w:rsidRPr="00C908CD">
              <w:rPr>
                <w:rFonts w:ascii="Times New Roman" w:hAnsi="Times New Roman" w:cs="Times New Roman"/>
              </w:rPr>
              <w:t xml:space="preserve"> de </w:t>
            </w:r>
            <w:proofErr w:type="spellStart"/>
            <w:r w:rsidRPr="00C908CD">
              <w:rPr>
                <w:rFonts w:ascii="Times New Roman" w:hAnsi="Times New Roman" w:cs="Times New Roman"/>
              </w:rPr>
              <w:t>veículos</w:t>
            </w:r>
            <w:proofErr w:type="spellEnd"/>
            <w:r w:rsidRPr="00C908CD">
              <w:rPr>
                <w:rFonts w:ascii="Times New Roman" w:hAnsi="Times New Roman" w:cs="Times New Roman"/>
              </w:rPr>
              <w:t xml:space="preserve"> </w:t>
            </w:r>
          </w:p>
        </w:tc>
      </w:tr>
      <w:tr w:rsidR="004E5E08" w:rsidRPr="00C908CD" w:rsidTr="002F4DA3">
        <w:trPr>
          <w:trHeight w:val="738"/>
        </w:trPr>
        <w:tc>
          <w:tcPr>
            <w:tcW w:w="1003" w:type="dxa"/>
            <w:vAlign w:val="center"/>
          </w:tcPr>
          <w:p w:rsidR="004E5E08" w:rsidRPr="00C908CD" w:rsidRDefault="004E5E08" w:rsidP="00FF01C7">
            <w:pPr>
              <w:rPr>
                <w:sz w:val="22"/>
                <w:szCs w:val="22"/>
              </w:rPr>
            </w:pPr>
            <w:r w:rsidRPr="00C908CD">
              <w:rPr>
                <w:sz w:val="22"/>
                <w:szCs w:val="22"/>
              </w:rPr>
              <w:t>663</w:t>
            </w:r>
          </w:p>
        </w:tc>
        <w:tc>
          <w:tcPr>
            <w:tcW w:w="992" w:type="dxa"/>
            <w:vAlign w:val="center"/>
          </w:tcPr>
          <w:p w:rsidR="004E5E08" w:rsidRPr="00C908CD" w:rsidRDefault="004E5E08" w:rsidP="00FF01C7">
            <w:pPr>
              <w:rPr>
                <w:sz w:val="22"/>
                <w:szCs w:val="22"/>
              </w:rPr>
            </w:pPr>
            <w:r w:rsidRPr="00C908CD">
              <w:rPr>
                <w:sz w:val="22"/>
                <w:szCs w:val="22"/>
              </w:rPr>
              <w:t>150000</w:t>
            </w:r>
          </w:p>
        </w:tc>
        <w:tc>
          <w:tcPr>
            <w:tcW w:w="2410" w:type="dxa"/>
            <w:vAlign w:val="center"/>
          </w:tcPr>
          <w:p w:rsidR="004E5E08" w:rsidRPr="00C908CD" w:rsidRDefault="004E5E08" w:rsidP="00FF01C7">
            <w:pPr>
              <w:rPr>
                <w:sz w:val="22"/>
                <w:szCs w:val="22"/>
              </w:rPr>
            </w:pPr>
            <w:r w:rsidRPr="00C908CD">
              <w:rPr>
                <w:sz w:val="22"/>
                <w:szCs w:val="22"/>
              </w:rPr>
              <w:t xml:space="preserve">2-35 - </w:t>
            </w:r>
            <w:proofErr w:type="spellStart"/>
            <w:r w:rsidRPr="00C908CD">
              <w:rPr>
                <w:sz w:val="22"/>
                <w:szCs w:val="22"/>
              </w:rPr>
              <w:t>Manutenção</w:t>
            </w:r>
            <w:proofErr w:type="spellEnd"/>
            <w:r w:rsidRPr="00C908CD">
              <w:rPr>
                <w:sz w:val="22"/>
                <w:szCs w:val="22"/>
              </w:rPr>
              <w:t xml:space="preserve"> das </w:t>
            </w:r>
            <w:proofErr w:type="spellStart"/>
            <w:r w:rsidRPr="00C908CD">
              <w:rPr>
                <w:sz w:val="22"/>
                <w:szCs w:val="22"/>
              </w:rPr>
              <w:t>Atividades</w:t>
            </w:r>
            <w:proofErr w:type="spellEnd"/>
            <w:r w:rsidRPr="00C908CD">
              <w:rPr>
                <w:sz w:val="22"/>
                <w:szCs w:val="22"/>
              </w:rPr>
              <w:t xml:space="preserve"> do Departamento </w:t>
            </w:r>
          </w:p>
        </w:tc>
        <w:tc>
          <w:tcPr>
            <w:tcW w:w="5027" w:type="dxa"/>
            <w:vAlign w:val="center"/>
          </w:tcPr>
          <w:p w:rsidR="004E5E08" w:rsidRPr="00C908CD" w:rsidRDefault="004E5E08" w:rsidP="00FF01C7">
            <w:pPr>
              <w:pStyle w:val="SemEspaamento"/>
              <w:rPr>
                <w:rFonts w:ascii="Times New Roman" w:hAnsi="Times New Roman" w:cs="Times New Roman"/>
              </w:rPr>
            </w:pPr>
            <w:r w:rsidRPr="00C908CD">
              <w:rPr>
                <w:rFonts w:ascii="Times New Roman" w:hAnsi="Times New Roman" w:cs="Times New Roman"/>
              </w:rPr>
              <w:t xml:space="preserve">339039190000 – </w:t>
            </w:r>
            <w:proofErr w:type="spellStart"/>
            <w:r w:rsidRPr="00C908CD">
              <w:rPr>
                <w:rFonts w:ascii="Times New Roman" w:hAnsi="Times New Roman" w:cs="Times New Roman"/>
              </w:rPr>
              <w:t>Manutenção</w:t>
            </w:r>
            <w:proofErr w:type="spellEnd"/>
            <w:r w:rsidRPr="00C908CD">
              <w:rPr>
                <w:rFonts w:ascii="Times New Roman" w:hAnsi="Times New Roman" w:cs="Times New Roman"/>
              </w:rPr>
              <w:t xml:space="preserve"> e </w:t>
            </w:r>
            <w:proofErr w:type="spellStart"/>
            <w:r w:rsidRPr="00C908CD">
              <w:rPr>
                <w:rFonts w:ascii="Times New Roman" w:hAnsi="Times New Roman" w:cs="Times New Roman"/>
              </w:rPr>
              <w:t>Conservação</w:t>
            </w:r>
            <w:proofErr w:type="spellEnd"/>
            <w:r w:rsidRPr="00C908CD">
              <w:rPr>
                <w:rFonts w:ascii="Times New Roman" w:hAnsi="Times New Roman" w:cs="Times New Roman"/>
              </w:rPr>
              <w:t xml:space="preserve"> de </w:t>
            </w:r>
            <w:proofErr w:type="spellStart"/>
            <w:r w:rsidRPr="00C908CD">
              <w:rPr>
                <w:rFonts w:ascii="Times New Roman" w:hAnsi="Times New Roman" w:cs="Times New Roman"/>
              </w:rPr>
              <w:t>veículos</w:t>
            </w:r>
            <w:proofErr w:type="spellEnd"/>
            <w:r w:rsidRPr="00C908CD">
              <w:rPr>
                <w:rFonts w:ascii="Times New Roman" w:hAnsi="Times New Roman" w:cs="Times New Roman"/>
              </w:rPr>
              <w:t xml:space="preserve"> </w:t>
            </w:r>
          </w:p>
        </w:tc>
      </w:tr>
      <w:tr w:rsidR="004E5E08" w:rsidRPr="00C908CD" w:rsidTr="002F4DA3">
        <w:trPr>
          <w:trHeight w:val="738"/>
        </w:trPr>
        <w:tc>
          <w:tcPr>
            <w:tcW w:w="1003" w:type="dxa"/>
            <w:vAlign w:val="center"/>
          </w:tcPr>
          <w:p w:rsidR="004E5E08" w:rsidRPr="00C908CD" w:rsidRDefault="004E5E08" w:rsidP="00FF01C7">
            <w:pPr>
              <w:rPr>
                <w:sz w:val="22"/>
                <w:szCs w:val="22"/>
              </w:rPr>
            </w:pPr>
            <w:r w:rsidRPr="00C908CD">
              <w:rPr>
                <w:sz w:val="22"/>
                <w:szCs w:val="22"/>
              </w:rPr>
              <w:lastRenderedPageBreak/>
              <w:t>700</w:t>
            </w:r>
          </w:p>
        </w:tc>
        <w:tc>
          <w:tcPr>
            <w:tcW w:w="992" w:type="dxa"/>
          </w:tcPr>
          <w:p w:rsidR="004E5E08" w:rsidRPr="00C908CD" w:rsidRDefault="004E5E08" w:rsidP="00FF01C7">
            <w:pPr>
              <w:rPr>
                <w:sz w:val="22"/>
                <w:szCs w:val="22"/>
              </w:rPr>
            </w:pPr>
            <w:r w:rsidRPr="00C908CD">
              <w:rPr>
                <w:sz w:val="22"/>
                <w:szCs w:val="22"/>
              </w:rPr>
              <w:t>150000</w:t>
            </w:r>
          </w:p>
        </w:tc>
        <w:tc>
          <w:tcPr>
            <w:tcW w:w="2410" w:type="dxa"/>
            <w:vAlign w:val="center"/>
          </w:tcPr>
          <w:p w:rsidR="004E5E08" w:rsidRPr="00C908CD" w:rsidRDefault="004E5E08" w:rsidP="00FF01C7">
            <w:pPr>
              <w:rPr>
                <w:sz w:val="22"/>
                <w:szCs w:val="22"/>
              </w:rPr>
            </w:pPr>
            <w:r w:rsidRPr="00C908CD">
              <w:rPr>
                <w:sz w:val="22"/>
                <w:szCs w:val="22"/>
              </w:rPr>
              <w:t xml:space="preserve">2-23 – </w:t>
            </w:r>
            <w:proofErr w:type="spellStart"/>
            <w:r w:rsidRPr="00C908CD">
              <w:rPr>
                <w:sz w:val="22"/>
                <w:szCs w:val="22"/>
              </w:rPr>
              <w:t>Manutenção</w:t>
            </w:r>
            <w:proofErr w:type="spellEnd"/>
            <w:r w:rsidRPr="00C908CD">
              <w:rPr>
                <w:sz w:val="22"/>
                <w:szCs w:val="22"/>
              </w:rPr>
              <w:t xml:space="preserve"> das </w:t>
            </w:r>
            <w:proofErr w:type="spellStart"/>
            <w:r w:rsidRPr="00C908CD">
              <w:rPr>
                <w:sz w:val="22"/>
                <w:szCs w:val="22"/>
              </w:rPr>
              <w:t>Atividades</w:t>
            </w:r>
            <w:proofErr w:type="spellEnd"/>
            <w:r w:rsidRPr="00C908CD">
              <w:rPr>
                <w:sz w:val="22"/>
                <w:szCs w:val="22"/>
              </w:rPr>
              <w:t xml:space="preserve"> de Saúde Pública</w:t>
            </w:r>
          </w:p>
        </w:tc>
        <w:tc>
          <w:tcPr>
            <w:tcW w:w="5027" w:type="dxa"/>
            <w:vAlign w:val="center"/>
          </w:tcPr>
          <w:p w:rsidR="004E5E08" w:rsidRPr="00C908CD" w:rsidRDefault="004E5E08" w:rsidP="00FF01C7">
            <w:pPr>
              <w:pStyle w:val="SemEspaamento"/>
              <w:rPr>
                <w:rFonts w:ascii="Times New Roman" w:hAnsi="Times New Roman" w:cs="Times New Roman"/>
              </w:rPr>
            </w:pPr>
            <w:r w:rsidRPr="00C908CD">
              <w:rPr>
                <w:rFonts w:ascii="Times New Roman" w:hAnsi="Times New Roman" w:cs="Times New Roman"/>
              </w:rPr>
              <w:t xml:space="preserve">339039190000 – </w:t>
            </w:r>
            <w:proofErr w:type="spellStart"/>
            <w:r w:rsidRPr="00C908CD">
              <w:rPr>
                <w:rFonts w:ascii="Times New Roman" w:hAnsi="Times New Roman" w:cs="Times New Roman"/>
              </w:rPr>
              <w:t>Manutenção</w:t>
            </w:r>
            <w:proofErr w:type="spellEnd"/>
            <w:r w:rsidRPr="00C908CD">
              <w:rPr>
                <w:rFonts w:ascii="Times New Roman" w:hAnsi="Times New Roman" w:cs="Times New Roman"/>
              </w:rPr>
              <w:t xml:space="preserve"> e </w:t>
            </w:r>
            <w:proofErr w:type="spellStart"/>
            <w:r w:rsidRPr="00C908CD">
              <w:rPr>
                <w:rFonts w:ascii="Times New Roman" w:hAnsi="Times New Roman" w:cs="Times New Roman"/>
              </w:rPr>
              <w:t>Conservação</w:t>
            </w:r>
            <w:proofErr w:type="spellEnd"/>
            <w:r w:rsidRPr="00C908CD">
              <w:rPr>
                <w:rFonts w:ascii="Times New Roman" w:hAnsi="Times New Roman" w:cs="Times New Roman"/>
              </w:rPr>
              <w:t xml:space="preserve"> de </w:t>
            </w:r>
            <w:proofErr w:type="spellStart"/>
            <w:r w:rsidRPr="00C908CD">
              <w:rPr>
                <w:rFonts w:ascii="Times New Roman" w:hAnsi="Times New Roman" w:cs="Times New Roman"/>
              </w:rPr>
              <w:t>veículos</w:t>
            </w:r>
            <w:proofErr w:type="spellEnd"/>
            <w:r w:rsidRPr="00C908CD">
              <w:rPr>
                <w:rFonts w:ascii="Times New Roman" w:hAnsi="Times New Roman" w:cs="Times New Roman"/>
              </w:rPr>
              <w:t xml:space="preserve"> </w:t>
            </w:r>
          </w:p>
        </w:tc>
      </w:tr>
    </w:tbl>
    <w:p w:rsidR="00404C39" w:rsidRDefault="00404C39">
      <w:pPr>
        <w:jc w:val="both"/>
        <w:rPr>
          <w:b/>
          <w:sz w:val="24"/>
          <w:szCs w:val="24"/>
        </w:rPr>
      </w:pPr>
    </w:p>
    <w:p w:rsidR="00932AAC" w:rsidRDefault="00932AAC" w:rsidP="00C20A8F">
      <w:pPr>
        <w:jc w:val="both"/>
        <w:rPr>
          <w:b/>
          <w:bCs/>
          <w:sz w:val="24"/>
          <w:szCs w:val="24"/>
        </w:rPr>
      </w:pPr>
    </w:p>
    <w:p w:rsidR="00C20A8F" w:rsidRDefault="00C20A8F" w:rsidP="00C20A8F">
      <w:pPr>
        <w:jc w:val="both"/>
        <w:rPr>
          <w:b/>
          <w:bCs/>
          <w:sz w:val="24"/>
          <w:szCs w:val="24"/>
        </w:rPr>
      </w:pPr>
      <w:r>
        <w:rPr>
          <w:b/>
          <w:bCs/>
          <w:sz w:val="24"/>
          <w:szCs w:val="24"/>
        </w:rPr>
        <w:t>15. O PRAZO PARA RESPOSTA AO PEDIDO DE REPACTUAÇÃO DE PREÇOS, OU PEDIDO DE RESTABELECIMENTO DO EQUILÍBRIO ECONÔMICO-FINANCEIRO, QUANDO FOR O CASO (art. 92, X)</w:t>
      </w:r>
    </w:p>
    <w:p w:rsidR="00376948" w:rsidRDefault="00376948" w:rsidP="00C20A8F">
      <w:pPr>
        <w:jc w:val="both"/>
        <w:rPr>
          <w:b/>
          <w:sz w:val="24"/>
          <w:szCs w:val="24"/>
        </w:rPr>
      </w:pPr>
    </w:p>
    <w:p w:rsidR="00C20A8F" w:rsidRDefault="00C20A8F" w:rsidP="00C20A8F">
      <w:pPr>
        <w:jc w:val="both"/>
        <w:rPr>
          <w:b/>
          <w:bCs/>
          <w:sz w:val="24"/>
          <w:szCs w:val="24"/>
        </w:rPr>
      </w:pPr>
      <w:r>
        <w:rPr>
          <w:b/>
          <w:bCs/>
          <w:sz w:val="24"/>
          <w:szCs w:val="24"/>
        </w:rPr>
        <w:t>15.1. PEDIDO DE REPACTUAÇÃO:</w:t>
      </w:r>
    </w:p>
    <w:p w:rsidR="00C20A8F" w:rsidRPr="00C3538C" w:rsidRDefault="00C20A8F" w:rsidP="00C20A8F">
      <w:pPr>
        <w:jc w:val="both"/>
        <w:rPr>
          <w:bCs/>
          <w:sz w:val="24"/>
          <w:szCs w:val="24"/>
        </w:rPr>
      </w:pPr>
      <w:r w:rsidRPr="00C3538C">
        <w:rPr>
          <w:bCs/>
          <w:sz w:val="24"/>
          <w:szCs w:val="24"/>
        </w:rPr>
        <w:t>15.1.1. Caso ocorra a solicitação de repactuação a Contratante responderá ao pedido dentro do prazo máximo de 30 (trinta) dias contados da data do protocolo correspondente, devidamente instruído da documentação suporte.</w:t>
      </w:r>
    </w:p>
    <w:p w:rsidR="00C20A8F" w:rsidRPr="00C3538C" w:rsidRDefault="00C20A8F" w:rsidP="00C20A8F">
      <w:pPr>
        <w:jc w:val="both"/>
        <w:rPr>
          <w:bCs/>
          <w:sz w:val="24"/>
          <w:szCs w:val="24"/>
        </w:rPr>
      </w:pPr>
      <w:r w:rsidRPr="00C3538C">
        <w:rPr>
          <w:bCs/>
          <w:sz w:val="24"/>
          <w:szCs w:val="24"/>
        </w:rPr>
        <w:t>15.1.2. Dentro do prazo previsto no item 15.1.1 o Contratante poderá requerer esclarecimentos e realizar diligências junto a Contratada ou a terceiros, hipótese em que o prazo para resposta será suspenso.</w:t>
      </w:r>
    </w:p>
    <w:p w:rsidR="00C20A8F" w:rsidRDefault="00C20A8F" w:rsidP="00C20A8F">
      <w:pPr>
        <w:jc w:val="both"/>
        <w:rPr>
          <w:b/>
          <w:bCs/>
          <w:sz w:val="24"/>
          <w:szCs w:val="24"/>
        </w:rPr>
      </w:pPr>
    </w:p>
    <w:p w:rsidR="00C20A8F" w:rsidRDefault="00C20A8F" w:rsidP="00C20A8F">
      <w:pPr>
        <w:jc w:val="both"/>
        <w:rPr>
          <w:b/>
          <w:bCs/>
          <w:sz w:val="24"/>
          <w:szCs w:val="24"/>
        </w:rPr>
      </w:pPr>
      <w:r>
        <w:rPr>
          <w:b/>
          <w:bCs/>
          <w:sz w:val="24"/>
          <w:szCs w:val="24"/>
        </w:rPr>
        <w:t>15.2 O PRAZO PARA RESPOSTA AO PEDIDO DE RESTABELECIMENTO DO EQUILÍBRIO ECONÔMICO-FINANCEIRO (art. 92, XI)</w:t>
      </w:r>
    </w:p>
    <w:p w:rsidR="00C20A8F" w:rsidRDefault="00C20A8F" w:rsidP="00C20A8F">
      <w:pPr>
        <w:jc w:val="both"/>
        <w:rPr>
          <w:b/>
          <w:bCs/>
          <w:sz w:val="24"/>
          <w:szCs w:val="24"/>
        </w:rPr>
      </w:pPr>
    </w:p>
    <w:p w:rsidR="00C20A8F" w:rsidRPr="00C3538C" w:rsidRDefault="00C20A8F" w:rsidP="00C20A8F">
      <w:pPr>
        <w:jc w:val="both"/>
        <w:rPr>
          <w:bCs/>
          <w:sz w:val="24"/>
          <w:szCs w:val="24"/>
        </w:rPr>
      </w:pPr>
      <w:r w:rsidRPr="00C3538C">
        <w:rPr>
          <w:bCs/>
          <w:sz w:val="24"/>
          <w:szCs w:val="24"/>
        </w:rPr>
        <w:t>15.2.1. O reequilíbrio econômico poderá ser solicitado a qualquer tempo pelo(a) CONTRATADO (A) desde que comprovado caso de força maior, caso fortuito ou fato do príncipe ou em decorrência de fatos imprevisíveis ou previsíveis de consequências incalculáveis, que inviabilizem a execução do contrato tal como pactuado, nos termos do art. 124, inciso II, alínea “d” da lei nº 14.133/93, sendo que a resposta de deferimento ou indeferimento do pedido ocorrerá sempre no primeiro dia do mês subsequente a requisição</w:t>
      </w:r>
    </w:p>
    <w:p w:rsidR="00C20A8F" w:rsidRPr="00C3538C" w:rsidRDefault="00C20A8F" w:rsidP="00C20A8F">
      <w:pPr>
        <w:jc w:val="both"/>
        <w:rPr>
          <w:bCs/>
          <w:sz w:val="24"/>
          <w:szCs w:val="24"/>
        </w:rPr>
      </w:pPr>
      <w:r w:rsidRPr="00C3538C">
        <w:rPr>
          <w:bCs/>
          <w:sz w:val="24"/>
          <w:szCs w:val="24"/>
        </w:rPr>
        <w:t>15.2.2. Se concedido o reequilíbrio este atingirá somente compras futuras, posteriores ao pedido, não recaindo nas compras já solicitadas e empenhadas. Devendo o fornecedor entregar os bens já empenhados pelo valor da licitação.</w:t>
      </w:r>
    </w:p>
    <w:p w:rsidR="00932AAC" w:rsidRDefault="00932AAC" w:rsidP="00C20A8F">
      <w:pPr>
        <w:jc w:val="both"/>
        <w:rPr>
          <w:b/>
          <w:bCs/>
          <w:sz w:val="24"/>
          <w:szCs w:val="24"/>
        </w:rPr>
      </w:pPr>
    </w:p>
    <w:p w:rsidR="00C20A8F" w:rsidRDefault="00C20A8F" w:rsidP="00C20A8F">
      <w:pPr>
        <w:jc w:val="both"/>
        <w:rPr>
          <w:b/>
          <w:bCs/>
          <w:sz w:val="24"/>
          <w:szCs w:val="24"/>
        </w:rPr>
      </w:pPr>
      <w:r>
        <w:rPr>
          <w:b/>
          <w:bCs/>
          <w:sz w:val="24"/>
          <w:szCs w:val="24"/>
        </w:rPr>
        <w:t>16. OS DIREITOS E AS RESPONSABILIDADES DAS PARTES, AS PENALIDADES CABÍVEIS E OS VALORES DAS MULTAS E SUAS BASES DE CÁLCULO (art. 92, XIV)</w:t>
      </w:r>
    </w:p>
    <w:p w:rsidR="00C20A8F" w:rsidRDefault="00C20A8F" w:rsidP="00C20A8F">
      <w:pPr>
        <w:jc w:val="both"/>
        <w:rPr>
          <w:b/>
          <w:bCs/>
          <w:sz w:val="24"/>
          <w:szCs w:val="24"/>
        </w:rPr>
      </w:pPr>
    </w:p>
    <w:p w:rsidR="00C20A8F" w:rsidRDefault="00C20A8F" w:rsidP="00C20A8F">
      <w:pPr>
        <w:jc w:val="both"/>
        <w:rPr>
          <w:b/>
          <w:bCs/>
          <w:sz w:val="24"/>
          <w:szCs w:val="24"/>
        </w:rPr>
      </w:pPr>
      <w:r>
        <w:rPr>
          <w:b/>
          <w:bCs/>
          <w:sz w:val="24"/>
          <w:szCs w:val="24"/>
        </w:rPr>
        <w:t>16.1. OBRIGAÇÕES DAS PARTES:</w:t>
      </w:r>
    </w:p>
    <w:p w:rsidR="00C20A8F" w:rsidRDefault="00C20A8F" w:rsidP="00C20A8F">
      <w:pPr>
        <w:jc w:val="both"/>
        <w:rPr>
          <w:b/>
          <w:bCs/>
          <w:sz w:val="24"/>
          <w:szCs w:val="24"/>
        </w:rPr>
      </w:pPr>
    </w:p>
    <w:p w:rsidR="00C20A8F" w:rsidRDefault="00C20A8F" w:rsidP="00C20A8F">
      <w:pPr>
        <w:jc w:val="both"/>
        <w:rPr>
          <w:b/>
          <w:bCs/>
          <w:sz w:val="24"/>
          <w:szCs w:val="24"/>
        </w:rPr>
      </w:pPr>
      <w:r>
        <w:rPr>
          <w:b/>
          <w:bCs/>
          <w:sz w:val="24"/>
          <w:szCs w:val="24"/>
        </w:rPr>
        <w:t>16.1.2. OBRIGAÇÕES DA CONTRATADA:</w:t>
      </w:r>
    </w:p>
    <w:p w:rsidR="00C20A8F" w:rsidRDefault="00C20A8F" w:rsidP="00C20A8F">
      <w:pPr>
        <w:jc w:val="both"/>
        <w:rPr>
          <w:b/>
          <w:bCs/>
          <w:sz w:val="24"/>
          <w:szCs w:val="24"/>
        </w:rPr>
      </w:pPr>
    </w:p>
    <w:p w:rsidR="00C20A8F" w:rsidRPr="00C908CD" w:rsidRDefault="00C20A8F" w:rsidP="00C20A8F">
      <w:pPr>
        <w:spacing w:line="360" w:lineRule="auto"/>
        <w:jc w:val="both"/>
        <w:rPr>
          <w:color w:val="000000" w:themeColor="text1"/>
          <w:sz w:val="22"/>
          <w:szCs w:val="22"/>
        </w:rPr>
      </w:pPr>
      <w:r>
        <w:rPr>
          <w:color w:val="000000" w:themeColor="text1"/>
          <w:sz w:val="22"/>
          <w:szCs w:val="22"/>
        </w:rPr>
        <w:t>a)</w:t>
      </w:r>
      <w:r w:rsidRPr="00C908CD">
        <w:rPr>
          <w:color w:val="000000" w:themeColor="text1"/>
          <w:sz w:val="22"/>
          <w:szCs w:val="22"/>
        </w:rPr>
        <w:t xml:space="preserve"> Responsabilizar-se pela segurança das máquinas e veículos durante a execução dos serviços;</w:t>
      </w:r>
    </w:p>
    <w:p w:rsidR="00C20A8F" w:rsidRPr="00C908CD" w:rsidRDefault="00C20A8F" w:rsidP="00C20A8F">
      <w:pPr>
        <w:spacing w:line="360" w:lineRule="auto"/>
        <w:jc w:val="both"/>
        <w:rPr>
          <w:color w:val="000000" w:themeColor="text1"/>
          <w:sz w:val="22"/>
          <w:szCs w:val="22"/>
        </w:rPr>
      </w:pPr>
      <w:r>
        <w:rPr>
          <w:color w:val="000000" w:themeColor="text1"/>
          <w:sz w:val="22"/>
          <w:szCs w:val="22"/>
        </w:rPr>
        <w:t>b)</w:t>
      </w:r>
      <w:r w:rsidRPr="00C908CD">
        <w:rPr>
          <w:color w:val="000000" w:themeColor="text1"/>
          <w:sz w:val="22"/>
          <w:szCs w:val="22"/>
        </w:rPr>
        <w:t xml:space="preserve"> Utilizar suas próprias ferramentas e equipamentos para a execução dos serviços e substituição das peças;</w:t>
      </w:r>
    </w:p>
    <w:p w:rsidR="00C20A8F" w:rsidRPr="00C908CD" w:rsidRDefault="00C20A8F" w:rsidP="00C20A8F">
      <w:pPr>
        <w:spacing w:line="360" w:lineRule="auto"/>
        <w:jc w:val="both"/>
        <w:rPr>
          <w:color w:val="000000" w:themeColor="text1"/>
          <w:sz w:val="22"/>
          <w:szCs w:val="22"/>
        </w:rPr>
      </w:pPr>
      <w:r>
        <w:rPr>
          <w:color w:val="000000" w:themeColor="text1"/>
          <w:sz w:val="22"/>
          <w:szCs w:val="22"/>
        </w:rPr>
        <w:t>c)</w:t>
      </w:r>
      <w:r w:rsidRPr="00C908CD">
        <w:rPr>
          <w:color w:val="000000" w:themeColor="text1"/>
          <w:sz w:val="22"/>
          <w:szCs w:val="22"/>
        </w:rPr>
        <w:t xml:space="preserve"> Utilizar na execução dos serviços somente ferramentas recomendadas pelo fabricante;</w:t>
      </w:r>
    </w:p>
    <w:p w:rsidR="00C20A8F" w:rsidRPr="00C908CD" w:rsidRDefault="00C20A8F" w:rsidP="00C20A8F">
      <w:pPr>
        <w:spacing w:line="360" w:lineRule="auto"/>
        <w:jc w:val="both"/>
        <w:rPr>
          <w:color w:val="000000" w:themeColor="text1"/>
          <w:sz w:val="22"/>
          <w:szCs w:val="22"/>
        </w:rPr>
      </w:pPr>
      <w:r>
        <w:rPr>
          <w:color w:val="000000" w:themeColor="text1"/>
          <w:sz w:val="22"/>
          <w:szCs w:val="22"/>
        </w:rPr>
        <w:lastRenderedPageBreak/>
        <w:t>d)</w:t>
      </w:r>
      <w:r w:rsidRPr="00C908CD">
        <w:rPr>
          <w:color w:val="000000" w:themeColor="text1"/>
          <w:sz w:val="22"/>
          <w:szCs w:val="22"/>
        </w:rPr>
        <w:t xml:space="preserve"> Atender prontamente as requisições do Município para executar os serviços da lavagem e manutenção dos pneus.</w:t>
      </w:r>
    </w:p>
    <w:p w:rsidR="00C20A8F" w:rsidRPr="00C908CD" w:rsidRDefault="00C20A8F" w:rsidP="00C20A8F">
      <w:pPr>
        <w:spacing w:line="360" w:lineRule="auto"/>
        <w:jc w:val="both"/>
        <w:rPr>
          <w:color w:val="000000" w:themeColor="text1"/>
          <w:sz w:val="22"/>
          <w:szCs w:val="22"/>
        </w:rPr>
      </w:pPr>
      <w:r>
        <w:rPr>
          <w:color w:val="000000" w:themeColor="text1"/>
          <w:sz w:val="22"/>
          <w:szCs w:val="22"/>
        </w:rPr>
        <w:t>e)</w:t>
      </w:r>
      <w:r w:rsidRPr="00C908CD">
        <w:rPr>
          <w:color w:val="000000" w:themeColor="text1"/>
          <w:sz w:val="22"/>
          <w:szCs w:val="22"/>
        </w:rPr>
        <w:t xml:space="preserve"> Dar livre acesso em suas dependências dos terceirizados ao Município para execução dos serviços nas máquinas/veículos pertencentes ao Município.</w:t>
      </w:r>
    </w:p>
    <w:p w:rsidR="00C20A8F" w:rsidRPr="00C908CD" w:rsidRDefault="00C20A8F" w:rsidP="00C20A8F">
      <w:pPr>
        <w:spacing w:line="360" w:lineRule="auto"/>
        <w:jc w:val="both"/>
        <w:rPr>
          <w:color w:val="000000" w:themeColor="text1"/>
          <w:sz w:val="22"/>
          <w:szCs w:val="22"/>
        </w:rPr>
      </w:pPr>
      <w:r>
        <w:rPr>
          <w:color w:val="000000" w:themeColor="text1"/>
          <w:sz w:val="22"/>
          <w:szCs w:val="22"/>
        </w:rPr>
        <w:t>f)</w:t>
      </w:r>
      <w:r w:rsidRPr="00C908CD">
        <w:rPr>
          <w:color w:val="000000" w:themeColor="text1"/>
          <w:sz w:val="22"/>
          <w:szCs w:val="22"/>
        </w:rPr>
        <w:t xml:space="preserve"> Entregar as máquinas/veículos submetidos aos serviços devidamente limpos, ou seja, livre de resíduos provenientes da execução dos serviços;</w:t>
      </w:r>
    </w:p>
    <w:p w:rsidR="00C20A8F" w:rsidRPr="00C908CD" w:rsidRDefault="00C20A8F" w:rsidP="00C20A8F">
      <w:pPr>
        <w:spacing w:line="360" w:lineRule="auto"/>
        <w:jc w:val="both"/>
        <w:rPr>
          <w:color w:val="000000" w:themeColor="text1"/>
          <w:sz w:val="22"/>
          <w:szCs w:val="22"/>
        </w:rPr>
      </w:pPr>
      <w:r>
        <w:rPr>
          <w:color w:val="000000" w:themeColor="text1"/>
          <w:sz w:val="22"/>
          <w:szCs w:val="22"/>
        </w:rPr>
        <w:t>g)</w:t>
      </w:r>
      <w:r w:rsidRPr="00C908CD">
        <w:rPr>
          <w:color w:val="000000" w:themeColor="text1"/>
          <w:sz w:val="22"/>
          <w:szCs w:val="22"/>
        </w:rPr>
        <w:t xml:space="preserve"> Entregar o bem público ao Município somente após conferência de todos os itens de segurança e funcionamento vistoriados;</w:t>
      </w:r>
    </w:p>
    <w:p w:rsidR="00C20A8F" w:rsidRPr="00C908CD" w:rsidRDefault="00C20A8F" w:rsidP="00C20A8F">
      <w:pPr>
        <w:spacing w:line="360" w:lineRule="auto"/>
        <w:jc w:val="both"/>
        <w:rPr>
          <w:color w:val="000000" w:themeColor="text1"/>
          <w:sz w:val="22"/>
          <w:szCs w:val="22"/>
        </w:rPr>
      </w:pPr>
      <w:r>
        <w:rPr>
          <w:color w:val="000000" w:themeColor="text1"/>
          <w:sz w:val="22"/>
          <w:szCs w:val="22"/>
        </w:rPr>
        <w:t>h)</w:t>
      </w:r>
      <w:r w:rsidRPr="00C908CD">
        <w:rPr>
          <w:color w:val="000000" w:themeColor="text1"/>
          <w:sz w:val="22"/>
          <w:szCs w:val="22"/>
        </w:rPr>
        <w:t xml:space="preserve"> Promover condições de fiscalização de todos os serviços contratados, bem como, dos seus procedimentos e técnicas empregadas;</w:t>
      </w:r>
    </w:p>
    <w:p w:rsidR="00C20A8F" w:rsidRPr="00C908CD" w:rsidRDefault="00C20A8F" w:rsidP="00C20A8F">
      <w:pPr>
        <w:spacing w:line="360" w:lineRule="auto"/>
        <w:jc w:val="both"/>
        <w:rPr>
          <w:color w:val="000000" w:themeColor="text1"/>
          <w:sz w:val="22"/>
          <w:szCs w:val="22"/>
        </w:rPr>
      </w:pPr>
      <w:r>
        <w:rPr>
          <w:color w:val="000000" w:themeColor="text1"/>
          <w:sz w:val="22"/>
          <w:szCs w:val="22"/>
        </w:rPr>
        <w:t>i)</w:t>
      </w:r>
      <w:r w:rsidRPr="00C908CD">
        <w:rPr>
          <w:color w:val="000000" w:themeColor="text1"/>
          <w:sz w:val="22"/>
          <w:szCs w:val="22"/>
        </w:rPr>
        <w:t xml:space="preserve"> Devolver, no ato da saída da máquina/veículo da sua oficina, todos os pneus substituídos;</w:t>
      </w:r>
    </w:p>
    <w:p w:rsidR="00C20A8F" w:rsidRPr="00C908CD" w:rsidRDefault="00C20A8F" w:rsidP="00C20A8F">
      <w:pPr>
        <w:pStyle w:val="TableParagraph"/>
        <w:spacing w:before="1" w:line="360" w:lineRule="auto"/>
        <w:ind w:right="99"/>
        <w:jc w:val="both"/>
        <w:rPr>
          <w:rFonts w:ascii="Times New Roman" w:hAnsi="Times New Roman" w:cs="Times New Roman"/>
          <w:color w:val="000000" w:themeColor="text1"/>
          <w:lang w:val="pt-BR"/>
        </w:rPr>
      </w:pPr>
      <w:r>
        <w:rPr>
          <w:rFonts w:ascii="Times New Roman" w:hAnsi="Times New Roman" w:cs="Times New Roman"/>
          <w:color w:val="000000" w:themeColor="text1"/>
          <w:lang w:val="pt-BR"/>
        </w:rPr>
        <w:t>j)</w:t>
      </w:r>
      <w:r w:rsidRPr="00C908CD">
        <w:rPr>
          <w:rFonts w:ascii="Times New Roman" w:hAnsi="Times New Roman" w:cs="Times New Roman"/>
          <w:color w:val="000000" w:themeColor="text1"/>
          <w:lang w:val="pt-BR"/>
        </w:rPr>
        <w:t xml:space="preserve"> Os serviços deverão ser executados exclusivamente nas dependências da contratada, no perímetro urbano de Águas Frias/SC.</w:t>
      </w:r>
    </w:p>
    <w:p w:rsidR="00C20A8F" w:rsidRPr="00C908CD" w:rsidRDefault="00C20A8F" w:rsidP="00C20A8F">
      <w:pPr>
        <w:spacing w:line="360" w:lineRule="auto"/>
        <w:jc w:val="both"/>
        <w:rPr>
          <w:color w:val="000000" w:themeColor="text1"/>
          <w:sz w:val="22"/>
          <w:szCs w:val="22"/>
        </w:rPr>
      </w:pPr>
      <w:r>
        <w:rPr>
          <w:color w:val="000000" w:themeColor="text1"/>
          <w:sz w:val="22"/>
          <w:szCs w:val="22"/>
        </w:rPr>
        <w:t>k)</w:t>
      </w:r>
      <w:r w:rsidRPr="00C908CD">
        <w:rPr>
          <w:color w:val="000000" w:themeColor="text1"/>
          <w:sz w:val="22"/>
          <w:szCs w:val="22"/>
        </w:rPr>
        <w:t xml:space="preserve"> Responsabilizar-se por quaisquer danos materiais ou pessoais que ocorrerem no decorrer da prestação de serviços, inclusive perante terceiros;</w:t>
      </w:r>
    </w:p>
    <w:p w:rsidR="00C20A8F" w:rsidRPr="00C908CD" w:rsidRDefault="00C20A8F" w:rsidP="00C20A8F">
      <w:pPr>
        <w:spacing w:line="360" w:lineRule="auto"/>
        <w:jc w:val="both"/>
        <w:rPr>
          <w:color w:val="000000" w:themeColor="text1"/>
          <w:sz w:val="22"/>
          <w:szCs w:val="22"/>
        </w:rPr>
      </w:pPr>
      <w:r>
        <w:rPr>
          <w:color w:val="000000" w:themeColor="text1"/>
          <w:sz w:val="22"/>
          <w:szCs w:val="22"/>
        </w:rPr>
        <w:t>l)</w:t>
      </w:r>
      <w:r w:rsidRPr="00C908CD">
        <w:rPr>
          <w:color w:val="000000" w:themeColor="text1"/>
          <w:sz w:val="22"/>
          <w:szCs w:val="22"/>
        </w:rPr>
        <w:t xml:space="preserve"> Responsabilizar-se pelo pessoal empregado na execução da prestação dos serviços de que trata esta Ata, observando a legislação pertinente, especialmente as obrigações trabalhistas, além das despesas diretas e indiretas como transportes, estadias, alimentação, seguros, encargos sociais, fiscais, previdenciários, de ordem de classe, indenizações ou qualquer outra que for devida, ficando o Município isento de qualquer vínculo empregatício com os mesmos.</w:t>
      </w:r>
    </w:p>
    <w:p w:rsidR="00C20A8F" w:rsidRPr="00C908CD" w:rsidRDefault="00C20A8F" w:rsidP="00C20A8F">
      <w:pPr>
        <w:spacing w:line="360" w:lineRule="auto"/>
        <w:jc w:val="both"/>
        <w:rPr>
          <w:color w:val="000000" w:themeColor="text1"/>
          <w:sz w:val="22"/>
          <w:szCs w:val="22"/>
        </w:rPr>
      </w:pPr>
      <w:r>
        <w:rPr>
          <w:color w:val="000000" w:themeColor="text1"/>
          <w:sz w:val="22"/>
          <w:szCs w:val="22"/>
        </w:rPr>
        <w:t>m)</w:t>
      </w:r>
      <w:r w:rsidRPr="00C908CD">
        <w:rPr>
          <w:color w:val="000000" w:themeColor="text1"/>
          <w:sz w:val="22"/>
          <w:szCs w:val="22"/>
        </w:rPr>
        <w:t xml:space="preserve"> Executar os serviços objeto desta licitação mediante atuação de profissionais especializados e manter quadro de pessoal suficiente para execução dos serviços, sem interrupção;</w:t>
      </w:r>
    </w:p>
    <w:p w:rsidR="00C20A8F" w:rsidRPr="00C908CD" w:rsidRDefault="00C20A8F" w:rsidP="00C20A8F">
      <w:pPr>
        <w:spacing w:line="360" w:lineRule="auto"/>
        <w:jc w:val="both"/>
        <w:rPr>
          <w:color w:val="000000" w:themeColor="text1"/>
          <w:sz w:val="22"/>
          <w:szCs w:val="22"/>
        </w:rPr>
      </w:pPr>
      <w:r>
        <w:rPr>
          <w:color w:val="000000" w:themeColor="text1"/>
          <w:sz w:val="22"/>
          <w:szCs w:val="22"/>
        </w:rPr>
        <w:t>n)</w:t>
      </w:r>
      <w:r w:rsidRPr="00C908CD">
        <w:rPr>
          <w:color w:val="000000" w:themeColor="text1"/>
          <w:sz w:val="22"/>
          <w:szCs w:val="22"/>
        </w:rPr>
        <w:t xml:space="preserve"> Assumir as responsabilidades pelas providências e obrigações estabelecidas na legislação específica de acidentes de trabalho, quando na ocorrência da espécie forem vítimas seus empregados no desempenho dos serviços ou em conexão com eles, ainda que ocorridos nas dependências do Município;</w:t>
      </w:r>
    </w:p>
    <w:p w:rsidR="00C20A8F" w:rsidRPr="00C908CD" w:rsidRDefault="00C20A8F" w:rsidP="00C20A8F">
      <w:pPr>
        <w:spacing w:line="360" w:lineRule="auto"/>
        <w:jc w:val="both"/>
        <w:rPr>
          <w:color w:val="000000" w:themeColor="text1"/>
          <w:sz w:val="22"/>
          <w:szCs w:val="22"/>
        </w:rPr>
      </w:pPr>
      <w:r>
        <w:rPr>
          <w:color w:val="000000" w:themeColor="text1"/>
          <w:sz w:val="22"/>
          <w:szCs w:val="22"/>
        </w:rPr>
        <w:t xml:space="preserve">o) </w:t>
      </w:r>
      <w:r w:rsidRPr="00C908CD">
        <w:rPr>
          <w:color w:val="000000" w:themeColor="text1"/>
          <w:sz w:val="22"/>
          <w:szCs w:val="22"/>
        </w:rPr>
        <w:t xml:space="preserve"> Responsabilizar-se por toda e qualquer má execução do serviço prestado;</w:t>
      </w:r>
    </w:p>
    <w:p w:rsidR="00C20A8F" w:rsidRPr="00C908CD" w:rsidRDefault="00C20A8F" w:rsidP="00C20A8F">
      <w:pPr>
        <w:spacing w:before="120" w:line="360" w:lineRule="auto"/>
        <w:jc w:val="both"/>
        <w:rPr>
          <w:color w:val="000000" w:themeColor="text1"/>
          <w:sz w:val="22"/>
          <w:szCs w:val="22"/>
        </w:rPr>
      </w:pPr>
      <w:r>
        <w:rPr>
          <w:color w:val="000000" w:themeColor="text1"/>
          <w:sz w:val="22"/>
          <w:szCs w:val="22"/>
        </w:rPr>
        <w:t xml:space="preserve">p) </w:t>
      </w:r>
      <w:r w:rsidRPr="00C908CD">
        <w:rPr>
          <w:color w:val="000000" w:themeColor="text1"/>
          <w:sz w:val="22"/>
          <w:szCs w:val="22"/>
        </w:rPr>
        <w:t xml:space="preserve">Vedar a utilização, na execução dos serviços, de empregado que seja familiar de agente público ocupante de cargo em comissão ou função de confiança no órgão Contratante. </w:t>
      </w:r>
    </w:p>
    <w:p w:rsidR="00C20A8F" w:rsidRPr="00C908CD" w:rsidRDefault="00C20A8F" w:rsidP="00C20A8F">
      <w:pPr>
        <w:spacing w:before="120" w:line="360" w:lineRule="auto"/>
        <w:jc w:val="both"/>
        <w:rPr>
          <w:color w:val="000000" w:themeColor="text1"/>
          <w:sz w:val="22"/>
          <w:szCs w:val="22"/>
        </w:rPr>
      </w:pPr>
      <w:r>
        <w:rPr>
          <w:color w:val="000000" w:themeColor="text1"/>
          <w:sz w:val="22"/>
          <w:szCs w:val="22"/>
        </w:rPr>
        <w:t>q)</w:t>
      </w:r>
      <w:r w:rsidRPr="00C908CD">
        <w:rPr>
          <w:color w:val="000000" w:themeColor="text1"/>
          <w:sz w:val="22"/>
          <w:szCs w:val="22"/>
        </w:rPr>
        <w:t xml:space="preserve"> Cumprir, durante todo o período de execução do contrato, a reserva de cargos prevista em lei para pessoa com deficiência ou para reabilitado da Previdência Social, bem como as reservas estabelecidas pela nova lei de licitações </w:t>
      </w:r>
      <w:proofErr w:type="gramStart"/>
      <w:r w:rsidRPr="00C908CD">
        <w:rPr>
          <w:color w:val="000000" w:themeColor="text1"/>
          <w:sz w:val="22"/>
          <w:szCs w:val="22"/>
        </w:rPr>
        <w:t>Lei  n</w:t>
      </w:r>
      <w:proofErr w:type="gramEnd"/>
      <w:r w:rsidRPr="00C908CD">
        <w:rPr>
          <w:color w:val="000000" w:themeColor="text1"/>
          <w:sz w:val="22"/>
          <w:szCs w:val="22"/>
        </w:rPr>
        <w:t>° 14.133 de 1°de abril de 2021.</w:t>
      </w:r>
    </w:p>
    <w:p w:rsidR="00C20A8F" w:rsidRPr="00C908CD" w:rsidRDefault="00C20A8F" w:rsidP="00C20A8F">
      <w:pPr>
        <w:spacing w:before="120" w:line="360" w:lineRule="auto"/>
        <w:jc w:val="both"/>
        <w:rPr>
          <w:color w:val="000000" w:themeColor="text1"/>
          <w:sz w:val="22"/>
          <w:szCs w:val="22"/>
        </w:rPr>
      </w:pPr>
      <w:r>
        <w:rPr>
          <w:color w:val="000000" w:themeColor="text1"/>
          <w:sz w:val="22"/>
          <w:szCs w:val="22"/>
        </w:rPr>
        <w:lastRenderedPageBreak/>
        <w:t>r)</w:t>
      </w:r>
      <w:r w:rsidRPr="00C908CD">
        <w:rPr>
          <w:color w:val="000000" w:themeColor="text1"/>
          <w:sz w:val="22"/>
          <w:szCs w:val="22"/>
        </w:rPr>
        <w:t xml:space="preserve"> Responsabilizar-se pelo cumprimento das obrigações previstas em Acordo, Convenção, Dissídio Coletivo de Trabalho ou equivalentes das categorias abrangidas pelo contrato, por todas as obrigações trabalhistas, sociais, previdenciárias, tributárias e as demais previstas em legislação específica, cuja inadimplência não transfere a responsabilidade à Contratante; </w:t>
      </w:r>
    </w:p>
    <w:p w:rsidR="00C20A8F" w:rsidRPr="00C908CD" w:rsidRDefault="00C20A8F" w:rsidP="00C20A8F">
      <w:pPr>
        <w:spacing w:before="120" w:line="360" w:lineRule="auto"/>
        <w:jc w:val="both"/>
        <w:rPr>
          <w:color w:val="000000" w:themeColor="text1"/>
          <w:sz w:val="22"/>
          <w:szCs w:val="22"/>
        </w:rPr>
      </w:pPr>
      <w:r>
        <w:rPr>
          <w:color w:val="000000" w:themeColor="text1"/>
          <w:sz w:val="22"/>
          <w:szCs w:val="22"/>
        </w:rPr>
        <w:t>s)</w:t>
      </w:r>
      <w:r w:rsidRPr="00C908CD">
        <w:rPr>
          <w:color w:val="000000" w:themeColor="text1"/>
          <w:sz w:val="22"/>
          <w:szCs w:val="22"/>
        </w:rPr>
        <w:t xml:space="preserve"> Comunicar ao Fiscal do contrato, no prazo de 24 (vinte e quatro) horas, qualquer ocorrência anormal ou acidente que se verifique na entrega dos produtos.</w:t>
      </w:r>
    </w:p>
    <w:p w:rsidR="00C20A8F" w:rsidRPr="00C908CD" w:rsidRDefault="00C20A8F" w:rsidP="00C20A8F">
      <w:pPr>
        <w:spacing w:before="120" w:line="360" w:lineRule="auto"/>
        <w:jc w:val="both"/>
        <w:rPr>
          <w:color w:val="000000" w:themeColor="text1"/>
          <w:sz w:val="22"/>
          <w:szCs w:val="22"/>
        </w:rPr>
      </w:pPr>
      <w:r>
        <w:rPr>
          <w:color w:val="000000" w:themeColor="text1"/>
          <w:sz w:val="22"/>
          <w:szCs w:val="22"/>
        </w:rPr>
        <w:t>t)</w:t>
      </w:r>
      <w:r w:rsidRPr="00C908CD">
        <w:rPr>
          <w:color w:val="000000" w:themeColor="text1"/>
          <w:sz w:val="22"/>
          <w:szCs w:val="22"/>
        </w:rPr>
        <w:t xml:space="preserve"> Prestar todo esclarecimento ou informação solicitada pela Contratante ou por seus prepostos, garantindo-lhes o acesso, a qualquer tempo, ao local dos trabalhos, bem como aos documentos relativos à execução do objeto.</w:t>
      </w:r>
    </w:p>
    <w:p w:rsidR="00C20A8F" w:rsidRPr="00C908CD" w:rsidRDefault="00C20A8F" w:rsidP="00C20A8F">
      <w:pPr>
        <w:spacing w:before="120" w:line="360" w:lineRule="auto"/>
        <w:jc w:val="both"/>
        <w:rPr>
          <w:color w:val="000000" w:themeColor="text1"/>
          <w:sz w:val="22"/>
          <w:szCs w:val="22"/>
        </w:rPr>
      </w:pPr>
      <w:r>
        <w:rPr>
          <w:color w:val="000000" w:themeColor="text1"/>
          <w:sz w:val="22"/>
          <w:szCs w:val="22"/>
        </w:rPr>
        <w:t>u)</w:t>
      </w:r>
      <w:r w:rsidRPr="00C908CD">
        <w:rPr>
          <w:color w:val="000000" w:themeColor="text1"/>
          <w:sz w:val="22"/>
          <w:szCs w:val="22"/>
        </w:rPr>
        <w:t xml:space="preserve"> Paralisar, por determinação da Contratante, qualquer atividade relacionada ao objeto que não esteja sendo executada de acordo com a boa técnica ou que ponha em risco a segurança de pessoas ou bens de terceiros. </w:t>
      </w:r>
    </w:p>
    <w:p w:rsidR="00C20A8F" w:rsidRPr="00C908CD" w:rsidRDefault="00C20A8F" w:rsidP="00C20A8F">
      <w:pPr>
        <w:spacing w:before="120" w:line="360" w:lineRule="auto"/>
        <w:jc w:val="both"/>
        <w:rPr>
          <w:color w:val="000000" w:themeColor="text1"/>
          <w:sz w:val="22"/>
          <w:szCs w:val="22"/>
        </w:rPr>
      </w:pPr>
      <w:r>
        <w:rPr>
          <w:color w:val="000000" w:themeColor="text1"/>
          <w:sz w:val="22"/>
          <w:szCs w:val="22"/>
        </w:rPr>
        <w:t>v)</w:t>
      </w:r>
      <w:r w:rsidRPr="00C908CD">
        <w:rPr>
          <w:color w:val="000000" w:themeColor="text1"/>
          <w:sz w:val="22"/>
          <w:szCs w:val="22"/>
        </w:rPr>
        <w:t xml:space="preserve"> Manter, durante o período de execução do objeto, todas as condições de habilitação e qualificação exigidas no edital. </w:t>
      </w:r>
    </w:p>
    <w:p w:rsidR="00C20A8F" w:rsidRPr="00C908CD" w:rsidRDefault="00C20A8F" w:rsidP="00C20A8F">
      <w:pPr>
        <w:spacing w:before="120" w:line="360" w:lineRule="auto"/>
        <w:jc w:val="both"/>
        <w:rPr>
          <w:color w:val="000000" w:themeColor="text1"/>
          <w:sz w:val="22"/>
          <w:szCs w:val="22"/>
        </w:rPr>
      </w:pPr>
      <w:r>
        <w:rPr>
          <w:color w:val="000000" w:themeColor="text1"/>
          <w:sz w:val="22"/>
          <w:szCs w:val="22"/>
        </w:rPr>
        <w:t>w)</w:t>
      </w:r>
      <w:r w:rsidRPr="00C908CD">
        <w:rPr>
          <w:color w:val="000000" w:themeColor="text1"/>
          <w:sz w:val="22"/>
          <w:szCs w:val="22"/>
        </w:rPr>
        <w:t xml:space="preserve"> Conduzir a execução do objeto com estrita observância às normas da legislação pertinente, cumprindo as determinações dos Poderes Públicos, mantendo sempre limpo o local dos serviços e nas melhores condições de segurança, higiene e disciplina. </w:t>
      </w:r>
    </w:p>
    <w:p w:rsidR="00C20A8F" w:rsidRPr="00C908CD" w:rsidRDefault="00C20A8F" w:rsidP="00C20A8F">
      <w:pPr>
        <w:spacing w:before="120" w:line="360" w:lineRule="auto"/>
        <w:jc w:val="both"/>
        <w:rPr>
          <w:color w:val="000000" w:themeColor="text1"/>
          <w:sz w:val="22"/>
          <w:szCs w:val="22"/>
        </w:rPr>
      </w:pPr>
      <w:r>
        <w:rPr>
          <w:color w:val="000000" w:themeColor="text1"/>
          <w:sz w:val="22"/>
          <w:szCs w:val="22"/>
        </w:rPr>
        <w:t>x)</w:t>
      </w:r>
      <w:r w:rsidRPr="00C908CD">
        <w:rPr>
          <w:color w:val="000000" w:themeColor="text1"/>
          <w:sz w:val="22"/>
          <w:szCs w:val="22"/>
        </w:rPr>
        <w:t xml:space="preserve"> Manter durante toda a vigência do contrato, em compatibilidade com as obrigações assumidas, todas as condições de habilitação e qualificação exigidas na licitação; </w:t>
      </w:r>
    </w:p>
    <w:p w:rsidR="00C20A8F" w:rsidRPr="00C908CD" w:rsidRDefault="00C20A8F" w:rsidP="00C20A8F">
      <w:pPr>
        <w:spacing w:before="120" w:line="360" w:lineRule="auto"/>
        <w:jc w:val="both"/>
        <w:rPr>
          <w:color w:val="000000" w:themeColor="text1"/>
          <w:sz w:val="22"/>
          <w:szCs w:val="22"/>
        </w:rPr>
      </w:pPr>
      <w:r>
        <w:rPr>
          <w:color w:val="000000" w:themeColor="text1"/>
          <w:sz w:val="22"/>
          <w:szCs w:val="22"/>
        </w:rPr>
        <w:t>y)</w:t>
      </w:r>
      <w:r w:rsidRPr="00C908CD">
        <w:rPr>
          <w:color w:val="000000" w:themeColor="text1"/>
          <w:sz w:val="22"/>
          <w:szCs w:val="22"/>
        </w:rPr>
        <w:t xml:space="preserve"> Guardar sigilo sobre todas as informações obtidas em decorrência do cumprimento do contrato;</w:t>
      </w:r>
    </w:p>
    <w:p w:rsidR="00C20A8F" w:rsidRPr="00C908CD" w:rsidRDefault="00C20A8F" w:rsidP="00C20A8F">
      <w:pPr>
        <w:spacing w:before="120" w:after="120" w:line="360" w:lineRule="auto"/>
        <w:jc w:val="both"/>
        <w:rPr>
          <w:color w:val="000000" w:themeColor="text1"/>
          <w:sz w:val="22"/>
          <w:szCs w:val="22"/>
        </w:rPr>
      </w:pPr>
      <w:r>
        <w:rPr>
          <w:color w:val="000000" w:themeColor="text1"/>
          <w:sz w:val="22"/>
          <w:szCs w:val="22"/>
        </w:rPr>
        <w:t>z)</w:t>
      </w:r>
      <w:r w:rsidRPr="00C908CD">
        <w:rPr>
          <w:color w:val="000000" w:themeColor="text1"/>
          <w:sz w:val="22"/>
          <w:szCs w:val="22"/>
        </w:rPr>
        <w:t xml:space="preserve"> Fornecer Equipamentos de proteção individual e coletiva para os funcionários executantes do objeto. </w:t>
      </w:r>
    </w:p>
    <w:p w:rsidR="00C20A8F" w:rsidRPr="00C908CD" w:rsidRDefault="00C20A8F" w:rsidP="00C20A8F">
      <w:pPr>
        <w:spacing w:before="120" w:line="360" w:lineRule="auto"/>
        <w:jc w:val="both"/>
        <w:rPr>
          <w:b/>
          <w:color w:val="000000" w:themeColor="text1"/>
          <w:sz w:val="22"/>
          <w:szCs w:val="22"/>
        </w:rPr>
      </w:pPr>
      <w:proofErr w:type="gramStart"/>
      <w:r>
        <w:rPr>
          <w:color w:val="000000" w:themeColor="text1"/>
          <w:sz w:val="22"/>
          <w:szCs w:val="22"/>
        </w:rPr>
        <w:t>aa</w:t>
      </w:r>
      <w:proofErr w:type="gramEnd"/>
      <w:r>
        <w:rPr>
          <w:color w:val="000000" w:themeColor="text1"/>
          <w:sz w:val="22"/>
          <w:szCs w:val="22"/>
        </w:rPr>
        <w:t>)</w:t>
      </w:r>
      <w:r w:rsidRPr="00C908CD">
        <w:rPr>
          <w:color w:val="000000" w:themeColor="text1"/>
          <w:sz w:val="22"/>
          <w:szCs w:val="22"/>
        </w:rPr>
        <w:t xml:space="preserve"> Cumprir, além dos postulados legais vigentes de âmbito federal, estadual ou municipal, as normas de segurança da Contratante;</w:t>
      </w:r>
    </w:p>
    <w:p w:rsidR="00C20A8F" w:rsidRPr="00C908CD" w:rsidRDefault="00C20A8F" w:rsidP="00C20A8F">
      <w:pPr>
        <w:spacing w:before="120" w:line="360" w:lineRule="auto"/>
        <w:jc w:val="both"/>
        <w:rPr>
          <w:color w:val="000000" w:themeColor="text1"/>
          <w:sz w:val="22"/>
          <w:szCs w:val="22"/>
        </w:rPr>
      </w:pPr>
      <w:proofErr w:type="spellStart"/>
      <w:proofErr w:type="gramStart"/>
      <w:r>
        <w:rPr>
          <w:color w:val="000000" w:themeColor="text1"/>
          <w:sz w:val="22"/>
          <w:szCs w:val="22"/>
        </w:rPr>
        <w:t>bb</w:t>
      </w:r>
      <w:proofErr w:type="spellEnd"/>
      <w:proofErr w:type="gramEnd"/>
      <w:r>
        <w:rPr>
          <w:color w:val="000000" w:themeColor="text1"/>
          <w:sz w:val="22"/>
          <w:szCs w:val="22"/>
        </w:rPr>
        <w:t xml:space="preserve">) </w:t>
      </w:r>
      <w:r w:rsidRPr="00C908CD">
        <w:rPr>
          <w:color w:val="000000" w:themeColor="text1"/>
          <w:sz w:val="22"/>
          <w:szCs w:val="22"/>
        </w:rPr>
        <w:t>Entregar o(s) PRODUTO(S)/SERVIÇO(S) de acordo com o pactuado, não sendo aceito em hipótese alguma produtos de marcas e especificações diferentes;</w:t>
      </w:r>
    </w:p>
    <w:p w:rsidR="00C20A8F" w:rsidRDefault="00C20A8F" w:rsidP="00C20A8F">
      <w:pPr>
        <w:jc w:val="both"/>
        <w:rPr>
          <w:color w:val="000000" w:themeColor="text1"/>
          <w:sz w:val="22"/>
          <w:szCs w:val="22"/>
        </w:rPr>
      </w:pPr>
      <w:proofErr w:type="spellStart"/>
      <w:r>
        <w:rPr>
          <w:color w:val="000000" w:themeColor="text1"/>
          <w:sz w:val="22"/>
          <w:szCs w:val="22"/>
        </w:rPr>
        <w:t>cc</w:t>
      </w:r>
      <w:proofErr w:type="spellEnd"/>
      <w:r>
        <w:rPr>
          <w:color w:val="000000" w:themeColor="text1"/>
          <w:sz w:val="22"/>
          <w:szCs w:val="22"/>
        </w:rPr>
        <w:t>)</w:t>
      </w:r>
      <w:r w:rsidRPr="00C908CD">
        <w:rPr>
          <w:color w:val="000000" w:themeColor="text1"/>
          <w:sz w:val="22"/>
          <w:szCs w:val="22"/>
        </w:rPr>
        <w:t xml:space="preserve"> Responsabilizar-se por toda e qualquer despesa durante a execução do objeto, em relação a transporte de pessoal e/ou equipamento, alimentação, diárias e estadias, inclusive, despesa de natureza previdenciária, fiscal, trabalhista ou civil, bem como emolumentos, ônus ou encargos de qualquer espécie e origem pertinentes a execução do objeto de presente termo de referência.</w:t>
      </w:r>
    </w:p>
    <w:p w:rsidR="00C20A8F" w:rsidRDefault="00C20A8F" w:rsidP="00C20A8F">
      <w:pPr>
        <w:jc w:val="both"/>
        <w:rPr>
          <w:b/>
          <w:bCs/>
          <w:sz w:val="24"/>
          <w:szCs w:val="24"/>
        </w:rPr>
      </w:pPr>
    </w:p>
    <w:p w:rsidR="002F4DA3" w:rsidRDefault="002F4DA3">
      <w:pPr>
        <w:jc w:val="both"/>
        <w:rPr>
          <w:b/>
          <w:bCs/>
          <w:sz w:val="24"/>
          <w:szCs w:val="24"/>
        </w:rPr>
      </w:pPr>
    </w:p>
    <w:p w:rsidR="002F4DA3" w:rsidRDefault="002F4DA3">
      <w:pPr>
        <w:jc w:val="both"/>
        <w:rPr>
          <w:b/>
          <w:bCs/>
          <w:sz w:val="24"/>
          <w:szCs w:val="24"/>
        </w:rPr>
      </w:pPr>
    </w:p>
    <w:p w:rsidR="00404C39" w:rsidRDefault="00C20A8F">
      <w:pPr>
        <w:jc w:val="both"/>
        <w:rPr>
          <w:b/>
          <w:bCs/>
          <w:sz w:val="24"/>
          <w:szCs w:val="24"/>
        </w:rPr>
      </w:pPr>
      <w:r>
        <w:rPr>
          <w:b/>
          <w:bCs/>
          <w:sz w:val="24"/>
          <w:szCs w:val="24"/>
        </w:rPr>
        <w:t>16.1.3. OBRIGAÇÕES DA CONTRATANTE</w:t>
      </w:r>
    </w:p>
    <w:p w:rsidR="00C20A8F" w:rsidRDefault="00C20A8F">
      <w:pPr>
        <w:jc w:val="both"/>
        <w:rPr>
          <w:b/>
          <w:bCs/>
          <w:sz w:val="24"/>
          <w:szCs w:val="24"/>
        </w:rPr>
      </w:pPr>
    </w:p>
    <w:p w:rsidR="00C20A8F" w:rsidRPr="00C908CD" w:rsidRDefault="00C20A8F" w:rsidP="00C20A8F">
      <w:pPr>
        <w:spacing w:line="360" w:lineRule="auto"/>
        <w:jc w:val="both"/>
        <w:rPr>
          <w:color w:val="000000" w:themeColor="text1"/>
          <w:sz w:val="22"/>
          <w:szCs w:val="22"/>
        </w:rPr>
      </w:pPr>
      <w:r>
        <w:rPr>
          <w:color w:val="000000" w:themeColor="text1"/>
          <w:sz w:val="22"/>
          <w:szCs w:val="22"/>
        </w:rPr>
        <w:t xml:space="preserve">a) </w:t>
      </w:r>
      <w:r w:rsidRPr="00C908CD">
        <w:rPr>
          <w:color w:val="000000" w:themeColor="text1"/>
          <w:sz w:val="22"/>
          <w:szCs w:val="22"/>
        </w:rPr>
        <w:t>Aplicar as penalidades cabíveis, nas situações previstas no edital;</w:t>
      </w:r>
    </w:p>
    <w:p w:rsidR="00C20A8F" w:rsidRPr="00C908CD" w:rsidRDefault="00C20A8F" w:rsidP="00C20A8F">
      <w:pPr>
        <w:spacing w:line="360" w:lineRule="auto"/>
        <w:jc w:val="both"/>
        <w:rPr>
          <w:color w:val="000000" w:themeColor="text1"/>
          <w:sz w:val="22"/>
          <w:szCs w:val="22"/>
        </w:rPr>
      </w:pPr>
      <w:r>
        <w:rPr>
          <w:color w:val="000000" w:themeColor="text1"/>
          <w:sz w:val="22"/>
          <w:szCs w:val="22"/>
        </w:rPr>
        <w:t xml:space="preserve">b) </w:t>
      </w:r>
      <w:r w:rsidRPr="00C908CD">
        <w:rPr>
          <w:color w:val="000000" w:themeColor="text1"/>
          <w:sz w:val="22"/>
          <w:szCs w:val="22"/>
        </w:rPr>
        <w:t>Fiscalizar a execução do objeto, bem como requisitar, quando necessário, a promoção de medidas para a regularidade na execução;</w:t>
      </w:r>
    </w:p>
    <w:p w:rsidR="00C20A8F" w:rsidRPr="00C908CD" w:rsidRDefault="00C20A8F" w:rsidP="00C20A8F">
      <w:pPr>
        <w:spacing w:line="360" w:lineRule="auto"/>
        <w:jc w:val="both"/>
        <w:rPr>
          <w:color w:val="000000" w:themeColor="text1"/>
          <w:sz w:val="22"/>
          <w:szCs w:val="22"/>
        </w:rPr>
      </w:pPr>
      <w:r>
        <w:rPr>
          <w:color w:val="000000" w:themeColor="text1"/>
          <w:sz w:val="22"/>
          <w:szCs w:val="22"/>
        </w:rPr>
        <w:t xml:space="preserve">c) </w:t>
      </w:r>
      <w:r w:rsidRPr="00C908CD">
        <w:rPr>
          <w:color w:val="000000" w:themeColor="text1"/>
          <w:sz w:val="22"/>
          <w:szCs w:val="22"/>
        </w:rPr>
        <w:t xml:space="preserve"> Rejeitar, no todo ou em parte a execução do objeto caso esta não apresente resultados satisfatórios ou conforme as obrigações assumidas pela Contratada;</w:t>
      </w:r>
    </w:p>
    <w:p w:rsidR="00C20A8F" w:rsidRPr="00C908CD" w:rsidRDefault="00C20A8F" w:rsidP="00C20A8F">
      <w:pPr>
        <w:spacing w:line="360" w:lineRule="auto"/>
        <w:jc w:val="both"/>
        <w:rPr>
          <w:color w:val="000000" w:themeColor="text1"/>
          <w:sz w:val="22"/>
          <w:szCs w:val="22"/>
        </w:rPr>
      </w:pPr>
      <w:r>
        <w:rPr>
          <w:color w:val="000000" w:themeColor="text1"/>
          <w:sz w:val="22"/>
          <w:szCs w:val="22"/>
        </w:rPr>
        <w:t xml:space="preserve">d) </w:t>
      </w:r>
      <w:r w:rsidRPr="00C908CD">
        <w:rPr>
          <w:color w:val="000000" w:themeColor="text1"/>
          <w:sz w:val="22"/>
          <w:szCs w:val="22"/>
        </w:rPr>
        <w:t xml:space="preserve"> Notificar, formal e tempestivamente, a Contratada sobre multas, penalidades e quaisquer débitos de sua responsabilidade, e sobre as irregularidades observadas no cumprimento do Contrato;</w:t>
      </w:r>
    </w:p>
    <w:p w:rsidR="00C20A8F" w:rsidRDefault="00C20A8F" w:rsidP="00C20A8F">
      <w:pPr>
        <w:jc w:val="both"/>
        <w:rPr>
          <w:color w:val="000000" w:themeColor="text1"/>
          <w:sz w:val="22"/>
          <w:szCs w:val="22"/>
        </w:rPr>
      </w:pPr>
      <w:r>
        <w:rPr>
          <w:color w:val="000000" w:themeColor="text1"/>
          <w:sz w:val="22"/>
          <w:szCs w:val="22"/>
        </w:rPr>
        <w:t xml:space="preserve">e) </w:t>
      </w:r>
      <w:r w:rsidRPr="00C908CD">
        <w:rPr>
          <w:color w:val="000000" w:themeColor="text1"/>
          <w:sz w:val="22"/>
          <w:szCs w:val="22"/>
        </w:rPr>
        <w:t xml:space="preserve"> A Administração se reserva o direito de suspender a execução do objeto em desacordo com o pactuado entre as partes.</w:t>
      </w:r>
    </w:p>
    <w:p w:rsidR="00376948" w:rsidRDefault="00376948">
      <w:pPr>
        <w:jc w:val="both"/>
        <w:rPr>
          <w:b/>
          <w:sz w:val="24"/>
          <w:szCs w:val="24"/>
        </w:rPr>
      </w:pPr>
    </w:p>
    <w:p w:rsidR="00404C39" w:rsidRDefault="00C20A8F">
      <w:pPr>
        <w:jc w:val="both"/>
        <w:rPr>
          <w:b/>
          <w:sz w:val="24"/>
          <w:szCs w:val="24"/>
        </w:rPr>
      </w:pPr>
      <w:r>
        <w:rPr>
          <w:b/>
          <w:sz w:val="24"/>
          <w:szCs w:val="24"/>
        </w:rPr>
        <w:t>17</w:t>
      </w:r>
      <w:r w:rsidR="00346012">
        <w:rPr>
          <w:b/>
          <w:sz w:val="24"/>
          <w:szCs w:val="24"/>
        </w:rPr>
        <w:t>. OBRIGAÇÃO DO CONTRATADO DE MANTER, DURANTE TODA A EXECUÇÃO DO CONTRATO, EM COMPATIBILIDADE COM AS OBRIGAÇÕES POR ELE ASSUMIDAS, TODAS AS CONDIÇÕES EXIGIDAS PARA A HABILITAÇÃO NA LICITAÇÃO (art. 92, XVI)</w:t>
      </w:r>
    </w:p>
    <w:p w:rsidR="00404C39" w:rsidRDefault="00404C39">
      <w:pPr>
        <w:jc w:val="both"/>
        <w:rPr>
          <w:b/>
          <w:sz w:val="24"/>
          <w:szCs w:val="24"/>
        </w:rPr>
      </w:pPr>
    </w:p>
    <w:p w:rsidR="00404C39" w:rsidRDefault="00346012">
      <w:pPr>
        <w:jc w:val="both"/>
        <w:rPr>
          <w:sz w:val="24"/>
          <w:szCs w:val="24"/>
        </w:rPr>
      </w:pPr>
      <w:r>
        <w:rPr>
          <w:sz w:val="24"/>
          <w:szCs w:val="24"/>
        </w:rPr>
        <w:t>17.1. O CONTRATADO fica obrigado a manter, durante toda a execução do contrato, em compatibilidade com as obrigações por ele assumidas, todas as condições exigidas para a habilitação na licitação.</w:t>
      </w:r>
    </w:p>
    <w:p w:rsidR="00404C39" w:rsidRDefault="00404C39">
      <w:pPr>
        <w:jc w:val="both"/>
        <w:rPr>
          <w:b/>
          <w:sz w:val="24"/>
          <w:szCs w:val="24"/>
        </w:rPr>
      </w:pPr>
    </w:p>
    <w:p w:rsidR="00404C39" w:rsidRDefault="00346012">
      <w:pPr>
        <w:jc w:val="both"/>
        <w:rPr>
          <w:b/>
          <w:sz w:val="24"/>
          <w:szCs w:val="24"/>
        </w:rPr>
      </w:pPr>
      <w:r>
        <w:rPr>
          <w:b/>
          <w:sz w:val="24"/>
          <w:szCs w:val="24"/>
        </w:rPr>
        <w:t>18. A OBRIGAÇÃO DE O CONTRATADO CUMPRIR AS EXIGÊNCIAS DE RESERVA DE CARGOS PREVISTA EM LEI, BEM COMO EM OUTRAS NORMAS ESPECÍFICAS, PARA PESSOA COM DEFICIÊNCIA, PARA REABILITADO DA PREVIDÊNCIA SOCIAL E PARA APRENDIZ (art. 92, XVII)</w:t>
      </w:r>
    </w:p>
    <w:p w:rsidR="00404C39" w:rsidRDefault="00404C39">
      <w:pPr>
        <w:jc w:val="both"/>
        <w:rPr>
          <w:b/>
          <w:sz w:val="24"/>
          <w:szCs w:val="24"/>
        </w:rPr>
      </w:pPr>
    </w:p>
    <w:p w:rsidR="00404C39" w:rsidRDefault="00346012">
      <w:pPr>
        <w:jc w:val="both"/>
        <w:rPr>
          <w:b/>
          <w:sz w:val="24"/>
          <w:szCs w:val="24"/>
        </w:rPr>
      </w:pPr>
      <w:r>
        <w:rPr>
          <w:sz w:val="24"/>
          <w:szCs w:val="24"/>
        </w:rPr>
        <w:t>18.1. O CONTRATADO fica obrigado a cumprir as exigências de reserva de cargos prevista em lei, bem como em outras normas específicas, para pessoa com deficiência, para reabilitado da previdência social e para aprendi</w:t>
      </w:r>
      <w:r>
        <w:rPr>
          <w:b/>
          <w:sz w:val="24"/>
          <w:szCs w:val="24"/>
        </w:rPr>
        <w:t>z.</w:t>
      </w:r>
    </w:p>
    <w:p w:rsidR="00376948" w:rsidRDefault="00376948">
      <w:pPr>
        <w:jc w:val="both"/>
        <w:rPr>
          <w:b/>
          <w:sz w:val="24"/>
          <w:szCs w:val="24"/>
        </w:rPr>
      </w:pPr>
    </w:p>
    <w:p w:rsidR="00404C39" w:rsidRDefault="00346012">
      <w:pPr>
        <w:jc w:val="both"/>
        <w:rPr>
          <w:b/>
          <w:sz w:val="24"/>
          <w:szCs w:val="24"/>
        </w:rPr>
      </w:pPr>
      <w:r>
        <w:rPr>
          <w:b/>
          <w:sz w:val="24"/>
          <w:szCs w:val="24"/>
        </w:rPr>
        <w:t>19. O MODELO DE GESTÃO DO CONTRATO</w:t>
      </w:r>
      <w:r w:rsidR="0030312E">
        <w:rPr>
          <w:b/>
          <w:sz w:val="24"/>
          <w:szCs w:val="24"/>
        </w:rPr>
        <w:t>/ATA DE REGISTRO DE REGISTRO DE PREÇOS</w:t>
      </w:r>
      <w:r>
        <w:rPr>
          <w:b/>
          <w:sz w:val="24"/>
          <w:szCs w:val="24"/>
        </w:rPr>
        <w:t>, OBSERVADOS OS REQUISITOS DEFINIDOS EM REGULAMENTO (art. 92, XVIII)</w:t>
      </w:r>
    </w:p>
    <w:p w:rsidR="0030312E" w:rsidRDefault="0030312E" w:rsidP="00290A7B">
      <w:pPr>
        <w:jc w:val="both"/>
        <w:rPr>
          <w:b/>
          <w:sz w:val="24"/>
          <w:szCs w:val="24"/>
        </w:rPr>
      </w:pPr>
    </w:p>
    <w:p w:rsidR="00290A7B" w:rsidRDefault="0030312E" w:rsidP="00290A7B">
      <w:pPr>
        <w:jc w:val="both"/>
        <w:rPr>
          <w:b/>
          <w:sz w:val="24"/>
          <w:szCs w:val="24"/>
        </w:rPr>
      </w:pPr>
      <w:r>
        <w:rPr>
          <w:b/>
          <w:sz w:val="24"/>
          <w:szCs w:val="24"/>
        </w:rPr>
        <w:t>19</w:t>
      </w:r>
      <w:r w:rsidR="00290A7B">
        <w:rPr>
          <w:b/>
          <w:sz w:val="24"/>
          <w:szCs w:val="24"/>
        </w:rPr>
        <w:t>.</w:t>
      </w:r>
      <w:r>
        <w:rPr>
          <w:b/>
          <w:sz w:val="24"/>
          <w:szCs w:val="24"/>
        </w:rPr>
        <w:t>1</w:t>
      </w:r>
      <w:r w:rsidR="00290A7B">
        <w:rPr>
          <w:b/>
          <w:sz w:val="24"/>
          <w:szCs w:val="24"/>
        </w:rPr>
        <w:t>. GESTÃO DA ATA</w:t>
      </w:r>
    </w:p>
    <w:p w:rsidR="00290A7B" w:rsidRDefault="00290A7B" w:rsidP="00290A7B">
      <w:pPr>
        <w:jc w:val="both"/>
        <w:rPr>
          <w:b/>
          <w:sz w:val="24"/>
          <w:szCs w:val="24"/>
        </w:rPr>
      </w:pPr>
    </w:p>
    <w:p w:rsidR="00290A7B" w:rsidRPr="007E6AE6" w:rsidRDefault="0030312E" w:rsidP="00290A7B">
      <w:pPr>
        <w:jc w:val="both"/>
        <w:rPr>
          <w:sz w:val="24"/>
          <w:szCs w:val="24"/>
        </w:rPr>
      </w:pPr>
      <w:r>
        <w:rPr>
          <w:sz w:val="24"/>
          <w:szCs w:val="24"/>
        </w:rPr>
        <w:t>19.</w:t>
      </w:r>
      <w:r w:rsidR="00290A7B" w:rsidRPr="007E6AE6">
        <w:rPr>
          <w:sz w:val="24"/>
          <w:szCs w:val="24"/>
        </w:rPr>
        <w:t>1</w:t>
      </w:r>
      <w:r>
        <w:rPr>
          <w:sz w:val="24"/>
          <w:szCs w:val="24"/>
        </w:rPr>
        <w:t>.1.</w:t>
      </w:r>
      <w:r w:rsidR="00290A7B" w:rsidRPr="007E6AE6">
        <w:rPr>
          <w:sz w:val="24"/>
          <w:szCs w:val="24"/>
        </w:rPr>
        <w:t xml:space="preserve"> Quanto à prestação de serviços com utilização de mão de obra por empresa contratada, em que pese a responsabilidade pela a execução ser desta, deverá o setor de engenharia da Administração Pública fiscalizar o serviço</w:t>
      </w:r>
    </w:p>
    <w:p w:rsidR="00932AAC" w:rsidRDefault="00932AAC" w:rsidP="00290A7B">
      <w:pPr>
        <w:jc w:val="both"/>
        <w:rPr>
          <w:sz w:val="24"/>
          <w:szCs w:val="24"/>
        </w:rPr>
      </w:pPr>
    </w:p>
    <w:p w:rsidR="00AA42BF" w:rsidRPr="000A07C6" w:rsidRDefault="0030312E" w:rsidP="00290A7B">
      <w:pPr>
        <w:jc w:val="both"/>
        <w:rPr>
          <w:sz w:val="24"/>
          <w:szCs w:val="24"/>
        </w:rPr>
      </w:pPr>
      <w:r>
        <w:rPr>
          <w:sz w:val="24"/>
          <w:szCs w:val="24"/>
        </w:rPr>
        <w:lastRenderedPageBreak/>
        <w:t>19.1</w:t>
      </w:r>
      <w:r w:rsidR="00290A7B" w:rsidRPr="007E6AE6">
        <w:rPr>
          <w:sz w:val="24"/>
          <w:szCs w:val="24"/>
        </w:rPr>
        <w:t xml:space="preserve">.2. O gestor do Contrato/Ata de Registro de </w:t>
      </w:r>
      <w:r w:rsidR="000A3E6C" w:rsidRPr="007E6AE6">
        <w:rPr>
          <w:sz w:val="24"/>
          <w:szCs w:val="24"/>
        </w:rPr>
        <w:t>Preços será</w:t>
      </w:r>
      <w:r w:rsidR="00290A7B" w:rsidRPr="007E6AE6">
        <w:rPr>
          <w:sz w:val="24"/>
          <w:szCs w:val="24"/>
        </w:rPr>
        <w:t xml:space="preserve"> o Técnico em Contratos e Convênios Sr. DIONEI DA ROSA nomeado pelo Decreto Municipal nº92/2023</w:t>
      </w:r>
      <w:r w:rsidR="000A07C6">
        <w:rPr>
          <w:sz w:val="24"/>
          <w:szCs w:val="24"/>
        </w:rPr>
        <w:t>.</w:t>
      </w:r>
    </w:p>
    <w:p w:rsidR="00AA42BF" w:rsidRDefault="00AA42BF" w:rsidP="00290A7B">
      <w:pPr>
        <w:jc w:val="both"/>
        <w:rPr>
          <w:b/>
          <w:sz w:val="24"/>
          <w:szCs w:val="24"/>
        </w:rPr>
      </w:pPr>
    </w:p>
    <w:p w:rsidR="00290A7B" w:rsidRDefault="0030312E" w:rsidP="00290A7B">
      <w:pPr>
        <w:jc w:val="both"/>
        <w:rPr>
          <w:b/>
          <w:sz w:val="24"/>
          <w:szCs w:val="24"/>
        </w:rPr>
      </w:pPr>
      <w:r>
        <w:rPr>
          <w:b/>
          <w:sz w:val="24"/>
          <w:szCs w:val="24"/>
        </w:rPr>
        <w:t>19.2</w:t>
      </w:r>
      <w:r w:rsidR="00290A7B">
        <w:rPr>
          <w:b/>
          <w:sz w:val="24"/>
          <w:szCs w:val="24"/>
        </w:rPr>
        <w:t>. FISCALIZAÇÃO DA ATA</w:t>
      </w:r>
    </w:p>
    <w:p w:rsidR="00290A7B" w:rsidRDefault="00290A7B" w:rsidP="00290A7B">
      <w:pPr>
        <w:jc w:val="both"/>
        <w:rPr>
          <w:b/>
          <w:sz w:val="24"/>
          <w:szCs w:val="24"/>
        </w:rPr>
      </w:pPr>
    </w:p>
    <w:p w:rsidR="00290A7B" w:rsidRPr="00211E06" w:rsidRDefault="0030312E" w:rsidP="00290A7B">
      <w:pPr>
        <w:jc w:val="both"/>
        <w:rPr>
          <w:sz w:val="24"/>
          <w:szCs w:val="24"/>
        </w:rPr>
      </w:pPr>
      <w:r>
        <w:rPr>
          <w:sz w:val="24"/>
          <w:szCs w:val="24"/>
        </w:rPr>
        <w:t>19.2</w:t>
      </w:r>
      <w:r w:rsidR="00290A7B" w:rsidRPr="00211E06">
        <w:rPr>
          <w:sz w:val="24"/>
          <w:szCs w:val="24"/>
        </w:rPr>
        <w:t>.1 O fiscal da Ata de Registro de Preços será realizada pelos responsáveis pelas seguintes secretarias:</w:t>
      </w:r>
    </w:p>
    <w:p w:rsidR="00290A7B" w:rsidRPr="00211E06" w:rsidRDefault="00290A7B" w:rsidP="00290A7B">
      <w:pPr>
        <w:pStyle w:val="SemEspaamento"/>
        <w:jc w:val="both"/>
        <w:rPr>
          <w:rFonts w:ascii="Times New Roman" w:hAnsi="Times New Roman" w:cs="Times New Roman"/>
          <w:sz w:val="24"/>
          <w:szCs w:val="24"/>
        </w:rPr>
      </w:pPr>
      <w:r w:rsidRPr="00211E06">
        <w:rPr>
          <w:rFonts w:ascii="Times New Roman" w:hAnsi="Times New Roman" w:cs="Times New Roman"/>
          <w:sz w:val="24"/>
          <w:szCs w:val="24"/>
        </w:rPr>
        <w:t xml:space="preserve">a)  Secretaria Municipal de Administração, Finanças e Planejamento: </w:t>
      </w:r>
      <w:proofErr w:type="spellStart"/>
      <w:r>
        <w:rPr>
          <w:rFonts w:ascii="Times New Roman" w:hAnsi="Times New Roman" w:cs="Times New Roman"/>
          <w:sz w:val="24"/>
          <w:szCs w:val="24"/>
        </w:rPr>
        <w:t>Jandir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Cristolfi</w:t>
      </w:r>
      <w:proofErr w:type="spellEnd"/>
      <w:r>
        <w:rPr>
          <w:rFonts w:ascii="Times New Roman" w:hAnsi="Times New Roman" w:cs="Times New Roman"/>
          <w:sz w:val="24"/>
          <w:szCs w:val="24"/>
        </w:rPr>
        <w:t xml:space="preserve"> Panis </w:t>
      </w:r>
    </w:p>
    <w:p w:rsidR="00290A7B" w:rsidRPr="00211E06" w:rsidRDefault="00290A7B" w:rsidP="00290A7B">
      <w:pPr>
        <w:pStyle w:val="SemEspaamento"/>
        <w:jc w:val="both"/>
        <w:rPr>
          <w:rFonts w:ascii="Times New Roman" w:hAnsi="Times New Roman" w:cs="Times New Roman"/>
          <w:sz w:val="24"/>
          <w:szCs w:val="24"/>
        </w:rPr>
      </w:pPr>
      <w:r w:rsidRPr="00211E06">
        <w:rPr>
          <w:rFonts w:ascii="Times New Roman" w:hAnsi="Times New Roman" w:cs="Times New Roman"/>
          <w:sz w:val="24"/>
          <w:szCs w:val="24"/>
        </w:rPr>
        <w:t xml:space="preserve">b) Secretaria Municipal de Educação, Cultura, Esportes e Turismo </w:t>
      </w:r>
      <w:proofErr w:type="spellStart"/>
      <w:r w:rsidRPr="00211E06">
        <w:rPr>
          <w:rFonts w:ascii="Times New Roman" w:hAnsi="Times New Roman" w:cs="Times New Roman"/>
          <w:sz w:val="24"/>
          <w:szCs w:val="24"/>
        </w:rPr>
        <w:t>Sra</w:t>
      </w:r>
      <w:proofErr w:type="spellEnd"/>
      <w:r w:rsidRPr="00211E06">
        <w:rPr>
          <w:rFonts w:ascii="Times New Roman" w:hAnsi="Times New Roman" w:cs="Times New Roman"/>
          <w:sz w:val="24"/>
          <w:szCs w:val="24"/>
        </w:rPr>
        <w:t xml:space="preserve"> </w:t>
      </w:r>
      <w:proofErr w:type="spellStart"/>
      <w:r w:rsidRPr="00211E06">
        <w:rPr>
          <w:rFonts w:ascii="Times New Roman" w:hAnsi="Times New Roman" w:cs="Times New Roman"/>
          <w:sz w:val="24"/>
          <w:szCs w:val="24"/>
        </w:rPr>
        <w:t>Jocineia</w:t>
      </w:r>
      <w:proofErr w:type="spellEnd"/>
      <w:r w:rsidRPr="00211E06">
        <w:rPr>
          <w:rFonts w:ascii="Times New Roman" w:hAnsi="Times New Roman" w:cs="Times New Roman"/>
          <w:sz w:val="24"/>
          <w:szCs w:val="24"/>
        </w:rPr>
        <w:t xml:space="preserve"> </w:t>
      </w:r>
      <w:proofErr w:type="spellStart"/>
      <w:r w:rsidRPr="00211E06">
        <w:rPr>
          <w:rFonts w:ascii="Times New Roman" w:hAnsi="Times New Roman" w:cs="Times New Roman"/>
          <w:sz w:val="24"/>
          <w:szCs w:val="24"/>
        </w:rPr>
        <w:t>Pandolfo</w:t>
      </w:r>
      <w:proofErr w:type="spellEnd"/>
      <w:r w:rsidRPr="00211E06">
        <w:rPr>
          <w:rFonts w:ascii="Times New Roman" w:hAnsi="Times New Roman" w:cs="Times New Roman"/>
          <w:sz w:val="24"/>
          <w:szCs w:val="24"/>
        </w:rPr>
        <w:t xml:space="preserve"> Gonçalves da Silva</w:t>
      </w:r>
    </w:p>
    <w:p w:rsidR="00290A7B" w:rsidRPr="00211E06" w:rsidRDefault="00290A7B" w:rsidP="00290A7B">
      <w:pPr>
        <w:pStyle w:val="SemEspaamento"/>
        <w:jc w:val="both"/>
        <w:rPr>
          <w:rFonts w:ascii="Times New Roman" w:hAnsi="Times New Roman" w:cs="Times New Roman"/>
          <w:sz w:val="24"/>
          <w:szCs w:val="24"/>
        </w:rPr>
      </w:pPr>
      <w:r w:rsidRPr="00211E06">
        <w:rPr>
          <w:rFonts w:ascii="Times New Roman" w:hAnsi="Times New Roman" w:cs="Times New Roman"/>
          <w:sz w:val="24"/>
          <w:szCs w:val="24"/>
        </w:rPr>
        <w:t xml:space="preserve">c) Secretaria Municipal de Agricultura e Meio Ambiente Sr. Antoninho Testa. </w:t>
      </w:r>
    </w:p>
    <w:p w:rsidR="00290A7B" w:rsidRPr="00211E06" w:rsidRDefault="00290A7B" w:rsidP="00290A7B">
      <w:pPr>
        <w:pStyle w:val="SemEspaamento"/>
        <w:jc w:val="both"/>
        <w:rPr>
          <w:rFonts w:ascii="Times New Roman" w:hAnsi="Times New Roman" w:cs="Times New Roman"/>
          <w:sz w:val="24"/>
          <w:szCs w:val="24"/>
        </w:rPr>
      </w:pPr>
      <w:r w:rsidRPr="00211E06">
        <w:rPr>
          <w:rFonts w:ascii="Times New Roman" w:hAnsi="Times New Roman" w:cs="Times New Roman"/>
          <w:sz w:val="24"/>
          <w:szCs w:val="24"/>
        </w:rPr>
        <w:t>d) Secretaria Municipa</w:t>
      </w:r>
      <w:r>
        <w:rPr>
          <w:rFonts w:ascii="Times New Roman" w:hAnsi="Times New Roman" w:cs="Times New Roman"/>
          <w:sz w:val="24"/>
          <w:szCs w:val="24"/>
        </w:rPr>
        <w:t xml:space="preserve">l de Assistência Social Sra.  Andressa </w:t>
      </w:r>
      <w:proofErr w:type="spellStart"/>
      <w:r>
        <w:rPr>
          <w:rFonts w:ascii="Times New Roman" w:hAnsi="Times New Roman" w:cs="Times New Roman"/>
          <w:sz w:val="24"/>
          <w:szCs w:val="24"/>
        </w:rPr>
        <w:t>kaline</w:t>
      </w:r>
      <w:proofErr w:type="spellEnd"/>
      <w:r>
        <w:rPr>
          <w:rFonts w:ascii="Times New Roman" w:hAnsi="Times New Roman" w:cs="Times New Roman"/>
          <w:sz w:val="24"/>
          <w:szCs w:val="24"/>
        </w:rPr>
        <w:t xml:space="preserve"> Santos Pires Fontana</w:t>
      </w:r>
    </w:p>
    <w:p w:rsidR="00290A7B" w:rsidRPr="00211E06" w:rsidRDefault="00290A7B" w:rsidP="00290A7B">
      <w:pPr>
        <w:pStyle w:val="SemEspaamento"/>
        <w:jc w:val="both"/>
        <w:rPr>
          <w:rFonts w:ascii="Times New Roman" w:hAnsi="Times New Roman" w:cs="Times New Roman"/>
          <w:sz w:val="24"/>
          <w:szCs w:val="24"/>
        </w:rPr>
      </w:pPr>
      <w:r w:rsidRPr="00211E06">
        <w:rPr>
          <w:rFonts w:ascii="Times New Roman" w:hAnsi="Times New Roman" w:cs="Times New Roman"/>
          <w:sz w:val="24"/>
          <w:szCs w:val="24"/>
        </w:rPr>
        <w:t xml:space="preserve">e) Secretaria Municipal de Infraestrutura Sr. </w:t>
      </w:r>
      <w:proofErr w:type="spellStart"/>
      <w:r w:rsidRPr="00211E06">
        <w:rPr>
          <w:rFonts w:ascii="Times New Roman" w:hAnsi="Times New Roman" w:cs="Times New Roman"/>
          <w:sz w:val="24"/>
          <w:szCs w:val="24"/>
        </w:rPr>
        <w:t>Valdoir</w:t>
      </w:r>
      <w:proofErr w:type="spellEnd"/>
      <w:r w:rsidRPr="00211E06">
        <w:rPr>
          <w:rFonts w:ascii="Times New Roman" w:hAnsi="Times New Roman" w:cs="Times New Roman"/>
          <w:sz w:val="24"/>
          <w:szCs w:val="24"/>
        </w:rPr>
        <w:t xml:space="preserve"> Francisco </w:t>
      </w:r>
      <w:proofErr w:type="spellStart"/>
      <w:r w:rsidRPr="00211E06">
        <w:rPr>
          <w:rFonts w:ascii="Times New Roman" w:hAnsi="Times New Roman" w:cs="Times New Roman"/>
          <w:sz w:val="24"/>
          <w:szCs w:val="24"/>
        </w:rPr>
        <w:t>Boaro</w:t>
      </w:r>
      <w:proofErr w:type="spellEnd"/>
      <w:r w:rsidRPr="00211E06">
        <w:rPr>
          <w:rFonts w:ascii="Times New Roman" w:hAnsi="Times New Roman" w:cs="Times New Roman"/>
          <w:sz w:val="24"/>
          <w:szCs w:val="24"/>
        </w:rPr>
        <w:t xml:space="preserve"> </w:t>
      </w:r>
    </w:p>
    <w:p w:rsidR="00290A7B" w:rsidRPr="00211E06" w:rsidRDefault="00290A7B" w:rsidP="00290A7B">
      <w:pPr>
        <w:pStyle w:val="SemEspaamento"/>
        <w:jc w:val="both"/>
        <w:rPr>
          <w:rFonts w:ascii="Times New Roman" w:hAnsi="Times New Roman" w:cs="Times New Roman"/>
          <w:sz w:val="24"/>
          <w:szCs w:val="24"/>
        </w:rPr>
      </w:pPr>
      <w:r w:rsidRPr="00211E06">
        <w:rPr>
          <w:rFonts w:ascii="Times New Roman" w:hAnsi="Times New Roman" w:cs="Times New Roman"/>
          <w:sz w:val="24"/>
          <w:szCs w:val="24"/>
        </w:rPr>
        <w:t xml:space="preserve">f) Fundo Municipal de Saúde de Águas Frias Sra. </w:t>
      </w:r>
      <w:proofErr w:type="spellStart"/>
      <w:r w:rsidRPr="00211E06">
        <w:rPr>
          <w:rFonts w:ascii="Times New Roman" w:hAnsi="Times New Roman" w:cs="Times New Roman"/>
          <w:sz w:val="24"/>
          <w:szCs w:val="24"/>
        </w:rPr>
        <w:t>Ladir</w:t>
      </w:r>
      <w:proofErr w:type="spellEnd"/>
      <w:r w:rsidRPr="00211E06">
        <w:rPr>
          <w:rFonts w:ascii="Times New Roman" w:hAnsi="Times New Roman" w:cs="Times New Roman"/>
          <w:sz w:val="24"/>
          <w:szCs w:val="24"/>
        </w:rPr>
        <w:t xml:space="preserve"> Zanella </w:t>
      </w:r>
      <w:proofErr w:type="spellStart"/>
      <w:r w:rsidRPr="00211E06">
        <w:rPr>
          <w:rFonts w:ascii="Times New Roman" w:hAnsi="Times New Roman" w:cs="Times New Roman"/>
          <w:sz w:val="24"/>
          <w:szCs w:val="24"/>
        </w:rPr>
        <w:t>Patel</w:t>
      </w:r>
      <w:proofErr w:type="spellEnd"/>
    </w:p>
    <w:p w:rsidR="00290A7B" w:rsidRPr="00211E06" w:rsidRDefault="0030312E" w:rsidP="00290A7B">
      <w:pPr>
        <w:jc w:val="both"/>
        <w:rPr>
          <w:sz w:val="24"/>
          <w:szCs w:val="24"/>
        </w:rPr>
      </w:pPr>
      <w:proofErr w:type="gramStart"/>
      <w:r>
        <w:rPr>
          <w:sz w:val="24"/>
          <w:szCs w:val="24"/>
        </w:rPr>
        <w:t>19.2</w:t>
      </w:r>
      <w:r w:rsidR="00290A7B" w:rsidRPr="00211E06">
        <w:rPr>
          <w:sz w:val="24"/>
          <w:szCs w:val="24"/>
        </w:rPr>
        <w:t>.2  Caberá</w:t>
      </w:r>
      <w:proofErr w:type="gramEnd"/>
      <w:r w:rsidR="00290A7B" w:rsidRPr="00211E06">
        <w:rPr>
          <w:sz w:val="24"/>
          <w:szCs w:val="24"/>
        </w:rPr>
        <w:t xml:space="preserve"> a Fiscal da Ata de Registro de Preços :</w:t>
      </w:r>
    </w:p>
    <w:p w:rsidR="00290A7B" w:rsidRPr="00211E06" w:rsidRDefault="0030312E" w:rsidP="00290A7B">
      <w:pPr>
        <w:jc w:val="both"/>
        <w:rPr>
          <w:sz w:val="24"/>
          <w:szCs w:val="24"/>
        </w:rPr>
      </w:pPr>
      <w:r>
        <w:rPr>
          <w:sz w:val="24"/>
          <w:szCs w:val="24"/>
        </w:rPr>
        <w:t>19.2.3</w:t>
      </w:r>
      <w:r w:rsidR="00290A7B" w:rsidRPr="00211E06">
        <w:rPr>
          <w:sz w:val="24"/>
          <w:szCs w:val="24"/>
        </w:rPr>
        <w:t>. Fiscalizar a realização dos serviços, bem como requisitar, quando necessário, a promoção de medidas para a regularidade da prestação do serviço;</w:t>
      </w:r>
    </w:p>
    <w:p w:rsidR="00290A7B" w:rsidRPr="00211E06" w:rsidRDefault="0030312E" w:rsidP="00290A7B">
      <w:pPr>
        <w:jc w:val="both"/>
        <w:rPr>
          <w:sz w:val="24"/>
          <w:szCs w:val="24"/>
        </w:rPr>
      </w:pPr>
      <w:r>
        <w:rPr>
          <w:sz w:val="24"/>
          <w:szCs w:val="24"/>
        </w:rPr>
        <w:t>19</w:t>
      </w:r>
      <w:r w:rsidR="00290A7B" w:rsidRPr="00211E06">
        <w:rPr>
          <w:sz w:val="24"/>
          <w:szCs w:val="24"/>
        </w:rPr>
        <w:t>.2.</w:t>
      </w:r>
      <w:r>
        <w:rPr>
          <w:sz w:val="24"/>
          <w:szCs w:val="24"/>
        </w:rPr>
        <w:t>3.</w:t>
      </w:r>
      <w:r w:rsidR="00290A7B" w:rsidRPr="00211E06">
        <w:rPr>
          <w:sz w:val="24"/>
          <w:szCs w:val="24"/>
        </w:rPr>
        <w:t xml:space="preserve"> Rejeitar, no todo ou em parte a prestação dos serviços caso esta não apresente resultados satisfatórios ou conforme as obrigações assumidas pela Contratada;</w:t>
      </w:r>
    </w:p>
    <w:p w:rsidR="00290A7B" w:rsidRPr="00211E06" w:rsidRDefault="0030312E" w:rsidP="00290A7B">
      <w:pPr>
        <w:jc w:val="both"/>
        <w:rPr>
          <w:sz w:val="24"/>
          <w:szCs w:val="24"/>
        </w:rPr>
      </w:pPr>
      <w:r>
        <w:rPr>
          <w:sz w:val="24"/>
          <w:szCs w:val="24"/>
        </w:rPr>
        <w:t>19.2.4</w:t>
      </w:r>
      <w:r w:rsidR="00290A7B" w:rsidRPr="00211E06">
        <w:rPr>
          <w:sz w:val="24"/>
          <w:szCs w:val="24"/>
        </w:rPr>
        <w:t>. Notificar, formal e tempestivamente, a Contratada sobre multas, penalidades e quaisquer débitos de sua responsabilidade, e sobre as irregularidades observadas no cumprimento do Contrato;</w:t>
      </w:r>
    </w:p>
    <w:p w:rsidR="00376948" w:rsidRDefault="00376948">
      <w:pPr>
        <w:jc w:val="both"/>
        <w:rPr>
          <w:b/>
          <w:sz w:val="24"/>
          <w:szCs w:val="24"/>
        </w:rPr>
      </w:pPr>
    </w:p>
    <w:p w:rsidR="00404C39" w:rsidRDefault="00346012">
      <w:pPr>
        <w:jc w:val="both"/>
        <w:rPr>
          <w:b/>
          <w:sz w:val="24"/>
          <w:szCs w:val="24"/>
        </w:rPr>
      </w:pPr>
      <w:r>
        <w:rPr>
          <w:b/>
          <w:sz w:val="24"/>
          <w:szCs w:val="24"/>
        </w:rPr>
        <w:t>20. OS CASOS DE EXTINÇÃO (art. 92, XIX)</w:t>
      </w:r>
    </w:p>
    <w:p w:rsidR="00404C39" w:rsidRDefault="00404C39">
      <w:pPr>
        <w:jc w:val="both"/>
        <w:rPr>
          <w:b/>
          <w:sz w:val="24"/>
          <w:szCs w:val="24"/>
        </w:rPr>
      </w:pPr>
    </w:p>
    <w:p w:rsidR="00404C39" w:rsidRDefault="00346012">
      <w:pPr>
        <w:jc w:val="both"/>
        <w:rPr>
          <w:b/>
          <w:sz w:val="24"/>
          <w:szCs w:val="24"/>
        </w:rPr>
      </w:pPr>
      <w:r>
        <w:rPr>
          <w:sz w:val="24"/>
          <w:szCs w:val="24"/>
        </w:rPr>
        <w:t>20.1. Constituirão motivos para extinção do contrato, devendo ser formalmente motivada nos autos do processo, assegurados o contraditório e a ampla defesa, as seguintes situações (art. 136, caput da Lei nº 14.133/2021):</w:t>
      </w:r>
    </w:p>
    <w:p w:rsidR="00404C39" w:rsidRDefault="00346012">
      <w:pPr>
        <w:tabs>
          <w:tab w:val="left" w:pos="1140"/>
        </w:tabs>
        <w:ind w:left="737"/>
        <w:jc w:val="both"/>
        <w:rPr>
          <w:sz w:val="24"/>
          <w:szCs w:val="24"/>
        </w:rPr>
      </w:pPr>
      <w:r>
        <w:rPr>
          <w:sz w:val="24"/>
          <w:szCs w:val="24"/>
        </w:rPr>
        <w:t>a)</w:t>
      </w:r>
      <w:r>
        <w:rPr>
          <w:sz w:val="24"/>
          <w:szCs w:val="24"/>
        </w:rPr>
        <w:tab/>
        <w:t xml:space="preserve">Não cumprimento ou cumprimento irregular de normas </w:t>
      </w:r>
      <w:proofErr w:type="spellStart"/>
      <w:r>
        <w:rPr>
          <w:sz w:val="24"/>
          <w:szCs w:val="24"/>
        </w:rPr>
        <w:t>editalícias</w:t>
      </w:r>
      <w:proofErr w:type="spellEnd"/>
      <w:r>
        <w:rPr>
          <w:sz w:val="24"/>
          <w:szCs w:val="24"/>
        </w:rPr>
        <w:t xml:space="preserve"> ou de cláusulas contratuais, de especificações, de projetos ou de prazos;</w:t>
      </w:r>
    </w:p>
    <w:p w:rsidR="00404C39" w:rsidRDefault="00346012">
      <w:pPr>
        <w:tabs>
          <w:tab w:val="left" w:pos="1140"/>
        </w:tabs>
        <w:ind w:left="737"/>
        <w:jc w:val="both"/>
        <w:rPr>
          <w:sz w:val="24"/>
          <w:szCs w:val="24"/>
        </w:rPr>
      </w:pPr>
      <w:r>
        <w:rPr>
          <w:sz w:val="24"/>
          <w:szCs w:val="24"/>
        </w:rPr>
        <w:t>b)</w:t>
      </w:r>
      <w:r>
        <w:rPr>
          <w:sz w:val="24"/>
          <w:szCs w:val="24"/>
        </w:rPr>
        <w:tab/>
        <w:t>Desatendimento das determinações regulares emitidas pela autoridade designada para acompanhar e fiscalizar sua execução ou por autoridade superior;</w:t>
      </w:r>
    </w:p>
    <w:p w:rsidR="00404C39" w:rsidRDefault="00346012">
      <w:pPr>
        <w:tabs>
          <w:tab w:val="left" w:pos="1140"/>
        </w:tabs>
        <w:ind w:left="737"/>
        <w:jc w:val="both"/>
        <w:rPr>
          <w:sz w:val="24"/>
          <w:szCs w:val="24"/>
        </w:rPr>
      </w:pPr>
      <w:r>
        <w:rPr>
          <w:sz w:val="24"/>
          <w:szCs w:val="24"/>
        </w:rPr>
        <w:t>c)</w:t>
      </w:r>
      <w:r>
        <w:rPr>
          <w:sz w:val="24"/>
          <w:szCs w:val="24"/>
        </w:rPr>
        <w:tab/>
        <w:t>Alteração social ou modificação da finalidade ou da estrutura da empresa que restrinja sua capacidade de concluir o contrato;</w:t>
      </w:r>
    </w:p>
    <w:p w:rsidR="00404C39" w:rsidRDefault="00346012">
      <w:pPr>
        <w:tabs>
          <w:tab w:val="left" w:pos="1140"/>
        </w:tabs>
        <w:ind w:left="737"/>
        <w:jc w:val="both"/>
        <w:rPr>
          <w:sz w:val="24"/>
          <w:szCs w:val="24"/>
        </w:rPr>
      </w:pPr>
      <w:r>
        <w:rPr>
          <w:sz w:val="24"/>
          <w:szCs w:val="24"/>
        </w:rPr>
        <w:t>d)</w:t>
      </w:r>
      <w:r>
        <w:rPr>
          <w:sz w:val="24"/>
          <w:szCs w:val="24"/>
        </w:rPr>
        <w:tab/>
        <w:t>Decretação de falência ou de insolvência civil, dissolução da sociedade ou falecimento do CONTRATADO;</w:t>
      </w:r>
    </w:p>
    <w:p w:rsidR="00404C39" w:rsidRDefault="00346012">
      <w:pPr>
        <w:tabs>
          <w:tab w:val="left" w:pos="1140"/>
        </w:tabs>
        <w:ind w:left="737"/>
        <w:jc w:val="both"/>
        <w:rPr>
          <w:sz w:val="24"/>
          <w:szCs w:val="24"/>
        </w:rPr>
      </w:pPr>
      <w:r>
        <w:rPr>
          <w:sz w:val="24"/>
          <w:szCs w:val="24"/>
        </w:rPr>
        <w:t>e)</w:t>
      </w:r>
      <w:r>
        <w:rPr>
          <w:sz w:val="24"/>
          <w:szCs w:val="24"/>
        </w:rPr>
        <w:tab/>
        <w:t>Caso fortuito ou força maior, regularmente comprovados, impeditivos da execução do contrato;</w:t>
      </w:r>
    </w:p>
    <w:p w:rsidR="00404C39" w:rsidRDefault="00346012">
      <w:pPr>
        <w:tabs>
          <w:tab w:val="left" w:pos="1140"/>
        </w:tabs>
        <w:ind w:left="737"/>
        <w:jc w:val="both"/>
        <w:rPr>
          <w:sz w:val="24"/>
          <w:szCs w:val="24"/>
        </w:rPr>
      </w:pPr>
      <w:r>
        <w:rPr>
          <w:sz w:val="24"/>
          <w:szCs w:val="24"/>
        </w:rPr>
        <w:t>f)</w:t>
      </w:r>
      <w:r>
        <w:rPr>
          <w:sz w:val="24"/>
          <w:szCs w:val="24"/>
        </w:rPr>
        <w:tab/>
        <w:t>Atraso na obtenção da licença ambiental, ou impossibilidade de obtê-la, ou alteração substancial do anteprojeto que dela resultar, ainda que obtida no prazo previsto;</w:t>
      </w:r>
    </w:p>
    <w:p w:rsidR="00404C39" w:rsidRDefault="00346012">
      <w:pPr>
        <w:tabs>
          <w:tab w:val="left" w:pos="1140"/>
        </w:tabs>
        <w:ind w:left="737"/>
        <w:jc w:val="both"/>
        <w:rPr>
          <w:sz w:val="24"/>
          <w:szCs w:val="24"/>
        </w:rPr>
      </w:pPr>
      <w:r>
        <w:rPr>
          <w:sz w:val="24"/>
          <w:szCs w:val="24"/>
        </w:rPr>
        <w:t>g)</w:t>
      </w:r>
      <w:r>
        <w:rPr>
          <w:sz w:val="24"/>
          <w:szCs w:val="24"/>
        </w:rPr>
        <w:tab/>
        <w:t>Atraso na liberação das áreas sujeitas a desapropriação, a desocupação ou a servidão administrativa, ou impossibilidade de liberação dessas áreas;</w:t>
      </w:r>
    </w:p>
    <w:p w:rsidR="00404C39" w:rsidRDefault="00346012">
      <w:pPr>
        <w:tabs>
          <w:tab w:val="left" w:pos="1140"/>
        </w:tabs>
        <w:ind w:left="737"/>
        <w:jc w:val="both"/>
        <w:rPr>
          <w:sz w:val="24"/>
          <w:szCs w:val="24"/>
        </w:rPr>
      </w:pPr>
      <w:r>
        <w:rPr>
          <w:sz w:val="24"/>
          <w:szCs w:val="24"/>
        </w:rPr>
        <w:t>h)</w:t>
      </w:r>
      <w:r>
        <w:rPr>
          <w:sz w:val="24"/>
          <w:szCs w:val="24"/>
        </w:rPr>
        <w:tab/>
        <w:t>Razões de interesse público, justificadas pela autoridade máxima do órgão;</w:t>
      </w:r>
    </w:p>
    <w:p w:rsidR="00404C39" w:rsidRDefault="00346012">
      <w:pPr>
        <w:tabs>
          <w:tab w:val="left" w:pos="1140"/>
        </w:tabs>
        <w:ind w:left="737"/>
        <w:jc w:val="both"/>
        <w:rPr>
          <w:sz w:val="24"/>
          <w:szCs w:val="24"/>
        </w:rPr>
      </w:pPr>
      <w:r>
        <w:rPr>
          <w:sz w:val="24"/>
          <w:szCs w:val="24"/>
        </w:rPr>
        <w:lastRenderedPageBreak/>
        <w:t>i)</w:t>
      </w:r>
      <w:r>
        <w:rPr>
          <w:sz w:val="24"/>
          <w:szCs w:val="24"/>
        </w:rPr>
        <w:tab/>
        <w:t>Não cumprimento das obrigações relativas à reserva de cargos prevista em lei, bem como em outras normas específicas, para pessoa com deficiência, para reabilitado da Previdência Social ou para aprendiz.</w:t>
      </w:r>
    </w:p>
    <w:p w:rsidR="00404C39" w:rsidRDefault="00346012">
      <w:pPr>
        <w:jc w:val="both"/>
        <w:rPr>
          <w:sz w:val="24"/>
          <w:szCs w:val="24"/>
        </w:rPr>
      </w:pPr>
      <w:r>
        <w:rPr>
          <w:sz w:val="24"/>
          <w:szCs w:val="24"/>
        </w:rPr>
        <w:t>20.1.1. As hipóteses de extinção a que se referem as letras “b”, “c” e “d” do item anterior observarão as seguintes disposições (art. 136, § 3º da Lei nº 14.133/2021):</w:t>
      </w:r>
    </w:p>
    <w:p w:rsidR="00404C39" w:rsidRDefault="00346012">
      <w:pPr>
        <w:tabs>
          <w:tab w:val="left" w:pos="1155"/>
        </w:tabs>
        <w:ind w:left="567"/>
        <w:jc w:val="both"/>
        <w:rPr>
          <w:sz w:val="24"/>
          <w:szCs w:val="24"/>
        </w:rPr>
      </w:pPr>
      <w:r>
        <w:rPr>
          <w:sz w:val="24"/>
          <w:szCs w:val="24"/>
        </w:rPr>
        <w:t>a)</w:t>
      </w:r>
      <w:r>
        <w:rPr>
          <w:sz w:val="24"/>
          <w:szCs w:val="24"/>
        </w:rPr>
        <w:tab/>
        <w:t>Não serão admitidas em caso de calamidade pública, de grave perturbação da ordem interna ou de guerra, bem como quando decorrerem de ato ou fato que o CONTRATADO tenha praticado, do qual tenha participado ou para o qual tenha contribuído;</w:t>
      </w:r>
    </w:p>
    <w:p w:rsidR="00404C39" w:rsidRDefault="00346012">
      <w:pPr>
        <w:tabs>
          <w:tab w:val="left" w:pos="1155"/>
        </w:tabs>
        <w:ind w:left="567"/>
        <w:jc w:val="both"/>
        <w:rPr>
          <w:sz w:val="24"/>
          <w:szCs w:val="24"/>
        </w:rPr>
      </w:pPr>
      <w:r>
        <w:rPr>
          <w:sz w:val="24"/>
          <w:szCs w:val="24"/>
        </w:rPr>
        <w:t>b)</w:t>
      </w:r>
      <w:r>
        <w:rPr>
          <w:sz w:val="24"/>
          <w:szCs w:val="24"/>
        </w:rPr>
        <w:tab/>
        <w:t>Assegurarão ao CONTRATADO o direito de optar pela suspensão do cumprimento das obrigações assumidas até a normalização da situação, admitido o restabelecimento do equilíbrio econômico-financeiro do contrato, na forma da alínea “d” do inciso II do caput do art. 124 da Lei nº 14.133/2021.</w:t>
      </w:r>
    </w:p>
    <w:p w:rsidR="00404C39" w:rsidRDefault="00346012">
      <w:pPr>
        <w:jc w:val="both"/>
        <w:rPr>
          <w:sz w:val="24"/>
          <w:szCs w:val="24"/>
        </w:rPr>
      </w:pPr>
      <w:r>
        <w:rPr>
          <w:sz w:val="24"/>
          <w:szCs w:val="24"/>
        </w:rPr>
        <w:t>20.2. O CONTRATADO terá direito à extinção do contrato nas seguintes hipóteses (art. 136, § 2º da Lei nº 14.133/2021):</w:t>
      </w:r>
    </w:p>
    <w:p w:rsidR="00404C39" w:rsidRDefault="00346012">
      <w:pPr>
        <w:tabs>
          <w:tab w:val="left" w:pos="1110"/>
        </w:tabs>
        <w:ind w:left="567"/>
        <w:jc w:val="both"/>
        <w:rPr>
          <w:sz w:val="24"/>
          <w:szCs w:val="24"/>
        </w:rPr>
      </w:pPr>
      <w:r>
        <w:rPr>
          <w:sz w:val="24"/>
          <w:szCs w:val="24"/>
        </w:rPr>
        <w:t>a)</w:t>
      </w:r>
      <w:r>
        <w:rPr>
          <w:sz w:val="24"/>
          <w:szCs w:val="24"/>
        </w:rPr>
        <w:tab/>
        <w:t>Supressão, por parte da Administração, de obras, serviços ou compras que acarrete modificação do valor inicial do contrato além do limite permitido no art. 125 da Lei nº 14.133/2021;</w:t>
      </w:r>
    </w:p>
    <w:p w:rsidR="00404C39" w:rsidRDefault="00346012">
      <w:pPr>
        <w:tabs>
          <w:tab w:val="left" w:pos="1110"/>
        </w:tabs>
        <w:ind w:left="567"/>
        <w:jc w:val="both"/>
        <w:rPr>
          <w:sz w:val="24"/>
          <w:szCs w:val="24"/>
        </w:rPr>
      </w:pPr>
      <w:r>
        <w:rPr>
          <w:sz w:val="24"/>
          <w:szCs w:val="24"/>
        </w:rPr>
        <w:t>b)</w:t>
      </w:r>
      <w:r>
        <w:rPr>
          <w:sz w:val="24"/>
          <w:szCs w:val="24"/>
        </w:rPr>
        <w:tab/>
        <w:t>Suspensão de execução do contrato, por ordem escrita da Administração, por prazo superior a 3 (três) meses;</w:t>
      </w:r>
    </w:p>
    <w:p w:rsidR="00404C39" w:rsidRDefault="00346012">
      <w:pPr>
        <w:tabs>
          <w:tab w:val="left" w:pos="585"/>
          <w:tab w:val="left" w:pos="1095"/>
        </w:tabs>
        <w:ind w:left="510"/>
        <w:jc w:val="both"/>
        <w:rPr>
          <w:sz w:val="24"/>
          <w:szCs w:val="24"/>
        </w:rPr>
      </w:pPr>
      <w:r>
        <w:rPr>
          <w:sz w:val="24"/>
          <w:szCs w:val="24"/>
        </w:rPr>
        <w:t>c)</w:t>
      </w:r>
      <w:r>
        <w:rPr>
          <w:sz w:val="24"/>
          <w:szCs w:val="24"/>
        </w:rPr>
        <w:tab/>
        <w:t>Repetidas suspensões que totalizem 90 (noventa) dias úteis, independentemente do pagamento obrigatório de indenização pelas sucessivas e contratualmente imprevistas desmobilizações e mobilizações e outras previstas;</w:t>
      </w:r>
    </w:p>
    <w:p w:rsidR="00404C39" w:rsidRDefault="00346012">
      <w:pPr>
        <w:tabs>
          <w:tab w:val="left" w:pos="585"/>
          <w:tab w:val="left" w:pos="1095"/>
        </w:tabs>
        <w:ind w:left="510"/>
        <w:jc w:val="both"/>
        <w:rPr>
          <w:sz w:val="24"/>
          <w:szCs w:val="24"/>
        </w:rPr>
      </w:pPr>
      <w:r>
        <w:rPr>
          <w:sz w:val="24"/>
          <w:szCs w:val="24"/>
        </w:rPr>
        <w:t>d)</w:t>
      </w:r>
      <w:r>
        <w:rPr>
          <w:sz w:val="24"/>
          <w:szCs w:val="24"/>
        </w:rPr>
        <w:tab/>
        <w:t>Atraso superior a 2 (dois) meses, contado da emissão da nota fiscal, dos pagamentos ou de parcelas de pagamentos devidos pela Administração por despesas de obras, serviços ou fornecimentos;</w:t>
      </w:r>
    </w:p>
    <w:p w:rsidR="00404C39" w:rsidRDefault="00346012">
      <w:pPr>
        <w:tabs>
          <w:tab w:val="left" w:pos="585"/>
          <w:tab w:val="left" w:pos="1095"/>
        </w:tabs>
        <w:ind w:left="510"/>
        <w:jc w:val="both"/>
        <w:rPr>
          <w:sz w:val="24"/>
          <w:szCs w:val="24"/>
        </w:rPr>
      </w:pPr>
      <w:r>
        <w:rPr>
          <w:sz w:val="24"/>
          <w:szCs w:val="24"/>
        </w:rPr>
        <w:t>e)</w:t>
      </w:r>
      <w:r>
        <w:rPr>
          <w:sz w:val="24"/>
          <w:szCs w:val="24"/>
        </w:rPr>
        <w:tab/>
        <w:t>Não liberação pela Administração, nos prazos contratuais, de área, local ou objeto, para execução de obra, serviço ou fornecimento, e de fontes de materiais naturais especificadas no projeto, inclusive devido a atraso ou descumprimento das obrigações atribuídas pelo contrato à Administração relacionadas a desapropriação, a desocupação de áreas públicas ou a licenciamento ambiental.</w:t>
      </w:r>
    </w:p>
    <w:p w:rsidR="00404C39" w:rsidRDefault="00346012">
      <w:pPr>
        <w:jc w:val="both"/>
        <w:rPr>
          <w:sz w:val="24"/>
          <w:szCs w:val="24"/>
        </w:rPr>
      </w:pPr>
      <w:r>
        <w:rPr>
          <w:sz w:val="24"/>
          <w:szCs w:val="24"/>
        </w:rPr>
        <w:t>20. 3. A extinção do contrato poderá ser (art. 138 da Lei nº 14.133/2021):</w:t>
      </w:r>
    </w:p>
    <w:p w:rsidR="00404C39" w:rsidRDefault="00346012">
      <w:pPr>
        <w:tabs>
          <w:tab w:val="left" w:pos="1110"/>
        </w:tabs>
        <w:ind w:left="567"/>
        <w:jc w:val="both"/>
        <w:rPr>
          <w:sz w:val="24"/>
          <w:szCs w:val="24"/>
        </w:rPr>
      </w:pPr>
      <w:r>
        <w:rPr>
          <w:sz w:val="24"/>
          <w:szCs w:val="24"/>
        </w:rPr>
        <w:t>a)</w:t>
      </w:r>
      <w:r>
        <w:rPr>
          <w:sz w:val="24"/>
          <w:szCs w:val="24"/>
        </w:rPr>
        <w:tab/>
        <w:t>Determinada por ato unilateral e escrito da Administração, exceto no caso de descumprimento decorrente de sua própria conduta;</w:t>
      </w:r>
    </w:p>
    <w:p w:rsidR="00404C39" w:rsidRDefault="00346012">
      <w:pPr>
        <w:tabs>
          <w:tab w:val="left" w:pos="1110"/>
        </w:tabs>
        <w:ind w:left="567"/>
        <w:jc w:val="both"/>
        <w:rPr>
          <w:sz w:val="24"/>
          <w:szCs w:val="24"/>
        </w:rPr>
      </w:pPr>
      <w:r>
        <w:rPr>
          <w:sz w:val="24"/>
          <w:szCs w:val="24"/>
        </w:rPr>
        <w:t>b)</w:t>
      </w:r>
      <w:r>
        <w:rPr>
          <w:sz w:val="24"/>
          <w:szCs w:val="24"/>
        </w:rPr>
        <w:tab/>
        <w:t>Consensual, por acordo entre as partes, por conciliação, por mediação ou por comitê de resolução de disputas, desde que haja interesse da Administração;</w:t>
      </w:r>
    </w:p>
    <w:p w:rsidR="00404C39" w:rsidRDefault="00346012">
      <w:pPr>
        <w:tabs>
          <w:tab w:val="left" w:pos="1110"/>
        </w:tabs>
        <w:ind w:left="567"/>
        <w:jc w:val="both"/>
        <w:rPr>
          <w:sz w:val="24"/>
          <w:szCs w:val="24"/>
        </w:rPr>
      </w:pPr>
      <w:r>
        <w:rPr>
          <w:sz w:val="24"/>
          <w:szCs w:val="24"/>
        </w:rPr>
        <w:t>c)</w:t>
      </w:r>
      <w:r>
        <w:rPr>
          <w:sz w:val="24"/>
          <w:szCs w:val="24"/>
        </w:rPr>
        <w:tab/>
        <w:t>Determinada por decisão arbitral, em decorrência de cláusula compromissória ou compromisso arbitral, ou por decisão judicial.</w:t>
      </w:r>
    </w:p>
    <w:p w:rsidR="00404C39" w:rsidRDefault="00346012">
      <w:pPr>
        <w:jc w:val="both"/>
        <w:rPr>
          <w:sz w:val="24"/>
          <w:szCs w:val="24"/>
        </w:rPr>
      </w:pPr>
      <w:r>
        <w:rPr>
          <w:sz w:val="24"/>
          <w:szCs w:val="24"/>
        </w:rPr>
        <w:t>20.3.1. A extinção determinada por ato unilateral da Administração e a extinção consensual serão precedidas de autorização escrita e fundamentada da autoridade competente e reduzidas a termo no respectivo processo.</w:t>
      </w:r>
    </w:p>
    <w:p w:rsidR="00404C39" w:rsidRDefault="00346012">
      <w:pPr>
        <w:jc w:val="both"/>
        <w:rPr>
          <w:sz w:val="24"/>
          <w:szCs w:val="24"/>
        </w:rPr>
      </w:pPr>
      <w:r>
        <w:rPr>
          <w:sz w:val="24"/>
          <w:szCs w:val="24"/>
        </w:rPr>
        <w:t>20.3.2. Quando a extinção decorrer de culpa exclusiva da Administração, o CONTRATADO será ressarcido pelos prejuízos regularmente comprovados que houver sofrido e terá direito a:</w:t>
      </w:r>
    </w:p>
    <w:p w:rsidR="00404C39" w:rsidRDefault="00346012">
      <w:pPr>
        <w:tabs>
          <w:tab w:val="left" w:pos="1110"/>
        </w:tabs>
        <w:ind w:left="510"/>
        <w:jc w:val="both"/>
        <w:rPr>
          <w:sz w:val="24"/>
          <w:szCs w:val="24"/>
        </w:rPr>
      </w:pPr>
      <w:r>
        <w:rPr>
          <w:sz w:val="24"/>
          <w:szCs w:val="24"/>
        </w:rPr>
        <w:t>a)</w:t>
      </w:r>
      <w:r>
        <w:rPr>
          <w:sz w:val="24"/>
          <w:szCs w:val="24"/>
        </w:rPr>
        <w:tab/>
        <w:t>Devolução da garantia;</w:t>
      </w:r>
    </w:p>
    <w:p w:rsidR="00404C39" w:rsidRDefault="00346012">
      <w:pPr>
        <w:tabs>
          <w:tab w:val="left" w:pos="1110"/>
        </w:tabs>
        <w:ind w:left="510"/>
        <w:jc w:val="both"/>
        <w:rPr>
          <w:sz w:val="24"/>
          <w:szCs w:val="24"/>
        </w:rPr>
      </w:pPr>
      <w:r>
        <w:rPr>
          <w:sz w:val="24"/>
          <w:szCs w:val="24"/>
        </w:rPr>
        <w:t>b)</w:t>
      </w:r>
      <w:r>
        <w:rPr>
          <w:sz w:val="24"/>
          <w:szCs w:val="24"/>
        </w:rPr>
        <w:tab/>
        <w:t>Pagamentos devidos pela execução do contrato até a data de extinção;</w:t>
      </w:r>
    </w:p>
    <w:p w:rsidR="00404C39" w:rsidRDefault="00346012">
      <w:pPr>
        <w:tabs>
          <w:tab w:val="left" w:pos="1110"/>
        </w:tabs>
        <w:ind w:left="510"/>
        <w:jc w:val="both"/>
        <w:rPr>
          <w:sz w:val="24"/>
          <w:szCs w:val="24"/>
        </w:rPr>
      </w:pPr>
      <w:r>
        <w:rPr>
          <w:sz w:val="24"/>
          <w:szCs w:val="24"/>
        </w:rPr>
        <w:lastRenderedPageBreak/>
        <w:t>c)</w:t>
      </w:r>
      <w:r>
        <w:rPr>
          <w:sz w:val="24"/>
          <w:szCs w:val="24"/>
        </w:rPr>
        <w:tab/>
        <w:t>Pagamento do custo da desmobilização.</w:t>
      </w:r>
    </w:p>
    <w:p w:rsidR="00404C39" w:rsidRDefault="00346012">
      <w:pPr>
        <w:jc w:val="both"/>
        <w:rPr>
          <w:sz w:val="24"/>
          <w:szCs w:val="24"/>
        </w:rPr>
      </w:pPr>
      <w:r>
        <w:rPr>
          <w:sz w:val="24"/>
          <w:szCs w:val="24"/>
        </w:rPr>
        <w:t>20.4. A extinção determinada por ato unilateral da Administração poderá acarretar, sem prejuízo das sanções previstas na Lei nº 14.133/2021, as seguintes consequências (art. 139 da Lei nº 14.133/2021):</w:t>
      </w:r>
    </w:p>
    <w:p w:rsidR="00404C39" w:rsidRDefault="00346012">
      <w:pPr>
        <w:tabs>
          <w:tab w:val="left" w:pos="1050"/>
        </w:tabs>
        <w:ind w:left="567"/>
        <w:jc w:val="both"/>
        <w:rPr>
          <w:sz w:val="24"/>
          <w:szCs w:val="24"/>
        </w:rPr>
      </w:pPr>
      <w:r>
        <w:rPr>
          <w:sz w:val="24"/>
          <w:szCs w:val="24"/>
        </w:rPr>
        <w:t>a)</w:t>
      </w:r>
      <w:r>
        <w:rPr>
          <w:sz w:val="24"/>
          <w:szCs w:val="24"/>
        </w:rPr>
        <w:tab/>
        <w:t>Assunção imediata do objeto do contrato, no estado e local em que se encontrar, por ato próprio da Administração;</w:t>
      </w:r>
    </w:p>
    <w:p w:rsidR="00404C39" w:rsidRDefault="00346012">
      <w:pPr>
        <w:tabs>
          <w:tab w:val="left" w:pos="1050"/>
        </w:tabs>
        <w:ind w:left="567"/>
        <w:jc w:val="both"/>
        <w:rPr>
          <w:sz w:val="24"/>
          <w:szCs w:val="24"/>
        </w:rPr>
      </w:pPr>
      <w:r>
        <w:rPr>
          <w:sz w:val="24"/>
          <w:szCs w:val="24"/>
        </w:rPr>
        <w:t>b)</w:t>
      </w:r>
      <w:r>
        <w:rPr>
          <w:sz w:val="24"/>
          <w:szCs w:val="24"/>
        </w:rPr>
        <w:tab/>
        <w:t>Ocupação e utilização do local, das instalações, dos equipamentos, do material e do pessoal empregados na execução do contrato e necessários à sua continuidade;</w:t>
      </w:r>
    </w:p>
    <w:p w:rsidR="00404C39" w:rsidRDefault="00346012">
      <w:pPr>
        <w:tabs>
          <w:tab w:val="left" w:pos="1050"/>
        </w:tabs>
        <w:ind w:left="567"/>
        <w:jc w:val="both"/>
        <w:rPr>
          <w:sz w:val="24"/>
          <w:szCs w:val="24"/>
        </w:rPr>
      </w:pPr>
      <w:r>
        <w:rPr>
          <w:sz w:val="24"/>
          <w:szCs w:val="24"/>
        </w:rPr>
        <w:t>c)</w:t>
      </w:r>
      <w:r>
        <w:rPr>
          <w:sz w:val="24"/>
          <w:szCs w:val="24"/>
        </w:rPr>
        <w:tab/>
        <w:t>Execução da garantia contratual para:</w:t>
      </w:r>
    </w:p>
    <w:p w:rsidR="00404C39" w:rsidRDefault="00346012">
      <w:pPr>
        <w:ind w:left="1077"/>
        <w:jc w:val="both"/>
        <w:rPr>
          <w:sz w:val="24"/>
          <w:szCs w:val="24"/>
        </w:rPr>
      </w:pPr>
      <w:r>
        <w:rPr>
          <w:sz w:val="24"/>
          <w:szCs w:val="24"/>
        </w:rPr>
        <w:t>i)</w:t>
      </w:r>
      <w:r>
        <w:rPr>
          <w:sz w:val="24"/>
          <w:szCs w:val="24"/>
        </w:rPr>
        <w:tab/>
        <w:t>Ressarcimento da Administração Pública por prejuízos decorrentes da não execução;</w:t>
      </w:r>
    </w:p>
    <w:p w:rsidR="00404C39" w:rsidRDefault="00346012">
      <w:pPr>
        <w:ind w:left="1077"/>
        <w:jc w:val="both"/>
        <w:rPr>
          <w:sz w:val="24"/>
          <w:szCs w:val="24"/>
        </w:rPr>
      </w:pPr>
      <w:proofErr w:type="spellStart"/>
      <w:r>
        <w:rPr>
          <w:sz w:val="24"/>
          <w:szCs w:val="24"/>
        </w:rPr>
        <w:t>ii</w:t>
      </w:r>
      <w:proofErr w:type="spellEnd"/>
      <w:r>
        <w:rPr>
          <w:sz w:val="24"/>
          <w:szCs w:val="24"/>
        </w:rPr>
        <w:t>)</w:t>
      </w:r>
      <w:r>
        <w:rPr>
          <w:sz w:val="24"/>
          <w:szCs w:val="24"/>
        </w:rPr>
        <w:tab/>
        <w:t>Pagamento de verbas trabalhistas, fundiárias e previdenciárias, quando cabível;</w:t>
      </w:r>
    </w:p>
    <w:p w:rsidR="00404C39" w:rsidRDefault="00346012">
      <w:pPr>
        <w:ind w:left="1077"/>
        <w:jc w:val="both"/>
        <w:rPr>
          <w:sz w:val="24"/>
          <w:szCs w:val="24"/>
        </w:rPr>
      </w:pPr>
      <w:proofErr w:type="spellStart"/>
      <w:r>
        <w:rPr>
          <w:sz w:val="24"/>
          <w:szCs w:val="24"/>
        </w:rPr>
        <w:t>iii</w:t>
      </w:r>
      <w:proofErr w:type="spellEnd"/>
      <w:r>
        <w:rPr>
          <w:sz w:val="24"/>
          <w:szCs w:val="24"/>
        </w:rPr>
        <w:t>)</w:t>
      </w:r>
      <w:r>
        <w:rPr>
          <w:sz w:val="24"/>
          <w:szCs w:val="24"/>
        </w:rPr>
        <w:tab/>
        <w:t>Pagamento das multas devidas à Administração Pública;</w:t>
      </w:r>
    </w:p>
    <w:p w:rsidR="00404C39" w:rsidRDefault="00346012">
      <w:pPr>
        <w:ind w:left="1077"/>
        <w:jc w:val="both"/>
        <w:rPr>
          <w:sz w:val="24"/>
          <w:szCs w:val="24"/>
        </w:rPr>
      </w:pPr>
      <w:proofErr w:type="spellStart"/>
      <w:r>
        <w:rPr>
          <w:sz w:val="24"/>
          <w:szCs w:val="24"/>
        </w:rPr>
        <w:t>iv</w:t>
      </w:r>
      <w:proofErr w:type="spellEnd"/>
      <w:r>
        <w:rPr>
          <w:sz w:val="24"/>
          <w:szCs w:val="24"/>
        </w:rPr>
        <w:t>)</w:t>
      </w:r>
      <w:r>
        <w:rPr>
          <w:sz w:val="24"/>
          <w:szCs w:val="24"/>
        </w:rPr>
        <w:tab/>
        <w:t>Exigência da assunção da execução e da conclusão do objeto do contrato pela seguradora, quando cabível;</w:t>
      </w:r>
    </w:p>
    <w:p w:rsidR="00404C39" w:rsidRDefault="00346012">
      <w:pPr>
        <w:tabs>
          <w:tab w:val="left" w:pos="1125"/>
        </w:tabs>
        <w:ind w:left="567"/>
        <w:jc w:val="both"/>
        <w:rPr>
          <w:sz w:val="24"/>
          <w:szCs w:val="24"/>
        </w:rPr>
      </w:pPr>
      <w:r>
        <w:rPr>
          <w:sz w:val="24"/>
          <w:szCs w:val="24"/>
        </w:rPr>
        <w:t>d)</w:t>
      </w:r>
      <w:r>
        <w:rPr>
          <w:sz w:val="24"/>
          <w:szCs w:val="24"/>
        </w:rPr>
        <w:tab/>
        <w:t>Retenção dos créditos decorrentes do contrato até o limite dos prejuízos causados à Administração Pública e das multas aplicadas.</w:t>
      </w:r>
    </w:p>
    <w:p w:rsidR="00404C39" w:rsidRDefault="00346012">
      <w:pPr>
        <w:jc w:val="both"/>
        <w:rPr>
          <w:sz w:val="24"/>
          <w:szCs w:val="24"/>
        </w:rPr>
      </w:pPr>
      <w:r>
        <w:rPr>
          <w:sz w:val="24"/>
          <w:szCs w:val="24"/>
        </w:rPr>
        <w:t>20.4.1. A aplicação das medidas previstas nas letras “a” e “b” do item anterior ficará a critério da Administração, que poderá dar continuidade à obra ou ao serviço por execução direta ou indireta.</w:t>
      </w:r>
    </w:p>
    <w:p w:rsidR="00404C39" w:rsidRDefault="00346012">
      <w:pPr>
        <w:jc w:val="both"/>
        <w:rPr>
          <w:sz w:val="24"/>
          <w:szCs w:val="24"/>
        </w:rPr>
      </w:pPr>
      <w:r>
        <w:rPr>
          <w:sz w:val="24"/>
          <w:szCs w:val="24"/>
        </w:rPr>
        <w:t>20.4.2. Na hipótese da letra “b”, o ato deverá ser precedido de autorização expressa do secretário municipal competente.</w:t>
      </w:r>
    </w:p>
    <w:p w:rsidR="00404C39" w:rsidRDefault="00346012">
      <w:pPr>
        <w:jc w:val="both"/>
        <w:rPr>
          <w:sz w:val="24"/>
          <w:szCs w:val="24"/>
        </w:rPr>
      </w:pPr>
      <w:r>
        <w:rPr>
          <w:sz w:val="24"/>
          <w:szCs w:val="24"/>
        </w:rPr>
        <w:t>20.5. Os emitentes das garantias previstas no art. 96 da Lei nº 14.133/2021 serão notificados pelo CONTRATANTE quanto ao início de processo administrativo para apuração de descumprimento de cláusulas contratuais (art. 136, § 4º da Lei nº 14.133/2021).</w:t>
      </w:r>
    </w:p>
    <w:p w:rsidR="00404C39" w:rsidRDefault="00404C39">
      <w:pPr>
        <w:jc w:val="both"/>
        <w:rPr>
          <w:sz w:val="24"/>
          <w:szCs w:val="24"/>
        </w:rPr>
      </w:pPr>
    </w:p>
    <w:p w:rsidR="00404C39" w:rsidRDefault="0030312E">
      <w:pPr>
        <w:jc w:val="both"/>
        <w:rPr>
          <w:b/>
          <w:bCs/>
          <w:sz w:val="24"/>
          <w:szCs w:val="24"/>
        </w:rPr>
      </w:pPr>
      <w:r>
        <w:rPr>
          <w:b/>
          <w:bCs/>
          <w:sz w:val="24"/>
          <w:szCs w:val="24"/>
        </w:rPr>
        <w:t>21</w:t>
      </w:r>
      <w:r w:rsidR="00346012">
        <w:rPr>
          <w:b/>
          <w:bCs/>
          <w:sz w:val="24"/>
          <w:szCs w:val="24"/>
        </w:rPr>
        <w:t xml:space="preserve"> – DA PROTEÇÃO DE DADOS</w:t>
      </w:r>
    </w:p>
    <w:p w:rsidR="00404C39" w:rsidRDefault="00404C39">
      <w:pPr>
        <w:jc w:val="both"/>
        <w:rPr>
          <w:b/>
          <w:bCs/>
          <w:sz w:val="24"/>
          <w:szCs w:val="24"/>
        </w:rPr>
      </w:pPr>
    </w:p>
    <w:p w:rsidR="00404C39" w:rsidRDefault="0030312E">
      <w:pPr>
        <w:jc w:val="both"/>
        <w:rPr>
          <w:sz w:val="24"/>
          <w:szCs w:val="24"/>
        </w:rPr>
      </w:pPr>
      <w:r>
        <w:rPr>
          <w:sz w:val="24"/>
          <w:szCs w:val="24"/>
        </w:rPr>
        <w:t>21</w:t>
      </w:r>
      <w:r w:rsidR="00346012">
        <w:rPr>
          <w:sz w:val="24"/>
          <w:szCs w:val="24"/>
        </w:rPr>
        <w:t>.1. Serão aplicáveis a este instrumento, as “Leis Aplicáveis à Proteção de Dados” que significa todas as leis, normas e regulamentos que regem o tratamento de dados pessoais, especialmente a Lei nº 13.709/2018 – LGPD, além das normas e dos regulamentos adotados pelas competentes autoridades de proteção de dados.</w:t>
      </w:r>
    </w:p>
    <w:p w:rsidR="00404C39" w:rsidRDefault="0030312E">
      <w:pPr>
        <w:jc w:val="both"/>
        <w:rPr>
          <w:sz w:val="24"/>
          <w:szCs w:val="24"/>
        </w:rPr>
      </w:pPr>
      <w:r>
        <w:rPr>
          <w:sz w:val="24"/>
          <w:szCs w:val="24"/>
        </w:rPr>
        <w:t>21</w:t>
      </w:r>
      <w:r w:rsidR="00346012">
        <w:rPr>
          <w:sz w:val="24"/>
          <w:szCs w:val="24"/>
        </w:rPr>
        <w:t>.2. A Parte Receptora declara-se ciente e concorda que poderá ter acesso, utilizar, manter e processar, eletrônica e manualmente, informações e dados prestados pela Parte Reveladora e seus clientes (“dados protegidos”), exclusivamente para a prestação dos serviços.</w:t>
      </w:r>
    </w:p>
    <w:p w:rsidR="00404C39" w:rsidRDefault="0030312E">
      <w:pPr>
        <w:jc w:val="both"/>
        <w:rPr>
          <w:sz w:val="24"/>
          <w:szCs w:val="24"/>
        </w:rPr>
      </w:pPr>
      <w:r>
        <w:rPr>
          <w:sz w:val="24"/>
          <w:szCs w:val="24"/>
        </w:rPr>
        <w:t>21</w:t>
      </w:r>
      <w:r w:rsidR="00346012">
        <w:rPr>
          <w:sz w:val="24"/>
          <w:szCs w:val="24"/>
        </w:rPr>
        <w:t>.3. As partes declaram-se cientes dos direitos, obrigações e penalidades aplicáveis constantes da Lei nº 13.709/2018 – LGPD e obrigam-se a adotar todas as medidas razoáveis para garantir, por si, bem como seu pessoal, colaboradores, empregados e subcontratados que utilizem os dados protegidos na extensão autorizada na referida LGPD.</w:t>
      </w:r>
    </w:p>
    <w:p w:rsidR="00404C39" w:rsidRDefault="0030312E">
      <w:pPr>
        <w:jc w:val="both"/>
        <w:rPr>
          <w:sz w:val="24"/>
          <w:szCs w:val="24"/>
        </w:rPr>
      </w:pPr>
      <w:r>
        <w:rPr>
          <w:sz w:val="24"/>
          <w:szCs w:val="24"/>
        </w:rPr>
        <w:t>21</w:t>
      </w:r>
      <w:r w:rsidR="00346012">
        <w:rPr>
          <w:sz w:val="24"/>
          <w:szCs w:val="24"/>
        </w:rPr>
        <w:t>.4. A Parte Receptora somente poderá tratar dados pessoais conforme as instruções da Parte Reveladora, a fim de cumprir suas obrigações para a prestação dos serviços, jamais para qualquer outro propósito.</w:t>
      </w:r>
    </w:p>
    <w:p w:rsidR="00AA42BF" w:rsidRDefault="00AA42BF">
      <w:pPr>
        <w:jc w:val="both"/>
        <w:rPr>
          <w:sz w:val="24"/>
          <w:szCs w:val="24"/>
        </w:rPr>
      </w:pPr>
    </w:p>
    <w:p w:rsidR="00404C39" w:rsidRDefault="0030312E">
      <w:pPr>
        <w:jc w:val="both"/>
        <w:rPr>
          <w:sz w:val="24"/>
          <w:szCs w:val="24"/>
        </w:rPr>
      </w:pPr>
      <w:r>
        <w:rPr>
          <w:sz w:val="24"/>
          <w:szCs w:val="24"/>
        </w:rPr>
        <w:lastRenderedPageBreak/>
        <w:t>21</w:t>
      </w:r>
      <w:r w:rsidR="00346012">
        <w:rPr>
          <w:sz w:val="24"/>
          <w:szCs w:val="24"/>
        </w:rPr>
        <w:t>.5. A Parte Receptora tratará os dados pessoais em nome da Parte Reveladora e de acordo com as instruções escritas fornecidas pela Parte Reveladora. Caso a Parte Receptora considere que não possui informações suficientes para o tratamento dos dados pessoais de acordo com este instrumento ou que uma instrução infrinja as Leis Aplicáveis à Proteção de Dados, a Parte Receptora prontamente notificará a Parte Reveladora e aguardará novas instruções.</w:t>
      </w:r>
    </w:p>
    <w:p w:rsidR="00404C39" w:rsidRDefault="0030312E">
      <w:pPr>
        <w:jc w:val="both"/>
        <w:rPr>
          <w:sz w:val="24"/>
          <w:szCs w:val="24"/>
        </w:rPr>
      </w:pPr>
      <w:r>
        <w:rPr>
          <w:sz w:val="24"/>
          <w:szCs w:val="24"/>
        </w:rPr>
        <w:t>21</w:t>
      </w:r>
      <w:r w:rsidR="00346012">
        <w:rPr>
          <w:sz w:val="24"/>
          <w:szCs w:val="24"/>
        </w:rPr>
        <w:t>.6. Se aplicável, a Parte Receptora se certificará que qualquer terceiro sob sua responsabilidade agirá de acordo com este instrumento, as Leis Aplicáveis à Proteção de Dados e as instruções transmitidas pela Parte Reveladora. A Parte Receptora se certificará que as pessoas autorizadas a tratar os dados pessoais assumam um compromisso de confidencialidade ou estejam sujeitas a adequadas obrigações legais de confidencialidade.</w:t>
      </w:r>
    </w:p>
    <w:p w:rsidR="00376948" w:rsidRDefault="00376948">
      <w:pPr>
        <w:jc w:val="both"/>
        <w:rPr>
          <w:sz w:val="24"/>
          <w:szCs w:val="24"/>
        </w:rPr>
      </w:pPr>
    </w:p>
    <w:p w:rsidR="00404C39" w:rsidRDefault="0030312E">
      <w:pPr>
        <w:jc w:val="both"/>
        <w:rPr>
          <w:b/>
          <w:sz w:val="24"/>
          <w:szCs w:val="24"/>
          <w:u w:val="single"/>
        </w:rPr>
      </w:pPr>
      <w:r>
        <w:rPr>
          <w:sz w:val="24"/>
          <w:szCs w:val="24"/>
        </w:rPr>
        <w:t>21</w:t>
      </w:r>
      <w:r w:rsidR="00346012">
        <w:rPr>
          <w:sz w:val="24"/>
          <w:szCs w:val="24"/>
        </w:rPr>
        <w:t>.7. Se o titular dos dados, autoridade de proteção de dados ou terceiro solicitar informações diretamente da Parte Receptora relativas ao tratamento de dados pessoais, a Parte Receptora submeterá esse pedido à apreciação da Parte Reveladora. A Parte Receptora não poderá, sem</w:t>
      </w:r>
      <w:r w:rsidR="00346012">
        <w:rPr>
          <w:b/>
          <w:sz w:val="24"/>
          <w:szCs w:val="24"/>
          <w:u w:val="single"/>
        </w:rPr>
        <w:t xml:space="preserve"> </w:t>
      </w:r>
      <w:r w:rsidR="00346012">
        <w:rPr>
          <w:sz w:val="24"/>
          <w:szCs w:val="24"/>
        </w:rPr>
        <w:t>instruções prévias da Parte Reveladora, transferir ou, de qualquer outra forma, compartilhar e/ou garantir acesso aos dados pessoais ou a quaisquer outras informações relativas ao tratamento de dados pessoais a qualquer terceiro.</w:t>
      </w:r>
    </w:p>
    <w:p w:rsidR="00376948" w:rsidRDefault="00376948">
      <w:pPr>
        <w:jc w:val="both"/>
        <w:rPr>
          <w:b/>
          <w:bCs/>
          <w:sz w:val="24"/>
          <w:szCs w:val="24"/>
        </w:rPr>
      </w:pPr>
    </w:p>
    <w:p w:rsidR="00404C39" w:rsidRDefault="0030312E">
      <w:pPr>
        <w:jc w:val="both"/>
        <w:rPr>
          <w:b/>
          <w:bCs/>
          <w:sz w:val="24"/>
          <w:szCs w:val="24"/>
        </w:rPr>
      </w:pPr>
      <w:r>
        <w:rPr>
          <w:b/>
          <w:bCs/>
          <w:sz w:val="24"/>
          <w:szCs w:val="24"/>
        </w:rPr>
        <w:t>22</w:t>
      </w:r>
      <w:r w:rsidR="00346012">
        <w:rPr>
          <w:b/>
          <w:bCs/>
          <w:sz w:val="24"/>
          <w:szCs w:val="24"/>
        </w:rPr>
        <w:t xml:space="preserve"> – DAS DISPOSIÇÕES GERAIS</w:t>
      </w:r>
    </w:p>
    <w:p w:rsidR="00404C39" w:rsidRDefault="00404C39">
      <w:pPr>
        <w:jc w:val="both"/>
        <w:rPr>
          <w:b/>
          <w:bCs/>
          <w:sz w:val="24"/>
          <w:szCs w:val="24"/>
        </w:rPr>
      </w:pPr>
    </w:p>
    <w:p w:rsidR="00404C39" w:rsidRDefault="0030312E">
      <w:pPr>
        <w:jc w:val="both"/>
        <w:rPr>
          <w:sz w:val="24"/>
          <w:szCs w:val="24"/>
        </w:rPr>
      </w:pPr>
      <w:r>
        <w:rPr>
          <w:sz w:val="24"/>
          <w:szCs w:val="24"/>
        </w:rPr>
        <w:t>22</w:t>
      </w:r>
      <w:r w:rsidR="00346012">
        <w:rPr>
          <w:sz w:val="24"/>
          <w:szCs w:val="24"/>
        </w:rPr>
        <w:t>.1. Este instrumento poderá ser alterado somente mediante a celebração de Termo Aditivo.</w:t>
      </w:r>
    </w:p>
    <w:p w:rsidR="00404C39" w:rsidRDefault="0030312E">
      <w:pPr>
        <w:jc w:val="both"/>
        <w:rPr>
          <w:sz w:val="24"/>
          <w:szCs w:val="24"/>
        </w:rPr>
      </w:pPr>
      <w:r>
        <w:rPr>
          <w:sz w:val="24"/>
          <w:szCs w:val="24"/>
        </w:rPr>
        <w:t>22</w:t>
      </w:r>
      <w:r w:rsidR="00346012">
        <w:rPr>
          <w:sz w:val="24"/>
          <w:szCs w:val="24"/>
        </w:rPr>
        <w:t>.2. A nulidade ou anulação de qualquer cláusula deste instrumento não implicará na nulidade ou anulação das demais cláusulas, que permanecerão em vigor, a menos que expressamente anuladas por decisão judicial.</w:t>
      </w:r>
    </w:p>
    <w:p w:rsidR="00404C39" w:rsidRDefault="0030312E">
      <w:pPr>
        <w:jc w:val="both"/>
        <w:rPr>
          <w:sz w:val="24"/>
          <w:szCs w:val="24"/>
        </w:rPr>
      </w:pPr>
      <w:r>
        <w:rPr>
          <w:sz w:val="24"/>
          <w:szCs w:val="24"/>
        </w:rPr>
        <w:t>22</w:t>
      </w:r>
      <w:r w:rsidR="00346012">
        <w:rPr>
          <w:sz w:val="24"/>
          <w:szCs w:val="24"/>
        </w:rPr>
        <w:t>.3. O não exercício pelas partes de quaisquer dos direitos ou prerrogativas previstos neste instrumento ou na legislação aplicável será tido como ato de mera liberalidade, não constituindo alteração ou novação das obrigações ora estabelecidas, cujo cumprimento poderá ser exigido a qualquer tempo, independentemente de comunicação prévia à parte.</w:t>
      </w:r>
    </w:p>
    <w:p w:rsidR="00404C39" w:rsidRDefault="00346012">
      <w:pPr>
        <w:jc w:val="both"/>
        <w:rPr>
          <w:sz w:val="24"/>
          <w:szCs w:val="24"/>
        </w:rPr>
      </w:pPr>
      <w:r>
        <w:rPr>
          <w:sz w:val="24"/>
          <w:szCs w:val="24"/>
        </w:rPr>
        <w:t>2</w:t>
      </w:r>
      <w:r w:rsidR="0030312E">
        <w:rPr>
          <w:sz w:val="24"/>
          <w:szCs w:val="24"/>
        </w:rPr>
        <w:t>2</w:t>
      </w:r>
      <w:r>
        <w:rPr>
          <w:sz w:val="24"/>
          <w:szCs w:val="24"/>
        </w:rPr>
        <w:t>.4. O presente instrumento é celebrado em caráter irrevogável e irretratável, obrigando as partes e seus sucessores, a qualquer título e tempo.</w:t>
      </w:r>
    </w:p>
    <w:p w:rsidR="00404C39" w:rsidRDefault="0030312E">
      <w:pPr>
        <w:jc w:val="both"/>
        <w:rPr>
          <w:sz w:val="24"/>
          <w:szCs w:val="24"/>
        </w:rPr>
      </w:pPr>
      <w:r>
        <w:rPr>
          <w:sz w:val="24"/>
          <w:szCs w:val="24"/>
        </w:rPr>
        <w:t>22</w:t>
      </w:r>
      <w:r w:rsidR="00346012">
        <w:rPr>
          <w:sz w:val="24"/>
          <w:szCs w:val="24"/>
        </w:rPr>
        <w:t>.5. A Parte Receptora declara que os serviços serão prestados de acordo com todas as legislações, princípios e normas aplicáveis, inclusive a Lei nº 13.709/2018 – Lei Geral de Proteção de Dados (LGDP).</w:t>
      </w:r>
    </w:p>
    <w:p w:rsidR="00404C39" w:rsidRDefault="0030312E">
      <w:pPr>
        <w:jc w:val="both"/>
        <w:rPr>
          <w:sz w:val="24"/>
          <w:szCs w:val="24"/>
        </w:rPr>
      </w:pPr>
      <w:r>
        <w:rPr>
          <w:sz w:val="24"/>
          <w:szCs w:val="24"/>
        </w:rPr>
        <w:t>22</w:t>
      </w:r>
      <w:r w:rsidR="00346012">
        <w:rPr>
          <w:sz w:val="24"/>
          <w:szCs w:val="24"/>
        </w:rPr>
        <w:t>.6. As partes declaram e reconhecem que são entidades totalmente independentes entre si, de forma que nenhuma disposição deste instrumento poderá ser interpretada no sentido de criar qualquer vínculo empregatício entre as partes, bem como entre os empregados de uma parte e a outra parte.</w:t>
      </w:r>
    </w:p>
    <w:p w:rsidR="00404C39" w:rsidRDefault="0030312E">
      <w:pPr>
        <w:jc w:val="both"/>
        <w:rPr>
          <w:sz w:val="24"/>
          <w:szCs w:val="24"/>
        </w:rPr>
      </w:pPr>
      <w:r>
        <w:rPr>
          <w:sz w:val="24"/>
          <w:szCs w:val="24"/>
        </w:rPr>
        <w:t>22</w:t>
      </w:r>
      <w:r w:rsidR="00346012">
        <w:rPr>
          <w:sz w:val="24"/>
          <w:szCs w:val="24"/>
        </w:rPr>
        <w:t>.7. Através deste instrumento, a Parte Receptora cede à Parte Reveladora todos os direitos patrimoniais de autor a ela pertencente, decorrentes dos serviços prestados.</w:t>
      </w:r>
    </w:p>
    <w:p w:rsidR="00404C39" w:rsidRDefault="0030312E">
      <w:pPr>
        <w:jc w:val="both"/>
        <w:rPr>
          <w:sz w:val="24"/>
          <w:szCs w:val="24"/>
        </w:rPr>
      </w:pPr>
      <w:r>
        <w:rPr>
          <w:sz w:val="24"/>
          <w:szCs w:val="24"/>
        </w:rPr>
        <w:t>22</w:t>
      </w:r>
      <w:r w:rsidR="00346012">
        <w:rPr>
          <w:sz w:val="24"/>
          <w:szCs w:val="24"/>
        </w:rPr>
        <w:t>.9. A inobservância de qualquer uma das disposições estabelecidas neste instrumento, sujeitará a Parte Receptora ao pagamento ou ressarcimento, de todas as perdas e danos, materiais e morais, lucros cessantes, nos termos das legislações vigentes.</w:t>
      </w:r>
    </w:p>
    <w:p w:rsidR="000A07C6" w:rsidRDefault="000A07C6">
      <w:pPr>
        <w:jc w:val="both"/>
        <w:rPr>
          <w:b/>
          <w:bCs/>
          <w:sz w:val="24"/>
          <w:szCs w:val="24"/>
        </w:rPr>
      </w:pPr>
    </w:p>
    <w:p w:rsidR="002F4DA3" w:rsidRDefault="002F4DA3">
      <w:pPr>
        <w:jc w:val="both"/>
        <w:rPr>
          <w:b/>
          <w:bCs/>
          <w:sz w:val="24"/>
          <w:szCs w:val="24"/>
        </w:rPr>
      </w:pPr>
    </w:p>
    <w:p w:rsidR="002F4DA3" w:rsidRDefault="002F4DA3">
      <w:pPr>
        <w:jc w:val="both"/>
        <w:rPr>
          <w:b/>
          <w:bCs/>
          <w:sz w:val="24"/>
          <w:szCs w:val="24"/>
        </w:rPr>
      </w:pPr>
    </w:p>
    <w:p w:rsidR="00404C39" w:rsidRDefault="0030312E">
      <w:pPr>
        <w:jc w:val="both"/>
        <w:rPr>
          <w:b/>
          <w:bCs/>
          <w:sz w:val="24"/>
          <w:szCs w:val="24"/>
        </w:rPr>
      </w:pPr>
      <w:r>
        <w:rPr>
          <w:b/>
          <w:bCs/>
          <w:sz w:val="24"/>
          <w:szCs w:val="24"/>
        </w:rPr>
        <w:t>23</w:t>
      </w:r>
      <w:r w:rsidR="00346012">
        <w:rPr>
          <w:b/>
          <w:bCs/>
          <w:sz w:val="24"/>
          <w:szCs w:val="24"/>
        </w:rPr>
        <w:t xml:space="preserve"> – DO FORO</w:t>
      </w:r>
    </w:p>
    <w:p w:rsidR="00404C39" w:rsidRDefault="00404C39">
      <w:pPr>
        <w:jc w:val="both"/>
        <w:rPr>
          <w:b/>
          <w:bCs/>
          <w:sz w:val="24"/>
          <w:szCs w:val="24"/>
        </w:rPr>
      </w:pPr>
    </w:p>
    <w:p w:rsidR="00404C39" w:rsidRDefault="0030312E">
      <w:pPr>
        <w:jc w:val="both"/>
        <w:rPr>
          <w:sz w:val="24"/>
          <w:szCs w:val="24"/>
        </w:rPr>
      </w:pPr>
      <w:r>
        <w:rPr>
          <w:sz w:val="24"/>
          <w:szCs w:val="24"/>
        </w:rPr>
        <w:t>23</w:t>
      </w:r>
      <w:r w:rsidR="00346012">
        <w:rPr>
          <w:sz w:val="24"/>
          <w:szCs w:val="24"/>
        </w:rPr>
        <w:t>.1. Fica eleito o Foro da Comarca de Coronel Freitas, Estado de Santa Catarina, como único competente para dirimir as controvérsias resultantes deste instrumento, renunciando as partes a qualquer outro, por mais privilegiado que seja ou venha a ser.</w:t>
      </w:r>
    </w:p>
    <w:p w:rsidR="00404C39" w:rsidRDefault="00346012">
      <w:pPr>
        <w:jc w:val="both"/>
        <w:rPr>
          <w:sz w:val="24"/>
          <w:szCs w:val="24"/>
        </w:rPr>
      </w:pPr>
      <w:r>
        <w:rPr>
          <w:sz w:val="24"/>
          <w:szCs w:val="24"/>
        </w:rPr>
        <w:t>E, por estarem justas e contratadas, as partes assinam esta Ata de Registro de Preços, em 02 (duas) vias de igual teor e forma, na presença das 02 (duas) testemunhas abaixo nomeadas, para que produza todos os efeitos.</w:t>
      </w:r>
    </w:p>
    <w:p w:rsidR="00404C39" w:rsidRDefault="00404C39">
      <w:pPr>
        <w:jc w:val="both"/>
        <w:rPr>
          <w:b/>
          <w:sz w:val="24"/>
          <w:szCs w:val="24"/>
          <w:u w:val="single"/>
        </w:rPr>
      </w:pPr>
    </w:p>
    <w:p w:rsidR="00AA42BF" w:rsidRDefault="00AA42BF" w:rsidP="00AA42BF">
      <w:pPr>
        <w:jc w:val="both"/>
        <w:rPr>
          <w:sz w:val="24"/>
          <w:szCs w:val="24"/>
        </w:rPr>
      </w:pPr>
      <w:r>
        <w:rPr>
          <w:sz w:val="24"/>
          <w:szCs w:val="24"/>
        </w:rPr>
        <w:t>Município de Águas Frias – SC, 15 de agosto de 2023</w:t>
      </w:r>
    </w:p>
    <w:p w:rsidR="00AA42BF" w:rsidRDefault="00AA42BF" w:rsidP="00AA42BF">
      <w:pPr>
        <w:jc w:val="both"/>
        <w:rPr>
          <w:b/>
          <w:sz w:val="24"/>
          <w:szCs w:val="24"/>
          <w:u w:val="single"/>
        </w:rPr>
      </w:pPr>
    </w:p>
    <w:p w:rsidR="00AA42BF" w:rsidRDefault="00AA42BF" w:rsidP="00AA42BF">
      <w:pPr>
        <w:jc w:val="both"/>
        <w:rPr>
          <w:b/>
          <w:sz w:val="24"/>
          <w:szCs w:val="24"/>
          <w:u w:val="single"/>
        </w:rPr>
      </w:pPr>
    </w:p>
    <w:p w:rsidR="00AA42BF" w:rsidRDefault="00AA42BF" w:rsidP="00AA42BF">
      <w:pPr>
        <w:jc w:val="both"/>
        <w:rPr>
          <w:b/>
          <w:sz w:val="24"/>
          <w:szCs w:val="24"/>
          <w:u w:val="single"/>
        </w:rPr>
      </w:pPr>
    </w:p>
    <w:p w:rsidR="00AA42BF" w:rsidRDefault="00AA42BF" w:rsidP="00AA42BF">
      <w:pPr>
        <w:jc w:val="both"/>
        <w:rPr>
          <w:rFonts w:ascii="Arial" w:hAnsi="Arial" w:cs="Arial"/>
        </w:rPr>
      </w:pPr>
    </w:p>
    <w:tbl>
      <w:tblPr>
        <w:tblW w:w="8859" w:type="dxa"/>
        <w:tblCellMar>
          <w:left w:w="70" w:type="dxa"/>
          <w:right w:w="70" w:type="dxa"/>
        </w:tblCellMar>
        <w:tblLook w:val="0000" w:firstRow="0" w:lastRow="0" w:firstColumn="0" w:lastColumn="0" w:noHBand="0" w:noVBand="0"/>
      </w:tblPr>
      <w:tblGrid>
        <w:gridCol w:w="4181"/>
        <w:gridCol w:w="4678"/>
      </w:tblGrid>
      <w:tr w:rsidR="00AA42BF" w:rsidTr="00360F3A">
        <w:tc>
          <w:tcPr>
            <w:tcW w:w="4181" w:type="dxa"/>
          </w:tcPr>
          <w:p w:rsidR="00AA42BF" w:rsidRDefault="00AA42BF" w:rsidP="00360F3A">
            <w:pPr>
              <w:pBdr>
                <w:bottom w:val="single" w:sz="12" w:space="1" w:color="000000"/>
              </w:pBdr>
              <w:snapToGrid w:val="0"/>
              <w:jc w:val="center"/>
              <w:rPr>
                <w:rFonts w:ascii="Arial" w:hAnsi="Arial" w:cs="Arial"/>
                <w:b/>
              </w:rPr>
            </w:pPr>
          </w:p>
          <w:p w:rsidR="00AA42BF" w:rsidRDefault="00AA42BF" w:rsidP="00AA42BF">
            <w:pPr>
              <w:pStyle w:val="Ttulo2"/>
              <w:numPr>
                <w:ilvl w:val="1"/>
                <w:numId w:val="5"/>
              </w:numPr>
              <w:overflowPunct/>
              <w:autoSpaceDE/>
              <w:ind w:right="0"/>
              <w:textAlignment w:val="auto"/>
              <w:rPr>
                <w:b w:val="0"/>
                <w:i/>
                <w:sz w:val="20"/>
              </w:rPr>
            </w:pPr>
            <w:r>
              <w:rPr>
                <w:sz w:val="20"/>
              </w:rPr>
              <w:t>LUIZ JOSÉ DAGA</w:t>
            </w:r>
          </w:p>
          <w:p w:rsidR="00AA42BF" w:rsidRDefault="000A3E6C" w:rsidP="00AA42BF">
            <w:pPr>
              <w:pStyle w:val="Ttulo2"/>
              <w:numPr>
                <w:ilvl w:val="1"/>
                <w:numId w:val="5"/>
              </w:numPr>
              <w:overflowPunct/>
              <w:autoSpaceDE/>
              <w:ind w:right="0"/>
              <w:textAlignment w:val="auto"/>
              <w:rPr>
                <w:i/>
                <w:sz w:val="20"/>
              </w:rPr>
            </w:pPr>
            <w:r>
              <w:rPr>
                <w:sz w:val="20"/>
              </w:rPr>
              <w:t>Prefeito Municipal</w:t>
            </w:r>
            <w:r w:rsidR="00AA42BF">
              <w:rPr>
                <w:sz w:val="20"/>
              </w:rPr>
              <w:t xml:space="preserve"> </w:t>
            </w:r>
          </w:p>
        </w:tc>
        <w:tc>
          <w:tcPr>
            <w:tcW w:w="4678" w:type="dxa"/>
          </w:tcPr>
          <w:p w:rsidR="00AA42BF" w:rsidRDefault="00AA42BF" w:rsidP="00360F3A">
            <w:pPr>
              <w:pBdr>
                <w:bottom w:val="single" w:sz="12" w:space="1" w:color="000000"/>
              </w:pBdr>
              <w:snapToGrid w:val="0"/>
              <w:jc w:val="center"/>
              <w:rPr>
                <w:rFonts w:ascii="Arial" w:hAnsi="Arial" w:cs="Arial"/>
                <w:b/>
              </w:rPr>
            </w:pPr>
          </w:p>
          <w:p w:rsidR="00AA42BF" w:rsidRDefault="000A3E6C" w:rsidP="00360F3A">
            <w:pPr>
              <w:jc w:val="center"/>
              <w:rPr>
                <w:rFonts w:ascii="Arial" w:hAnsi="Arial" w:cs="Arial"/>
                <w:b/>
              </w:rPr>
            </w:pPr>
            <w:r>
              <w:rPr>
                <w:rFonts w:ascii="Arial" w:hAnsi="Arial" w:cs="Arial"/>
                <w:b/>
              </w:rPr>
              <w:t>ANDRE MARCOS ANTONIAK</w:t>
            </w:r>
            <w:r w:rsidR="002F4DA3">
              <w:rPr>
                <w:rFonts w:ascii="Arial" w:hAnsi="Arial" w:cs="Arial"/>
                <w:b/>
              </w:rPr>
              <w:t xml:space="preserve"> 09909086905</w:t>
            </w:r>
          </w:p>
          <w:p w:rsidR="00AA42BF" w:rsidRDefault="00AA42BF" w:rsidP="00360F3A">
            <w:pPr>
              <w:jc w:val="center"/>
              <w:rPr>
                <w:rFonts w:ascii="Arial" w:hAnsi="Arial" w:cs="Arial"/>
              </w:rPr>
            </w:pPr>
            <w:r>
              <w:rPr>
                <w:rFonts w:ascii="Arial" w:hAnsi="Arial" w:cs="Arial"/>
              </w:rPr>
              <w:t>Detentora da Ata</w:t>
            </w:r>
          </w:p>
        </w:tc>
      </w:tr>
    </w:tbl>
    <w:p w:rsidR="00AA42BF" w:rsidRDefault="00AA42BF" w:rsidP="00AA42BF">
      <w:pPr>
        <w:jc w:val="both"/>
        <w:rPr>
          <w:rFonts w:ascii="Arial" w:hAnsi="Arial" w:cs="Arial"/>
        </w:rPr>
      </w:pPr>
    </w:p>
    <w:p w:rsidR="00AA42BF" w:rsidRDefault="00AA42BF" w:rsidP="00AA42BF">
      <w:pPr>
        <w:jc w:val="both"/>
        <w:rPr>
          <w:rFonts w:ascii="Arial" w:hAnsi="Arial" w:cs="Arial"/>
        </w:rPr>
      </w:pPr>
    </w:p>
    <w:p w:rsidR="00AA42BF" w:rsidRDefault="00AA42BF" w:rsidP="00AA42BF">
      <w:pPr>
        <w:jc w:val="both"/>
        <w:rPr>
          <w:rFonts w:ascii="Arial" w:hAnsi="Arial" w:cs="Arial"/>
        </w:rPr>
      </w:pPr>
    </w:p>
    <w:p w:rsidR="00AA42BF" w:rsidRDefault="00AA42BF" w:rsidP="00AA42BF">
      <w:pPr>
        <w:jc w:val="both"/>
        <w:rPr>
          <w:rFonts w:ascii="Arial" w:hAnsi="Arial" w:cs="Arial"/>
        </w:rPr>
      </w:pPr>
    </w:p>
    <w:p w:rsidR="00AA42BF" w:rsidRDefault="00AA42BF" w:rsidP="00AA42BF">
      <w:pPr>
        <w:jc w:val="both"/>
        <w:rPr>
          <w:rFonts w:ascii="Arial" w:hAnsi="Arial" w:cs="Arial"/>
        </w:rPr>
      </w:pPr>
    </w:p>
    <w:p w:rsidR="00AA42BF" w:rsidRDefault="00AA42BF" w:rsidP="00AA42BF">
      <w:pPr>
        <w:jc w:val="both"/>
        <w:rPr>
          <w:rFonts w:ascii="Arial" w:hAnsi="Arial" w:cs="Arial"/>
        </w:rPr>
      </w:pPr>
    </w:p>
    <w:p w:rsidR="00AA42BF" w:rsidRDefault="00AA42BF" w:rsidP="00AA42BF">
      <w:pPr>
        <w:jc w:val="both"/>
        <w:rPr>
          <w:rFonts w:ascii="Arial" w:hAnsi="Arial" w:cs="Arial"/>
        </w:rPr>
      </w:pPr>
    </w:p>
    <w:p w:rsidR="00AA42BF" w:rsidRDefault="00AA42BF" w:rsidP="00AA42BF">
      <w:pPr>
        <w:jc w:val="both"/>
        <w:rPr>
          <w:rFonts w:ascii="Arial" w:hAnsi="Arial" w:cs="Arial"/>
        </w:rPr>
      </w:pPr>
    </w:p>
    <w:tbl>
      <w:tblPr>
        <w:tblW w:w="8979" w:type="dxa"/>
        <w:tblCellMar>
          <w:left w:w="70" w:type="dxa"/>
          <w:right w:w="70" w:type="dxa"/>
        </w:tblCellMar>
        <w:tblLook w:val="0000" w:firstRow="0" w:lastRow="0" w:firstColumn="0" w:lastColumn="0" w:noHBand="0" w:noVBand="0"/>
      </w:tblPr>
      <w:tblGrid>
        <w:gridCol w:w="2127"/>
        <w:gridCol w:w="2905"/>
        <w:gridCol w:w="3947"/>
      </w:tblGrid>
      <w:tr w:rsidR="00AA42BF" w:rsidTr="00360F3A">
        <w:tc>
          <w:tcPr>
            <w:tcW w:w="2127" w:type="dxa"/>
          </w:tcPr>
          <w:p w:rsidR="00AA42BF" w:rsidRDefault="00AA42BF" w:rsidP="00360F3A">
            <w:pPr>
              <w:jc w:val="both"/>
              <w:rPr>
                <w:rFonts w:ascii="Arial" w:hAnsi="Arial" w:cs="Arial"/>
                <w:b/>
              </w:rPr>
            </w:pPr>
          </w:p>
          <w:p w:rsidR="00AA42BF" w:rsidRDefault="00AA42BF" w:rsidP="00360F3A">
            <w:pPr>
              <w:jc w:val="both"/>
              <w:rPr>
                <w:rFonts w:ascii="Arial" w:hAnsi="Arial" w:cs="Arial"/>
                <w:b/>
              </w:rPr>
            </w:pPr>
            <w:r>
              <w:rPr>
                <w:rFonts w:ascii="Arial" w:hAnsi="Arial" w:cs="Arial"/>
                <w:b/>
              </w:rPr>
              <w:t>TESTEMUNHAS:</w:t>
            </w:r>
          </w:p>
          <w:p w:rsidR="00AA42BF" w:rsidRDefault="00AA42BF" w:rsidP="00360F3A">
            <w:pPr>
              <w:jc w:val="both"/>
              <w:rPr>
                <w:rFonts w:ascii="Arial" w:hAnsi="Arial" w:cs="Arial"/>
                <w:b/>
              </w:rPr>
            </w:pPr>
          </w:p>
          <w:p w:rsidR="00AA42BF" w:rsidRDefault="00AA42BF" w:rsidP="00360F3A">
            <w:pPr>
              <w:jc w:val="both"/>
              <w:rPr>
                <w:rFonts w:ascii="Arial" w:hAnsi="Arial" w:cs="Arial"/>
                <w:b/>
              </w:rPr>
            </w:pPr>
          </w:p>
          <w:p w:rsidR="00AA42BF" w:rsidRDefault="00AA42BF" w:rsidP="00360F3A">
            <w:pPr>
              <w:jc w:val="both"/>
              <w:rPr>
                <w:rFonts w:ascii="Arial" w:hAnsi="Arial" w:cs="Arial"/>
                <w:b/>
              </w:rPr>
            </w:pPr>
          </w:p>
        </w:tc>
        <w:tc>
          <w:tcPr>
            <w:tcW w:w="2905" w:type="dxa"/>
          </w:tcPr>
          <w:p w:rsidR="00AA42BF" w:rsidRDefault="00AA42BF" w:rsidP="00360F3A">
            <w:pPr>
              <w:pBdr>
                <w:bottom w:val="single" w:sz="12" w:space="1" w:color="000000"/>
              </w:pBdr>
              <w:snapToGrid w:val="0"/>
              <w:jc w:val="center"/>
              <w:rPr>
                <w:rFonts w:ascii="Arial" w:hAnsi="Arial" w:cs="Arial"/>
                <w:b/>
              </w:rPr>
            </w:pPr>
          </w:p>
          <w:p w:rsidR="00AA42BF" w:rsidRDefault="00AA42BF" w:rsidP="00360F3A">
            <w:pPr>
              <w:jc w:val="center"/>
              <w:rPr>
                <w:rFonts w:ascii="Arial" w:hAnsi="Arial" w:cs="Arial"/>
              </w:rPr>
            </w:pPr>
            <w:r>
              <w:rPr>
                <w:rFonts w:ascii="Arial" w:hAnsi="Arial" w:cs="Arial"/>
              </w:rPr>
              <w:t xml:space="preserve">Cristiane </w:t>
            </w:r>
            <w:proofErr w:type="spellStart"/>
            <w:proofErr w:type="gramStart"/>
            <w:r>
              <w:rPr>
                <w:rFonts w:ascii="Arial" w:hAnsi="Arial" w:cs="Arial"/>
              </w:rPr>
              <w:t>Rottava</w:t>
            </w:r>
            <w:proofErr w:type="spellEnd"/>
            <w:r>
              <w:rPr>
                <w:rFonts w:ascii="Arial" w:hAnsi="Arial" w:cs="Arial"/>
              </w:rPr>
              <w:t xml:space="preserve">  </w:t>
            </w:r>
            <w:proofErr w:type="spellStart"/>
            <w:r>
              <w:rPr>
                <w:rFonts w:ascii="Arial" w:hAnsi="Arial" w:cs="Arial"/>
              </w:rPr>
              <w:t>Busatto</w:t>
            </w:r>
            <w:proofErr w:type="spellEnd"/>
            <w:proofErr w:type="gramEnd"/>
          </w:p>
          <w:p w:rsidR="00AA42BF" w:rsidRDefault="00AA42BF" w:rsidP="00360F3A">
            <w:pPr>
              <w:jc w:val="center"/>
              <w:rPr>
                <w:rFonts w:ascii="Arial" w:hAnsi="Arial" w:cs="Arial"/>
              </w:rPr>
            </w:pPr>
            <w:r>
              <w:rPr>
                <w:rFonts w:ascii="Arial" w:hAnsi="Arial" w:cs="Arial"/>
              </w:rPr>
              <w:t>CPF: 037.197.419-40</w:t>
            </w:r>
          </w:p>
        </w:tc>
        <w:tc>
          <w:tcPr>
            <w:tcW w:w="3947" w:type="dxa"/>
          </w:tcPr>
          <w:p w:rsidR="00AA42BF" w:rsidRPr="001B35D8" w:rsidRDefault="00AA42BF" w:rsidP="00AA42BF">
            <w:pPr>
              <w:pStyle w:val="Ttulo3"/>
              <w:numPr>
                <w:ilvl w:val="2"/>
                <w:numId w:val="5"/>
              </w:numPr>
              <w:pBdr>
                <w:bottom w:val="single" w:sz="12" w:space="1" w:color="000000"/>
              </w:pBdr>
              <w:tabs>
                <w:tab w:val="center" w:pos="1719"/>
                <w:tab w:val="right" w:pos="3438"/>
              </w:tabs>
              <w:autoSpaceDE w:val="0"/>
              <w:snapToGrid w:val="0"/>
              <w:rPr>
                <w:rFonts w:ascii="Arial" w:hAnsi="Arial" w:cs="Arial"/>
                <w:sz w:val="20"/>
              </w:rPr>
            </w:pPr>
          </w:p>
          <w:p w:rsidR="00AA42BF" w:rsidRDefault="00AA42BF" w:rsidP="00360F3A">
            <w:pPr>
              <w:jc w:val="center"/>
              <w:rPr>
                <w:rFonts w:ascii="Arial" w:hAnsi="Arial" w:cs="Arial"/>
              </w:rPr>
            </w:pPr>
            <w:r>
              <w:rPr>
                <w:rFonts w:ascii="Arial" w:hAnsi="Arial" w:cs="Arial"/>
              </w:rPr>
              <w:t>Ana Paula Teixeira</w:t>
            </w:r>
          </w:p>
          <w:p w:rsidR="00AA42BF" w:rsidRPr="00961846" w:rsidRDefault="00AA42BF" w:rsidP="00AA42BF">
            <w:pPr>
              <w:pStyle w:val="Ttulo5"/>
              <w:numPr>
                <w:ilvl w:val="4"/>
                <w:numId w:val="5"/>
              </w:numPr>
              <w:ind w:right="0"/>
              <w:jc w:val="center"/>
              <w:rPr>
                <w:b w:val="0"/>
                <w:sz w:val="20"/>
                <w:szCs w:val="20"/>
              </w:rPr>
            </w:pPr>
            <w:r w:rsidRPr="00961846">
              <w:rPr>
                <w:b w:val="0"/>
                <w:sz w:val="20"/>
                <w:szCs w:val="20"/>
              </w:rPr>
              <w:t>CPF: 094.682.639-08</w:t>
            </w:r>
          </w:p>
        </w:tc>
      </w:tr>
    </w:tbl>
    <w:p w:rsidR="00AA42BF" w:rsidRDefault="00AA42BF" w:rsidP="00AA42BF">
      <w:pPr>
        <w:jc w:val="center"/>
        <w:rPr>
          <w:rFonts w:ascii="Arial" w:hAnsi="Arial" w:cs="Arial"/>
        </w:rPr>
      </w:pPr>
    </w:p>
    <w:p w:rsidR="00AA42BF" w:rsidRDefault="00AA42BF" w:rsidP="00AA42BF">
      <w:pPr>
        <w:jc w:val="center"/>
        <w:rPr>
          <w:rFonts w:ascii="Arial" w:hAnsi="Arial" w:cs="Arial"/>
        </w:rPr>
      </w:pPr>
    </w:p>
    <w:p w:rsidR="00AA42BF" w:rsidRDefault="00AA42BF" w:rsidP="00AA42BF">
      <w:pPr>
        <w:jc w:val="center"/>
        <w:rPr>
          <w:rFonts w:ascii="Arial" w:hAnsi="Arial" w:cs="Arial"/>
        </w:rPr>
      </w:pPr>
    </w:p>
    <w:p w:rsidR="00AA42BF" w:rsidRDefault="00AA42BF" w:rsidP="00AA42BF">
      <w:pPr>
        <w:jc w:val="center"/>
        <w:rPr>
          <w:rFonts w:ascii="Arial" w:hAnsi="Arial" w:cs="Arial"/>
        </w:rPr>
      </w:pPr>
    </w:p>
    <w:p w:rsidR="00AA42BF" w:rsidRDefault="00AA42BF" w:rsidP="00AA42BF">
      <w:pPr>
        <w:jc w:val="center"/>
        <w:rPr>
          <w:rFonts w:ascii="Arial" w:hAnsi="Arial" w:cs="Arial"/>
        </w:rPr>
      </w:pPr>
    </w:p>
    <w:p w:rsidR="00AA42BF" w:rsidRDefault="00AA42BF" w:rsidP="00AA42BF">
      <w:pPr>
        <w:jc w:val="center"/>
        <w:rPr>
          <w:rFonts w:ascii="Arial" w:hAnsi="Arial" w:cs="Arial"/>
        </w:rPr>
      </w:pPr>
    </w:p>
    <w:p w:rsidR="00AA42BF" w:rsidRDefault="00AA42BF" w:rsidP="00AA42BF">
      <w:pPr>
        <w:jc w:val="center"/>
        <w:rPr>
          <w:rFonts w:ascii="Arial" w:hAnsi="Arial" w:cs="Arial"/>
        </w:rPr>
      </w:pPr>
    </w:p>
    <w:p w:rsidR="00AA42BF" w:rsidRDefault="00AA42BF" w:rsidP="00AA42BF">
      <w:pPr>
        <w:jc w:val="center"/>
        <w:rPr>
          <w:rFonts w:ascii="Arial" w:hAnsi="Arial" w:cs="Arial"/>
        </w:rPr>
      </w:pPr>
    </w:p>
    <w:p w:rsidR="00AA42BF" w:rsidRDefault="00AA42BF" w:rsidP="00AA42BF">
      <w:pPr>
        <w:jc w:val="center"/>
        <w:rPr>
          <w:rFonts w:ascii="Arial" w:hAnsi="Arial" w:cs="Arial"/>
        </w:rPr>
      </w:pPr>
    </w:p>
    <w:p w:rsidR="00AA42BF" w:rsidRDefault="00AA42BF" w:rsidP="00AA42BF">
      <w:pPr>
        <w:jc w:val="center"/>
        <w:rPr>
          <w:rFonts w:ascii="Arial" w:hAnsi="Arial" w:cs="Arial"/>
        </w:rPr>
      </w:pPr>
      <w:r>
        <w:rPr>
          <w:rFonts w:ascii="Arial" w:hAnsi="Arial" w:cs="Arial"/>
        </w:rPr>
        <w:t>JHONAS PEZZINI</w:t>
      </w:r>
    </w:p>
    <w:p w:rsidR="00AA42BF" w:rsidRDefault="00AA42BF" w:rsidP="00AA42BF">
      <w:pPr>
        <w:jc w:val="center"/>
        <w:rPr>
          <w:rFonts w:ascii="Arial" w:hAnsi="Arial" w:cs="Arial"/>
        </w:rPr>
      </w:pPr>
      <w:r>
        <w:rPr>
          <w:rFonts w:ascii="Arial" w:hAnsi="Arial" w:cs="Arial"/>
        </w:rPr>
        <w:t>OAB/SC 33678</w:t>
      </w:r>
    </w:p>
    <w:p w:rsidR="00404C39" w:rsidRDefault="00404C39">
      <w:pPr>
        <w:jc w:val="both"/>
        <w:rPr>
          <w:b/>
          <w:sz w:val="24"/>
          <w:szCs w:val="24"/>
        </w:rPr>
      </w:pPr>
    </w:p>
    <w:p w:rsidR="00404C39" w:rsidRDefault="00404C39">
      <w:pPr>
        <w:jc w:val="both"/>
        <w:rPr>
          <w:b/>
          <w:sz w:val="24"/>
          <w:szCs w:val="24"/>
        </w:rPr>
      </w:pPr>
    </w:p>
    <w:p w:rsidR="00404C39" w:rsidRDefault="00404C39">
      <w:pPr>
        <w:jc w:val="both"/>
        <w:rPr>
          <w:b/>
          <w:sz w:val="24"/>
          <w:szCs w:val="24"/>
          <w:u w:val="single"/>
        </w:rPr>
      </w:pPr>
    </w:p>
    <w:sectPr w:rsidR="00404C39" w:rsidSect="00540E99">
      <w:headerReference w:type="default" r:id="rId7"/>
      <w:footerReference w:type="default" r:id="rId8"/>
      <w:pgSz w:w="11906" w:h="16838"/>
      <w:pgMar w:top="1701" w:right="1128" w:bottom="1304" w:left="1701"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6CAF" w:rsidRDefault="007D6CAF">
      <w:r>
        <w:separator/>
      </w:r>
    </w:p>
  </w:endnote>
  <w:endnote w:type="continuationSeparator" w:id="0">
    <w:p w:rsidR="007D6CAF" w:rsidRDefault="007D6C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sig w:usb0="000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Mangal">
    <w:altName w:val="Courier New"/>
    <w:panose1 w:val="00000400000000000000"/>
    <w:charset w:val="01"/>
    <w:family w:val="roman"/>
    <w:notTrueType/>
    <w:pitch w:val="variable"/>
    <w:sig w:usb0="00002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Liberation Sans">
    <w:altName w:val="Arial"/>
    <w:charset w:val="00"/>
    <w:family w:val="swiss"/>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Courier (W1);Courier New">
    <w:altName w:val="Times New Roman"/>
    <w:panose1 w:val="00000000000000000000"/>
    <w:charset w:val="00"/>
    <w:family w:val="roman"/>
    <w:notTrueType/>
    <w:pitch w:val="default"/>
  </w:font>
  <w:font w:name="Tms Rmn">
    <w:altName w:val="Times New Roman"/>
    <w:panose1 w:val="02020603040505020304"/>
    <w:charset w:val="00"/>
    <w:family w:val="roman"/>
    <w:notTrueType/>
    <w:pitch w:val="variable"/>
    <w:sig w:usb0="00000003" w:usb1="00000000" w:usb2="00000000" w:usb3="00000000" w:csb0="00000001" w:csb1="00000000"/>
  </w:font>
  <w:font w:name="Times">
    <w:altName w:val="Times New Roman"/>
    <w:panose1 w:val="02020603050405020304"/>
    <w:charset w:val="00"/>
    <w:family w:val="roman"/>
    <w:pitch w:val="variable"/>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Bold">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0E99" w:rsidRDefault="00540E99">
    <w:pPr>
      <w:pStyle w:val="Textodenotaderodap"/>
    </w:pPr>
    <w:r>
      <w:rPr>
        <w:noProof/>
        <w:lang w:eastAsia="pt-BR"/>
      </w:rPr>
      <mc:AlternateContent>
        <mc:Choice Requires="wps">
          <w:drawing>
            <wp:anchor distT="0" distB="0" distL="0" distR="0" simplePos="0" relativeHeight="57" behindDoc="0" locked="0" layoutInCell="1" allowOverlap="1">
              <wp:simplePos x="0" y="0"/>
              <wp:positionH relativeFrom="margin">
                <wp:align>center</wp:align>
              </wp:positionH>
              <wp:positionV relativeFrom="paragraph">
                <wp:posOffset>635</wp:posOffset>
              </wp:positionV>
              <wp:extent cx="386715" cy="107315"/>
              <wp:effectExtent l="0" t="0" r="0" b="0"/>
              <wp:wrapSquare wrapText="largest"/>
              <wp:docPr id="2" name="Quadro3"/>
              <wp:cNvGraphicFramePr/>
              <a:graphic xmlns:a="http://schemas.openxmlformats.org/drawingml/2006/main">
                <a:graphicData uri="http://schemas.microsoft.com/office/word/2010/wordprocessingShape">
                  <wps:wsp>
                    <wps:cNvSpPr txBox="1"/>
                    <wps:spPr>
                      <a:xfrm>
                        <a:off x="0" y="0"/>
                        <a:ext cx="386715" cy="107315"/>
                      </a:xfrm>
                      <a:prstGeom prst="rect">
                        <a:avLst/>
                      </a:prstGeom>
                      <a:solidFill>
                        <a:srgbClr val="FFFFFF">
                          <a:alpha val="0"/>
                        </a:srgbClr>
                      </a:solidFill>
                    </wps:spPr>
                    <wps:txbx>
                      <w:txbxContent>
                        <w:p w:rsidR="00540E99" w:rsidRDefault="00540E99">
                          <w:pPr>
                            <w:pStyle w:val="Rodap"/>
                          </w:pPr>
                          <w:r>
                            <w:rPr>
                              <w:rStyle w:val="Nmerodepgina"/>
                              <w:rFonts w:ascii="Tahoma" w:hAnsi="Tahoma" w:cs="Tahoma"/>
                              <w:sz w:val="14"/>
                              <w:szCs w:val="14"/>
                            </w:rPr>
                            <w:t xml:space="preserve">Pagina </w:t>
                          </w:r>
                          <w:r>
                            <w:rPr>
                              <w:rStyle w:val="Nmerodepgina"/>
                              <w:rFonts w:ascii="Tahoma" w:hAnsi="Tahoma" w:cs="Tahoma"/>
                              <w:sz w:val="14"/>
                              <w:szCs w:val="14"/>
                            </w:rPr>
                            <w:fldChar w:fldCharType="begin"/>
                          </w:r>
                          <w:r>
                            <w:rPr>
                              <w:rStyle w:val="Nmerodepgina"/>
                              <w:rFonts w:ascii="Tahoma" w:hAnsi="Tahoma" w:cs="Tahoma"/>
                              <w:sz w:val="14"/>
                              <w:szCs w:val="14"/>
                            </w:rPr>
                            <w:instrText>PAGE</w:instrText>
                          </w:r>
                          <w:r>
                            <w:rPr>
                              <w:rStyle w:val="Nmerodepgina"/>
                              <w:rFonts w:ascii="Tahoma" w:hAnsi="Tahoma" w:cs="Tahoma"/>
                              <w:sz w:val="14"/>
                              <w:szCs w:val="14"/>
                            </w:rPr>
                            <w:fldChar w:fldCharType="separate"/>
                          </w:r>
                          <w:r w:rsidR="00D3386A">
                            <w:rPr>
                              <w:rStyle w:val="Nmerodepgina"/>
                              <w:rFonts w:ascii="Tahoma" w:hAnsi="Tahoma" w:cs="Tahoma"/>
                              <w:noProof/>
                              <w:sz w:val="14"/>
                              <w:szCs w:val="14"/>
                            </w:rPr>
                            <w:t>14</w:t>
                          </w:r>
                          <w:r>
                            <w:rPr>
                              <w:rStyle w:val="Nmerodepgina"/>
                              <w:rFonts w:ascii="Tahoma" w:hAnsi="Tahoma" w:cs="Tahoma"/>
                              <w:sz w:val="14"/>
                              <w:szCs w:val="14"/>
                            </w:rPr>
                            <w:fldChar w:fldCharType="end"/>
                          </w:r>
                        </w:p>
                      </w:txbxContent>
                    </wps:txbx>
                    <wps:bodyPr lIns="0" tIns="0" rIns="0" bIns="0" anchor="t">
                      <a:noAutofit/>
                    </wps:bodyPr>
                  </wps:wsp>
                </a:graphicData>
              </a:graphic>
            </wp:anchor>
          </w:drawing>
        </mc:Choice>
        <mc:Fallback>
          <w:pict>
            <v:shapetype id="_x0000_t202" coordsize="21600,21600" o:spt="202" path="m,l,21600r21600,l21600,xe">
              <v:stroke joinstyle="miter"/>
              <v:path gradientshapeok="t" o:connecttype="rect"/>
            </v:shapetype>
            <v:shape id="Quadro3" o:spid="_x0000_s1026" type="#_x0000_t202" style="position:absolute;left:0;text-align:left;margin-left:0;margin-top:.05pt;width:30.45pt;height:8.45pt;z-index:57;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" stroked="f">
              <v:fill opacity="0"/>
              <v:textbox inset="0,0,0,0">
                <w:txbxContent>
                  <w:p w:rsidR="00540E99" w:rsidRDefault="00540E99">
                    <w:pPr>
                      <w:pStyle w:val="Rodap"/>
                    </w:pPr>
                    <w:r>
                      <w:rPr>
                        <w:rStyle w:val="Nmerodepgina"/>
                        <w:rFonts w:ascii="Tahoma" w:hAnsi="Tahoma" w:cs="Tahoma"/>
                        <w:sz w:val="14"/>
                        <w:szCs w:val="14"/>
                      </w:rPr>
                      <w:t xml:space="preserve">Pagina </w:t>
                    </w:r>
                    <w:r>
                      <w:rPr>
                        <w:rStyle w:val="Nmerodepgina"/>
                        <w:rFonts w:ascii="Tahoma" w:hAnsi="Tahoma" w:cs="Tahoma"/>
                        <w:sz w:val="14"/>
                        <w:szCs w:val="14"/>
                      </w:rPr>
                      <w:fldChar w:fldCharType="begin"/>
                    </w:r>
                    <w:r>
                      <w:rPr>
                        <w:rStyle w:val="Nmerodepgina"/>
                        <w:rFonts w:ascii="Tahoma" w:hAnsi="Tahoma" w:cs="Tahoma"/>
                        <w:sz w:val="14"/>
                        <w:szCs w:val="14"/>
                      </w:rPr>
                      <w:instrText>PAGE</w:instrText>
                    </w:r>
                    <w:r>
                      <w:rPr>
                        <w:rStyle w:val="Nmerodepgina"/>
                        <w:rFonts w:ascii="Tahoma" w:hAnsi="Tahoma" w:cs="Tahoma"/>
                        <w:sz w:val="14"/>
                        <w:szCs w:val="14"/>
                      </w:rPr>
                      <w:fldChar w:fldCharType="separate"/>
                    </w:r>
                    <w:r w:rsidR="00D3386A">
                      <w:rPr>
                        <w:rStyle w:val="Nmerodepgina"/>
                        <w:rFonts w:ascii="Tahoma" w:hAnsi="Tahoma" w:cs="Tahoma"/>
                        <w:noProof/>
                        <w:sz w:val="14"/>
                        <w:szCs w:val="14"/>
                      </w:rPr>
                      <w:t>14</w:t>
                    </w:r>
                    <w:r>
                      <w:rPr>
                        <w:rStyle w:val="Nmerodepgina"/>
                        <w:rFonts w:ascii="Tahoma" w:hAnsi="Tahoma" w:cs="Tahoma"/>
                        <w:sz w:val="14"/>
                        <w:szCs w:val="14"/>
                      </w:rPr>
                      <w:fldChar w:fldCharType="end"/>
                    </w:r>
                  </w:p>
                </w:txbxContent>
              </v:textbox>
              <w10:wrap type="square" side="largest" anchorx="margin"/>
            </v:shape>
          </w:pict>
        </mc:Fallback>
      </mc:AlternateContent>
    </w:r>
  </w:p>
  <w:p w:rsidR="00540E99" w:rsidRDefault="00540E99">
    <w:pPr>
      <w:pStyle w:val="Rodap"/>
      <w:tabs>
        <w:tab w:val="clear" w:pos="8838"/>
        <w:tab w:val="right" w:pos="8222"/>
      </w:tabs>
      <w:jc w:val="both"/>
      <w:rPr>
        <w:rFonts w:ascii="Arial" w:hAnsi="Arial" w:cs="Arial"/>
        <w:sz w:val="12"/>
      </w:rPr>
    </w:pPr>
  </w:p>
  <w:p w:rsidR="00540E99" w:rsidRDefault="00540E99">
    <w:pPr>
      <w:pStyle w:val="Rodap"/>
      <w:tabs>
        <w:tab w:val="clear" w:pos="8838"/>
        <w:tab w:val="right" w:pos="8222"/>
      </w:tabs>
      <w:jc w:val="both"/>
      <w:rPr>
        <w:rFonts w:ascii="Arial" w:hAnsi="Arial" w:cs="Arial"/>
        <w:sz w:val="12"/>
      </w:rPr>
    </w:pPr>
  </w:p>
  <w:p w:rsidR="00540E99" w:rsidRDefault="00540E99">
    <w:pPr>
      <w:pStyle w:val="Rodap"/>
      <w:tabs>
        <w:tab w:val="clear" w:pos="8838"/>
        <w:tab w:val="right" w:pos="8222"/>
      </w:tabs>
      <w:jc w:val="both"/>
      <w:rPr>
        <w:rFonts w:ascii="Arial" w:hAnsi="Arial" w:cs="Arial"/>
        <w:sz w:val="12"/>
      </w:rPr>
    </w:pPr>
  </w:p>
  <w:p w:rsidR="00540E99" w:rsidRDefault="00540E99">
    <w:pPr>
      <w:pStyle w:val="Rodap"/>
      <w:tabs>
        <w:tab w:val="clear" w:pos="8838"/>
        <w:tab w:val="right" w:pos="8222"/>
      </w:tabs>
      <w:jc w:val="both"/>
      <w:rPr>
        <w:rFonts w:ascii="Arial" w:hAnsi="Arial" w:cs="Arial"/>
        <w:sz w:val="12"/>
      </w:rPr>
    </w:pPr>
  </w:p>
  <w:p w:rsidR="00540E99" w:rsidRDefault="00540E99">
    <w:pPr>
      <w:pStyle w:val="Rodap"/>
      <w:tabs>
        <w:tab w:val="clear" w:pos="8838"/>
        <w:tab w:val="right" w:pos="8222"/>
      </w:tabs>
      <w:jc w:val="both"/>
      <w:rPr>
        <w:rFonts w:ascii="Arial" w:hAnsi="Arial" w:cs="Arial"/>
        <w:sz w:val="12"/>
      </w:rPr>
    </w:pPr>
    <w:r>
      <w:rPr>
        <w:rFonts w:ascii="Arial" w:hAnsi="Arial" w:cs="Arial"/>
        <w:sz w:val="12"/>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6CAF" w:rsidRDefault="007D6CAF">
      <w:pPr>
        <w:rPr>
          <w:sz w:val="12"/>
        </w:rPr>
      </w:pPr>
      <w:r>
        <w:separator/>
      </w:r>
    </w:p>
  </w:footnote>
  <w:footnote w:type="continuationSeparator" w:id="0">
    <w:p w:rsidR="007D6CAF" w:rsidRDefault="007D6CAF">
      <w:pPr>
        <w:rPr>
          <w:sz w:val="12"/>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357" w:type="dxa"/>
      <w:jc w:val="center"/>
      <w:tblLook w:val="04A0" w:firstRow="1" w:lastRow="0" w:firstColumn="1" w:lastColumn="0" w:noHBand="0" w:noVBand="1"/>
    </w:tblPr>
    <w:tblGrid>
      <w:gridCol w:w="2269"/>
      <w:gridCol w:w="5088"/>
    </w:tblGrid>
    <w:tr w:rsidR="00540E99">
      <w:trPr>
        <w:trHeight w:val="858"/>
        <w:jc w:val="center"/>
      </w:trPr>
      <w:tc>
        <w:tcPr>
          <w:tcW w:w="2269" w:type="dxa"/>
          <w:vMerge w:val="restart"/>
          <w:tcBorders>
            <w:top w:val="double" w:sz="4" w:space="0" w:color="000000"/>
            <w:left w:val="double" w:sz="4" w:space="0" w:color="000000"/>
            <w:bottom w:val="double" w:sz="4" w:space="0" w:color="000000"/>
          </w:tcBorders>
        </w:tcPr>
        <w:p w:rsidR="00540E99" w:rsidRDefault="00540E99">
          <w:pPr>
            <w:ind w:right="-490"/>
            <w:contextualSpacing/>
            <w:rPr>
              <w:b/>
              <w:color w:val="000000"/>
              <w:sz w:val="24"/>
              <w:szCs w:val="24"/>
              <w:lang w:eastAsia="pt-BR"/>
            </w:rPr>
          </w:pPr>
          <w:r>
            <w:rPr>
              <w:b/>
              <w:noProof/>
              <w:color w:val="000000"/>
              <w:sz w:val="24"/>
              <w:szCs w:val="24"/>
              <w:lang w:eastAsia="pt-BR"/>
            </w:rPr>
            <w:drawing>
              <wp:inline distT="0" distB="0" distL="0" distR="0">
                <wp:extent cx="1133475" cy="1104265"/>
                <wp:effectExtent l="0" t="0" r="0" b="0"/>
                <wp:docPr id="3"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3"/>
                        <pic:cNvPicPr>
                          <a:picLocks noChangeAspect="1" noChangeArrowheads="1"/>
                        </pic:cNvPicPr>
                      </pic:nvPicPr>
                      <pic:blipFill>
                        <a:blip r:embed="rId1"/>
                        <a:srcRect l="-25" t="-25" r="-25" b="-25"/>
                        <a:stretch>
                          <a:fillRect/>
                        </a:stretch>
                      </pic:blipFill>
                      <pic:spPr bwMode="auto">
                        <a:xfrm>
                          <a:off x="0" y="0"/>
                          <a:ext cx="1133475" cy="1104265"/>
                        </a:xfrm>
                        <a:prstGeom prst="rect">
                          <a:avLst/>
                        </a:prstGeom>
                      </pic:spPr>
                    </pic:pic>
                  </a:graphicData>
                </a:graphic>
              </wp:inline>
            </w:drawing>
          </w:r>
        </w:p>
      </w:tc>
      <w:tc>
        <w:tcPr>
          <w:tcW w:w="5088" w:type="dxa"/>
          <w:tcBorders>
            <w:top w:val="double" w:sz="4" w:space="0" w:color="000000"/>
            <w:left w:val="single" w:sz="4" w:space="0" w:color="000000"/>
            <w:right w:val="double" w:sz="4" w:space="0" w:color="000000"/>
          </w:tcBorders>
        </w:tcPr>
        <w:p w:rsidR="00540E99" w:rsidRDefault="00540E99">
          <w:pPr>
            <w:ind w:right="-490"/>
            <w:contextualSpacing/>
            <w:jc w:val="center"/>
          </w:pPr>
          <w:r>
            <w:rPr>
              <w:rFonts w:ascii="Tahoma" w:hAnsi="Tahoma" w:cs="Tahoma"/>
              <w:bCs/>
            </w:rPr>
            <w:t>Estado de Santa Catarina</w:t>
          </w:r>
          <w:r>
            <w:rPr>
              <w:rFonts w:ascii="Tahoma" w:hAnsi="Tahoma" w:cs="Tahoma"/>
              <w:bCs/>
              <w:color w:val="FFFFFF"/>
            </w:rPr>
            <w:t xml:space="preserve">   </w:t>
          </w:r>
          <w:proofErr w:type="gramStart"/>
          <w:r>
            <w:rPr>
              <w:rFonts w:ascii="Tahoma" w:hAnsi="Tahoma" w:cs="Tahoma"/>
              <w:bCs/>
              <w:color w:val="FFFFFF"/>
            </w:rPr>
            <w:t xml:space="preserve">  .</w:t>
          </w:r>
          <w:proofErr w:type="gramEnd"/>
        </w:p>
        <w:p w:rsidR="00540E99" w:rsidRDefault="00540E99">
          <w:pPr>
            <w:ind w:right="-490"/>
            <w:contextualSpacing/>
            <w:jc w:val="center"/>
          </w:pPr>
          <w:r>
            <w:rPr>
              <w:rFonts w:ascii="Arial" w:hAnsi="Arial" w:cs="Arial"/>
              <w:b/>
            </w:rPr>
            <w:t>MUNICÍPIO DE ÁGUAS FRIAS</w:t>
          </w:r>
          <w:r>
            <w:rPr>
              <w:rFonts w:ascii="Tahoma" w:hAnsi="Tahoma" w:cs="Tahoma"/>
              <w:bCs/>
              <w:color w:val="FFFFFF"/>
            </w:rPr>
            <w:t>.</w:t>
          </w:r>
        </w:p>
        <w:p w:rsidR="00540E99" w:rsidRDefault="00540E99">
          <w:pPr>
            <w:ind w:right="-490"/>
            <w:contextualSpacing/>
            <w:jc w:val="center"/>
          </w:pPr>
          <w:r>
            <w:rPr>
              <w:rFonts w:ascii="Tahoma" w:hAnsi="Tahoma" w:cs="Tahoma"/>
              <w:bCs/>
            </w:rPr>
            <w:t>Departamento de Licitação</w:t>
          </w:r>
          <w:r>
            <w:rPr>
              <w:rFonts w:ascii="Tahoma" w:hAnsi="Tahoma" w:cs="Tahoma"/>
              <w:bCs/>
              <w:color w:val="FFFFFF"/>
            </w:rPr>
            <w:t xml:space="preserve">   </w:t>
          </w:r>
          <w:proofErr w:type="gramStart"/>
          <w:r>
            <w:rPr>
              <w:rFonts w:ascii="Tahoma" w:hAnsi="Tahoma" w:cs="Tahoma"/>
              <w:bCs/>
              <w:color w:val="FFFFFF"/>
            </w:rPr>
            <w:t xml:space="preserve">  .</w:t>
          </w:r>
          <w:proofErr w:type="gramEnd"/>
        </w:p>
      </w:tc>
    </w:tr>
    <w:tr w:rsidR="00540E99">
      <w:trPr>
        <w:trHeight w:val="133"/>
        <w:jc w:val="center"/>
      </w:trPr>
      <w:tc>
        <w:tcPr>
          <w:tcW w:w="2269" w:type="dxa"/>
          <w:vMerge/>
          <w:tcBorders>
            <w:top w:val="double" w:sz="4" w:space="0" w:color="000000"/>
            <w:left w:val="double" w:sz="4" w:space="0" w:color="000000"/>
            <w:bottom w:val="double" w:sz="4" w:space="0" w:color="000000"/>
          </w:tcBorders>
        </w:tcPr>
        <w:p w:rsidR="00540E99" w:rsidRDefault="00540E99"/>
      </w:tc>
      <w:tc>
        <w:tcPr>
          <w:tcW w:w="5088" w:type="dxa"/>
          <w:tcBorders>
            <w:left w:val="single" w:sz="4" w:space="0" w:color="000000"/>
            <w:right w:val="double" w:sz="4" w:space="0" w:color="000000"/>
          </w:tcBorders>
        </w:tcPr>
        <w:p w:rsidR="00540E99" w:rsidRDefault="00540E99">
          <w:pPr>
            <w:contextualSpacing/>
            <w:jc w:val="center"/>
            <w:rPr>
              <w:rFonts w:ascii="Tahoma" w:hAnsi="Tahoma" w:cs="Tahoma"/>
              <w:b/>
              <w:bCs/>
              <w:sz w:val="16"/>
              <w:szCs w:val="16"/>
            </w:rPr>
          </w:pPr>
          <w:r>
            <w:rPr>
              <w:rFonts w:ascii="Tahoma" w:eastAsia="Tahoma" w:hAnsi="Tahoma" w:cs="Tahoma"/>
              <w:b/>
              <w:bCs/>
              <w:sz w:val="16"/>
              <w:szCs w:val="16"/>
            </w:rPr>
            <w:t xml:space="preserve">   </w:t>
          </w:r>
          <w:r>
            <w:rPr>
              <w:rFonts w:ascii="Tahoma" w:hAnsi="Tahoma" w:cs="Tahoma"/>
              <w:b/>
              <w:bCs/>
              <w:sz w:val="16"/>
              <w:szCs w:val="16"/>
            </w:rPr>
            <w:t>CNPJ: 95.990.180/0001-02</w:t>
          </w:r>
        </w:p>
      </w:tc>
    </w:tr>
    <w:tr w:rsidR="00540E99">
      <w:trPr>
        <w:trHeight w:val="525"/>
        <w:jc w:val="center"/>
      </w:trPr>
      <w:tc>
        <w:tcPr>
          <w:tcW w:w="2269" w:type="dxa"/>
          <w:vMerge/>
          <w:tcBorders>
            <w:top w:val="double" w:sz="4" w:space="0" w:color="000000"/>
            <w:left w:val="double" w:sz="4" w:space="0" w:color="000000"/>
            <w:bottom w:val="double" w:sz="4" w:space="0" w:color="000000"/>
          </w:tcBorders>
        </w:tcPr>
        <w:p w:rsidR="00540E99" w:rsidRDefault="00540E99"/>
      </w:tc>
      <w:tc>
        <w:tcPr>
          <w:tcW w:w="5088" w:type="dxa"/>
          <w:tcBorders>
            <w:left w:val="single" w:sz="4" w:space="0" w:color="000000"/>
            <w:bottom w:val="double" w:sz="4" w:space="0" w:color="000000"/>
            <w:right w:val="double" w:sz="4" w:space="0" w:color="000000"/>
          </w:tcBorders>
        </w:tcPr>
        <w:p w:rsidR="00540E99" w:rsidRDefault="00540E99">
          <w:pPr>
            <w:contextualSpacing/>
            <w:jc w:val="center"/>
          </w:pPr>
          <w:r>
            <w:rPr>
              <w:rFonts w:ascii="Tahoma" w:eastAsia="Tahoma" w:hAnsi="Tahoma" w:cs="Tahoma"/>
              <w:bCs/>
              <w:sz w:val="16"/>
              <w:szCs w:val="16"/>
            </w:rPr>
            <w:t xml:space="preserve">   </w:t>
          </w:r>
          <w:r>
            <w:rPr>
              <w:rFonts w:ascii="Tahoma" w:hAnsi="Tahoma" w:cs="Tahoma"/>
              <w:bCs/>
              <w:sz w:val="16"/>
              <w:szCs w:val="16"/>
            </w:rPr>
            <w:t>Rua Sete de Setembro, 512 – Centro</w:t>
          </w:r>
        </w:p>
        <w:p w:rsidR="00540E99" w:rsidRDefault="00540E99">
          <w:pPr>
            <w:contextualSpacing/>
            <w:jc w:val="center"/>
            <w:rPr>
              <w:rFonts w:ascii="Tahoma" w:hAnsi="Tahoma" w:cs="Tahoma"/>
              <w:bCs/>
              <w:sz w:val="16"/>
              <w:szCs w:val="16"/>
            </w:rPr>
          </w:pPr>
          <w:r>
            <w:rPr>
              <w:rFonts w:ascii="Tahoma" w:hAnsi="Tahoma" w:cs="Tahoma"/>
              <w:bCs/>
              <w:sz w:val="16"/>
              <w:szCs w:val="16"/>
            </w:rPr>
            <w:t>Águas Frias – SC, CEP 89.843-000</w:t>
          </w:r>
        </w:p>
        <w:p w:rsidR="00540E99" w:rsidRDefault="00540E99">
          <w:pPr>
            <w:tabs>
              <w:tab w:val="center" w:pos="4419"/>
              <w:tab w:val="right" w:pos="8838"/>
            </w:tabs>
            <w:contextualSpacing/>
            <w:jc w:val="center"/>
          </w:pPr>
          <w:r>
            <w:rPr>
              <w:rFonts w:ascii="Tahoma" w:eastAsia="Tahoma" w:hAnsi="Tahoma" w:cs="Tahoma"/>
              <w:bCs/>
              <w:sz w:val="16"/>
              <w:szCs w:val="16"/>
            </w:rPr>
            <w:t xml:space="preserve">    </w:t>
          </w:r>
          <w:r>
            <w:rPr>
              <w:rFonts w:ascii="Tahoma" w:hAnsi="Tahoma" w:cs="Tahoma"/>
              <w:bCs/>
              <w:sz w:val="16"/>
              <w:szCs w:val="16"/>
            </w:rPr>
            <w:t>Fone/Fax (49) 3332-0019</w:t>
          </w:r>
        </w:p>
        <w:p w:rsidR="00540E99" w:rsidRDefault="00540E99">
          <w:pPr>
            <w:tabs>
              <w:tab w:val="center" w:pos="4419"/>
              <w:tab w:val="right" w:pos="8838"/>
            </w:tabs>
            <w:contextualSpacing/>
            <w:jc w:val="center"/>
            <w:rPr>
              <w:rFonts w:ascii="Tahoma" w:hAnsi="Tahoma" w:cs="Tahoma"/>
              <w:b/>
              <w:bCs/>
              <w:sz w:val="16"/>
              <w:szCs w:val="16"/>
            </w:rPr>
          </w:pPr>
        </w:p>
      </w:tc>
    </w:tr>
  </w:tbl>
  <w:p w:rsidR="00540E99" w:rsidRDefault="00540E99">
    <w:pPr>
      <w:pStyle w:val="Cabealho"/>
      <w:contextualSpacing/>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A336D40"/>
    <w:multiLevelType w:val="hybridMultilevel"/>
    <w:tmpl w:val="512EA800"/>
    <w:lvl w:ilvl="0" w:tplc="69A8C1E4">
      <w:start w:val="1"/>
      <w:numFmt w:val="decimal"/>
      <w:lvlText w:val="%1."/>
      <w:lvlJc w:val="left"/>
      <w:pPr>
        <w:ind w:left="927"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4BD331CE"/>
    <w:multiLevelType w:val="multilevel"/>
    <w:tmpl w:val="B178BEC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nsid w:val="55A9061F"/>
    <w:multiLevelType w:val="hybridMultilevel"/>
    <w:tmpl w:val="E07471C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6BC35474"/>
    <w:multiLevelType w:val="singleLevel"/>
    <w:tmpl w:val="0416000F"/>
    <w:lvl w:ilvl="0">
      <w:start w:val="1"/>
      <w:numFmt w:val="decimal"/>
      <w:lvlText w:val="%1."/>
      <w:lvlJc w:val="left"/>
      <w:pPr>
        <w:tabs>
          <w:tab w:val="num" w:pos="360"/>
        </w:tabs>
        <w:ind w:left="360" w:hanging="360"/>
      </w:pPr>
      <w:rPr>
        <w:rFonts w:hint="default"/>
      </w:rPr>
    </w:lvl>
  </w:abstractNum>
  <w:abstractNum w:abstractNumId="4">
    <w:nsid w:val="7B611CBB"/>
    <w:multiLevelType w:val="multilevel"/>
    <w:tmpl w:val="E994863E"/>
    <w:lvl w:ilvl="0">
      <w:start w:val="1"/>
      <w:numFmt w:val="none"/>
      <w:pStyle w:val="Ttulo1"/>
      <w:suff w:val="nothing"/>
      <w:lvlText w:val=""/>
      <w:lvlJc w:val="left"/>
      <w:pPr>
        <w:ind w:left="0" w:firstLine="0"/>
      </w:pPr>
    </w:lvl>
    <w:lvl w:ilvl="1">
      <w:start w:val="1"/>
      <w:numFmt w:val="none"/>
      <w:pStyle w:val="Ttulo2"/>
      <w:suff w:val="nothing"/>
      <w:lvlText w:val=""/>
      <w:lvlJc w:val="left"/>
      <w:pPr>
        <w:ind w:left="0" w:firstLine="0"/>
      </w:pPr>
    </w:lvl>
    <w:lvl w:ilvl="2">
      <w:start w:val="1"/>
      <w:numFmt w:val="none"/>
      <w:pStyle w:val="Ttulo3"/>
      <w:suff w:val="nothing"/>
      <w:lvlText w:val=""/>
      <w:lvlJc w:val="left"/>
      <w:pPr>
        <w:ind w:left="0" w:firstLine="0"/>
      </w:pPr>
    </w:lvl>
    <w:lvl w:ilvl="3">
      <w:start w:val="1"/>
      <w:numFmt w:val="none"/>
      <w:pStyle w:val="Ttulo4"/>
      <w:suff w:val="nothing"/>
      <w:lvlText w:val=""/>
      <w:lvlJc w:val="left"/>
      <w:pPr>
        <w:ind w:left="0" w:firstLine="0"/>
      </w:pPr>
    </w:lvl>
    <w:lvl w:ilvl="4">
      <w:start w:val="1"/>
      <w:numFmt w:val="none"/>
      <w:pStyle w:val="Ttulo5"/>
      <w:suff w:val="nothing"/>
      <w:lvlText w:val=""/>
      <w:lvlJc w:val="left"/>
      <w:pPr>
        <w:ind w:left="0" w:firstLine="0"/>
      </w:pPr>
    </w:lvl>
    <w:lvl w:ilvl="5">
      <w:start w:val="1"/>
      <w:numFmt w:val="none"/>
      <w:pStyle w:val="Ttulo6"/>
      <w:suff w:val="nothing"/>
      <w:lvlText w:val=""/>
      <w:lvlJc w:val="left"/>
      <w:pPr>
        <w:ind w:left="0" w:firstLine="0"/>
      </w:pPr>
    </w:lvl>
    <w:lvl w:ilvl="6">
      <w:start w:val="1"/>
      <w:numFmt w:val="none"/>
      <w:pStyle w:val="Ttulo7"/>
      <w:suff w:val="nothing"/>
      <w:lvlText w:val=""/>
      <w:lvlJc w:val="left"/>
      <w:pPr>
        <w:ind w:left="0" w:firstLine="0"/>
      </w:pPr>
    </w:lvl>
    <w:lvl w:ilvl="7">
      <w:start w:val="1"/>
      <w:numFmt w:val="none"/>
      <w:pStyle w:val="Ttulo8"/>
      <w:suff w:val="nothing"/>
      <w:lvlText w:val=""/>
      <w:lvlJc w:val="left"/>
      <w:pPr>
        <w:ind w:left="0" w:firstLine="0"/>
      </w:pPr>
    </w:lvl>
    <w:lvl w:ilvl="8">
      <w:start w:val="1"/>
      <w:numFmt w:val="none"/>
      <w:pStyle w:val="Ttulo9"/>
      <w:suff w:val="nothing"/>
      <w:lvlText w:val=""/>
      <w:lvlJc w:val="left"/>
      <w:pPr>
        <w:ind w:left="0" w:firstLine="0"/>
      </w:pPr>
    </w:lvl>
  </w:abstractNum>
  <w:num w:numId="1">
    <w:abstractNumId w:val="4"/>
  </w:num>
  <w:num w:numId="2">
    <w:abstractNumId w:val="3"/>
    <w:lvlOverride w:ilvl="0">
      <w:startOverride w:val="1"/>
    </w:lvlOverride>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4C39"/>
    <w:rsid w:val="00060AFF"/>
    <w:rsid w:val="000A07C6"/>
    <w:rsid w:val="000A3E6C"/>
    <w:rsid w:val="001605EC"/>
    <w:rsid w:val="001D6EF5"/>
    <w:rsid w:val="00290A7B"/>
    <w:rsid w:val="002C3BDF"/>
    <w:rsid w:val="002D0CB6"/>
    <w:rsid w:val="002E4E42"/>
    <w:rsid w:val="002F4DA3"/>
    <w:rsid w:val="0030312E"/>
    <w:rsid w:val="00346012"/>
    <w:rsid w:val="00376948"/>
    <w:rsid w:val="00404C39"/>
    <w:rsid w:val="00461CBA"/>
    <w:rsid w:val="004E0157"/>
    <w:rsid w:val="004E5E08"/>
    <w:rsid w:val="00540E99"/>
    <w:rsid w:val="00543FB7"/>
    <w:rsid w:val="0059733A"/>
    <w:rsid w:val="005A4824"/>
    <w:rsid w:val="0079126C"/>
    <w:rsid w:val="007D6CAF"/>
    <w:rsid w:val="007E6AE6"/>
    <w:rsid w:val="008560C6"/>
    <w:rsid w:val="00932AAC"/>
    <w:rsid w:val="00951145"/>
    <w:rsid w:val="00A00F5C"/>
    <w:rsid w:val="00A458C4"/>
    <w:rsid w:val="00AA42BF"/>
    <w:rsid w:val="00B14E80"/>
    <w:rsid w:val="00C20A8F"/>
    <w:rsid w:val="00C765EE"/>
    <w:rsid w:val="00D27C1D"/>
    <w:rsid w:val="00D3386A"/>
    <w:rsid w:val="00F14514"/>
    <w:rsid w:val="00FA44E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291B5C4-0546-4D2B-B5E9-AE42110F4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SimSun" w:hAnsi="Liberation Serif" w:cs="Mangal"/>
        <w:sz w:val="24"/>
        <w:szCs w:val="24"/>
        <w:lang w:val="pt-BR"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textAlignment w:val="baseline"/>
    </w:pPr>
    <w:rPr>
      <w:rFonts w:ascii="Times New Roman" w:eastAsia="Times New Roman" w:hAnsi="Times New Roman" w:cs="Times New Roman"/>
      <w:sz w:val="20"/>
      <w:szCs w:val="20"/>
      <w:lang w:bidi="ar-SA"/>
    </w:rPr>
  </w:style>
  <w:style w:type="paragraph" w:styleId="Ttulo1">
    <w:name w:val="heading 1"/>
    <w:basedOn w:val="Normal"/>
    <w:next w:val="Normal"/>
    <w:qFormat/>
    <w:pPr>
      <w:keepNext/>
      <w:numPr>
        <w:numId w:val="1"/>
      </w:numPr>
      <w:overflowPunct/>
      <w:autoSpaceDE/>
      <w:spacing w:line="280" w:lineRule="exact"/>
      <w:ind w:left="180" w:right="-522"/>
      <w:jc w:val="center"/>
      <w:textAlignment w:val="auto"/>
      <w:outlineLvl w:val="0"/>
    </w:pPr>
    <w:rPr>
      <w:b/>
      <w:bCs/>
      <w:color w:val="000000"/>
      <w:sz w:val="24"/>
      <w:szCs w:val="24"/>
    </w:rPr>
  </w:style>
  <w:style w:type="paragraph" w:styleId="Ttulo2">
    <w:name w:val="heading 2"/>
    <w:basedOn w:val="Normal"/>
    <w:next w:val="Normal"/>
    <w:qFormat/>
    <w:pPr>
      <w:keepNext/>
      <w:numPr>
        <w:ilvl w:val="1"/>
        <w:numId w:val="1"/>
      </w:numPr>
      <w:ind w:left="567" w:right="-522"/>
      <w:jc w:val="center"/>
      <w:outlineLvl w:val="1"/>
    </w:pPr>
    <w:rPr>
      <w:b/>
      <w:sz w:val="24"/>
    </w:rPr>
  </w:style>
  <w:style w:type="paragraph" w:styleId="Ttulo3">
    <w:name w:val="heading 3"/>
    <w:basedOn w:val="Normal"/>
    <w:next w:val="Normal"/>
    <w:qFormat/>
    <w:pPr>
      <w:keepNext/>
      <w:numPr>
        <w:ilvl w:val="2"/>
        <w:numId w:val="1"/>
      </w:numPr>
      <w:overflowPunct/>
      <w:autoSpaceDE/>
      <w:jc w:val="center"/>
      <w:textAlignment w:val="auto"/>
      <w:outlineLvl w:val="2"/>
    </w:pPr>
    <w:rPr>
      <w:b/>
      <w:sz w:val="24"/>
      <w:u w:val="single"/>
    </w:rPr>
  </w:style>
  <w:style w:type="paragraph" w:styleId="Ttulo4">
    <w:name w:val="heading 4"/>
    <w:basedOn w:val="Normal"/>
    <w:next w:val="Normal"/>
    <w:qFormat/>
    <w:pPr>
      <w:keepNext/>
      <w:numPr>
        <w:ilvl w:val="3"/>
        <w:numId w:val="1"/>
      </w:numPr>
      <w:overflowPunct/>
      <w:autoSpaceDE/>
      <w:ind w:left="142" w:right="-522"/>
      <w:jc w:val="center"/>
      <w:textAlignment w:val="auto"/>
      <w:outlineLvl w:val="3"/>
    </w:pPr>
    <w:rPr>
      <w:b/>
      <w:bCs/>
      <w:sz w:val="24"/>
      <w:szCs w:val="24"/>
    </w:rPr>
  </w:style>
  <w:style w:type="paragraph" w:styleId="Ttulo5">
    <w:name w:val="heading 5"/>
    <w:basedOn w:val="Normal"/>
    <w:next w:val="Normal"/>
    <w:qFormat/>
    <w:pPr>
      <w:keepNext/>
      <w:numPr>
        <w:ilvl w:val="4"/>
        <w:numId w:val="1"/>
      </w:numPr>
      <w:overflowPunct/>
      <w:autoSpaceDE/>
      <w:ind w:left="142" w:right="-522"/>
      <w:jc w:val="both"/>
      <w:textAlignment w:val="auto"/>
      <w:outlineLvl w:val="4"/>
    </w:pPr>
    <w:rPr>
      <w:b/>
      <w:sz w:val="24"/>
      <w:szCs w:val="24"/>
    </w:rPr>
  </w:style>
  <w:style w:type="paragraph" w:styleId="Ttulo6">
    <w:name w:val="heading 6"/>
    <w:basedOn w:val="Normal"/>
    <w:next w:val="Normal"/>
    <w:qFormat/>
    <w:pPr>
      <w:keepNext/>
      <w:numPr>
        <w:ilvl w:val="5"/>
        <w:numId w:val="1"/>
      </w:numPr>
      <w:tabs>
        <w:tab w:val="left" w:pos="567"/>
      </w:tabs>
      <w:overflowPunct/>
      <w:autoSpaceDE/>
      <w:ind w:right="-522" w:hanging="567"/>
      <w:jc w:val="both"/>
      <w:textAlignment w:val="auto"/>
      <w:outlineLvl w:val="5"/>
    </w:pPr>
    <w:rPr>
      <w:b/>
      <w:sz w:val="24"/>
      <w:szCs w:val="24"/>
    </w:rPr>
  </w:style>
  <w:style w:type="paragraph" w:styleId="Ttulo7">
    <w:name w:val="heading 7"/>
    <w:basedOn w:val="Normal"/>
    <w:next w:val="Normal"/>
    <w:qFormat/>
    <w:pPr>
      <w:keepNext/>
      <w:numPr>
        <w:ilvl w:val="6"/>
        <w:numId w:val="1"/>
      </w:numPr>
      <w:ind w:left="181"/>
      <w:jc w:val="center"/>
      <w:outlineLvl w:val="6"/>
    </w:pPr>
    <w:rPr>
      <w:b/>
      <w:color w:val="000000"/>
      <w:sz w:val="24"/>
      <w:szCs w:val="21"/>
    </w:rPr>
  </w:style>
  <w:style w:type="paragraph" w:styleId="Ttulo8">
    <w:name w:val="heading 8"/>
    <w:basedOn w:val="Normal"/>
    <w:next w:val="Normal"/>
    <w:qFormat/>
    <w:pPr>
      <w:keepNext/>
      <w:numPr>
        <w:ilvl w:val="7"/>
        <w:numId w:val="1"/>
      </w:numPr>
      <w:overflowPunct/>
      <w:autoSpaceDE/>
      <w:jc w:val="center"/>
      <w:textAlignment w:val="auto"/>
      <w:outlineLvl w:val="7"/>
    </w:pPr>
    <w:rPr>
      <w:b/>
      <w:bCs/>
      <w:sz w:val="24"/>
      <w:szCs w:val="24"/>
    </w:rPr>
  </w:style>
  <w:style w:type="paragraph" w:styleId="Ttulo9">
    <w:name w:val="heading 9"/>
    <w:basedOn w:val="Normal"/>
    <w:next w:val="Normal"/>
    <w:qFormat/>
    <w:pPr>
      <w:keepNext/>
      <w:numPr>
        <w:ilvl w:val="8"/>
        <w:numId w:val="1"/>
      </w:numPr>
      <w:overflowPunct/>
      <w:autoSpaceDE/>
      <w:ind w:left="1134" w:right="-524"/>
      <w:jc w:val="center"/>
      <w:textAlignment w:val="auto"/>
      <w:outlineLvl w:val="8"/>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0">
    <w:name w:val="WW8Num1z0"/>
    <w:qFormat/>
    <w:rPr>
      <w:b/>
      <w:color w:val="000000"/>
      <w:sz w:val="24"/>
      <w:szCs w:val="24"/>
    </w:rPr>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3z0">
    <w:name w:val="WW8Num3z0"/>
    <w:qFormat/>
    <w:rPr>
      <w:b/>
    </w:rPr>
  </w:style>
  <w:style w:type="character" w:customStyle="1" w:styleId="WW8Num3z1">
    <w:name w:val="WW8Num3z1"/>
    <w:qFormat/>
    <w:rPr>
      <w:rFonts w:ascii="Times New Roman" w:hAnsi="Times New Roman" w:cs="Times New Roman"/>
    </w:rPr>
  </w:style>
  <w:style w:type="character" w:customStyle="1" w:styleId="WW8Num4z0">
    <w:name w:val="WW8Num4z0"/>
    <w:qFormat/>
  </w:style>
  <w:style w:type="character" w:customStyle="1" w:styleId="WW8Num5z0">
    <w:name w:val="WW8Num5z0"/>
    <w:qFormat/>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b/>
      <w:sz w:val="24"/>
      <w:szCs w:val="24"/>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styleId="Nmerodepgina">
    <w:name w:val="page number"/>
    <w:basedOn w:val="Fontepargpadro"/>
  </w:style>
  <w:style w:type="character" w:customStyle="1" w:styleId="PlainTextChar">
    <w:name w:val="Plain Text Char"/>
    <w:qFormat/>
    <w:rPr>
      <w:rFonts w:ascii="Courier New" w:hAnsi="Courier New" w:cs="Courier New"/>
      <w:color w:val="000000"/>
      <w:lang w:val="pt-BR" w:bidi="ar-SA"/>
    </w:rPr>
  </w:style>
  <w:style w:type="character" w:customStyle="1" w:styleId="HeaderChar">
    <w:name w:val="Header Char"/>
    <w:qFormat/>
    <w:rPr>
      <w:lang w:val="pt-BR" w:bidi="ar-SA"/>
    </w:rPr>
  </w:style>
  <w:style w:type="character" w:customStyle="1" w:styleId="DivisodeTabelasChar">
    <w:name w:val="Divisão de Tabelas Char"/>
    <w:basedOn w:val="Fontepargpadro"/>
    <w:qFormat/>
  </w:style>
  <w:style w:type="character" w:customStyle="1" w:styleId="Heading1Char">
    <w:name w:val="Heading 1 Char"/>
    <w:qFormat/>
    <w:rPr>
      <w:b/>
      <w:bCs/>
      <w:color w:val="000000"/>
      <w:sz w:val="24"/>
      <w:szCs w:val="24"/>
    </w:rPr>
  </w:style>
  <w:style w:type="character" w:customStyle="1" w:styleId="nfaseforte">
    <w:name w:val="Ênfase forte"/>
    <w:qFormat/>
    <w:rPr>
      <w:b/>
      <w:bCs/>
    </w:rPr>
  </w:style>
  <w:style w:type="character" w:customStyle="1" w:styleId="LinkdaInternet">
    <w:name w:val="Link da Internet"/>
    <w:rPr>
      <w:color w:val="0000FF"/>
      <w:u w:val="single"/>
    </w:rPr>
  </w:style>
  <w:style w:type="character" w:customStyle="1" w:styleId="CharChar1">
    <w:name w:val="Char Char1"/>
    <w:qFormat/>
    <w:rPr>
      <w:b/>
      <w:bCs/>
      <w:color w:val="000000"/>
      <w:sz w:val="24"/>
      <w:szCs w:val="24"/>
      <w:lang w:val="pt-BR" w:bidi="ar-SA"/>
    </w:rPr>
  </w:style>
  <w:style w:type="character" w:customStyle="1" w:styleId="CharChar">
    <w:name w:val="Char Char"/>
    <w:qFormat/>
    <w:rPr>
      <w:rFonts w:ascii="Courier New" w:hAnsi="Courier New" w:cs="Courier New"/>
      <w:color w:val="000000"/>
      <w:lang w:val="pt-BR" w:bidi="ar-SA"/>
    </w:rPr>
  </w:style>
  <w:style w:type="character" w:customStyle="1" w:styleId="Caracteresdenotaderodap">
    <w:name w:val="Caracteres de nota de rodapé"/>
    <w:qFormat/>
  </w:style>
  <w:style w:type="character" w:customStyle="1" w:styleId="ncoradanotaderodap">
    <w:name w:val="Âncora da nota de rodapé"/>
    <w:rPr>
      <w:vertAlign w:val="superscript"/>
    </w:rPr>
  </w:style>
  <w:style w:type="character" w:customStyle="1" w:styleId="ncoradanotadefim">
    <w:name w:val="Âncora da nota de fim"/>
    <w:rPr>
      <w:vertAlign w:val="superscript"/>
    </w:rPr>
  </w:style>
  <w:style w:type="character" w:customStyle="1" w:styleId="Caracteresdenotadefim">
    <w:name w:val="Caracteres de nota de fim"/>
    <w:qFormat/>
  </w:style>
  <w:style w:type="paragraph" w:styleId="Ttulo">
    <w:name w:val="Title"/>
    <w:basedOn w:val="Normal"/>
    <w:next w:val="Corpodetexto"/>
    <w:qFormat/>
    <w:pPr>
      <w:keepNext/>
      <w:spacing w:before="240" w:after="120"/>
    </w:pPr>
    <w:rPr>
      <w:rFonts w:ascii="Liberation Sans" w:eastAsia="Microsoft YaHei" w:hAnsi="Liberation Sans" w:cs="Mangal"/>
      <w:sz w:val="28"/>
      <w:szCs w:val="28"/>
    </w:rPr>
  </w:style>
  <w:style w:type="paragraph" w:styleId="Corpodetexto">
    <w:name w:val="Body Text"/>
    <w:basedOn w:val="Normal"/>
    <w:pPr>
      <w:overflowPunct/>
      <w:autoSpaceDE/>
      <w:ind w:right="-490"/>
      <w:jc w:val="both"/>
      <w:textAlignment w:val="auto"/>
    </w:pPr>
    <w:rPr>
      <w:color w:val="000000"/>
      <w:sz w:val="24"/>
      <w:szCs w:val="24"/>
    </w:rPr>
  </w:style>
  <w:style w:type="paragraph" w:styleId="Lista">
    <w:name w:val="List"/>
    <w:basedOn w:val="Corpodetexto"/>
    <w:rPr>
      <w:rFonts w:cs="Mangal"/>
    </w:rPr>
  </w:style>
  <w:style w:type="paragraph" w:styleId="Legenda">
    <w:name w:val="caption"/>
    <w:basedOn w:val="Normal"/>
    <w:qFormat/>
    <w:pPr>
      <w:suppressLineNumbers/>
      <w:spacing w:before="120" w:after="120"/>
    </w:pPr>
    <w:rPr>
      <w:rFonts w:cs="Mangal"/>
      <w:i/>
      <w:iCs/>
      <w:sz w:val="24"/>
      <w:szCs w:val="24"/>
    </w:rPr>
  </w:style>
  <w:style w:type="paragraph" w:customStyle="1" w:styleId="ndice">
    <w:name w:val="Índice"/>
    <w:basedOn w:val="Normal"/>
    <w:qFormat/>
    <w:pPr>
      <w:suppressLineNumbers/>
    </w:pPr>
    <w:rPr>
      <w:rFonts w:cs="Mangal"/>
    </w:rPr>
  </w:style>
  <w:style w:type="paragraph" w:customStyle="1" w:styleId="CabealhoeRodap">
    <w:name w:val="Cabeçalho e Rodapé"/>
    <w:basedOn w:val="Normal"/>
    <w:qFormat/>
    <w:pPr>
      <w:suppressLineNumbers/>
      <w:tabs>
        <w:tab w:val="center" w:pos="4819"/>
        <w:tab w:val="right" w:pos="9638"/>
      </w:tabs>
    </w:pPr>
  </w:style>
  <w:style w:type="paragraph" w:styleId="Rodap">
    <w:name w:val="footer"/>
    <w:basedOn w:val="Normal"/>
    <w:pPr>
      <w:tabs>
        <w:tab w:val="center" w:pos="4419"/>
        <w:tab w:val="right" w:pos="8838"/>
      </w:tabs>
    </w:pPr>
    <w:rPr>
      <w:rFonts w:ascii="Courier (W1);Courier New" w:hAnsi="Courier (W1);Courier New" w:cs="Courier (W1);Courier New"/>
      <w:color w:val="000000"/>
      <w:sz w:val="24"/>
    </w:rPr>
  </w:style>
  <w:style w:type="paragraph" w:styleId="Corpodetexto2">
    <w:name w:val="Body Text 2"/>
    <w:basedOn w:val="Normal"/>
    <w:qFormat/>
    <w:pPr>
      <w:widowControl w:val="0"/>
      <w:overflowPunct/>
      <w:autoSpaceDE/>
      <w:jc w:val="both"/>
      <w:textAlignment w:val="auto"/>
    </w:pPr>
    <w:rPr>
      <w:sz w:val="24"/>
    </w:rPr>
  </w:style>
  <w:style w:type="paragraph" w:styleId="Corpodetexto3">
    <w:name w:val="Body Text 3"/>
    <w:basedOn w:val="Normal"/>
    <w:qFormat/>
    <w:pPr>
      <w:overflowPunct/>
      <w:autoSpaceDE/>
      <w:jc w:val="both"/>
      <w:textAlignment w:val="auto"/>
    </w:pPr>
    <w:rPr>
      <w:b/>
      <w:sz w:val="24"/>
    </w:rPr>
  </w:style>
  <w:style w:type="paragraph" w:styleId="Cabealho">
    <w:name w:val="header"/>
    <w:basedOn w:val="Normal"/>
    <w:pPr>
      <w:tabs>
        <w:tab w:val="center" w:pos="4419"/>
        <w:tab w:val="right" w:pos="8838"/>
      </w:tabs>
    </w:pPr>
  </w:style>
  <w:style w:type="paragraph" w:customStyle="1" w:styleId="PADRAO">
    <w:name w:val="PADRAO"/>
    <w:basedOn w:val="Normal"/>
    <w:qFormat/>
    <w:pPr>
      <w:widowControl w:val="0"/>
      <w:tabs>
        <w:tab w:val="left" w:pos="536"/>
        <w:tab w:val="left" w:pos="2270"/>
        <w:tab w:val="left" w:pos="4294"/>
      </w:tabs>
      <w:overflowPunct/>
      <w:autoSpaceDE/>
      <w:jc w:val="both"/>
      <w:textAlignment w:val="auto"/>
    </w:pPr>
    <w:rPr>
      <w:rFonts w:ascii="Tms Rmn" w:hAnsi="Tms Rmn" w:cs="Tms Rmn"/>
      <w:color w:val="000000"/>
      <w:sz w:val="24"/>
    </w:rPr>
  </w:style>
  <w:style w:type="paragraph" w:customStyle="1" w:styleId="Estilo1">
    <w:name w:val="Estilo1"/>
    <w:basedOn w:val="Normal"/>
    <w:qFormat/>
    <w:pPr>
      <w:widowControl w:val="0"/>
      <w:tabs>
        <w:tab w:val="left" w:pos="536"/>
        <w:tab w:val="left" w:pos="2270"/>
        <w:tab w:val="left" w:pos="4294"/>
      </w:tabs>
      <w:overflowPunct/>
      <w:autoSpaceDE/>
      <w:spacing w:after="120" w:line="360" w:lineRule="auto"/>
      <w:ind w:left="567"/>
      <w:jc w:val="both"/>
      <w:textAlignment w:val="auto"/>
    </w:pPr>
    <w:rPr>
      <w:color w:val="000000"/>
    </w:rPr>
  </w:style>
  <w:style w:type="paragraph" w:styleId="TextosemFormatao">
    <w:name w:val="Plain Text"/>
    <w:basedOn w:val="Normal"/>
    <w:qFormat/>
    <w:pPr>
      <w:widowControl w:val="0"/>
      <w:tabs>
        <w:tab w:val="left" w:pos="536"/>
        <w:tab w:val="left" w:pos="2270"/>
        <w:tab w:val="left" w:pos="4294"/>
      </w:tabs>
      <w:overflowPunct/>
      <w:autoSpaceDE/>
      <w:jc w:val="both"/>
      <w:textAlignment w:val="auto"/>
    </w:pPr>
    <w:rPr>
      <w:rFonts w:ascii="Courier New" w:hAnsi="Courier New" w:cs="Courier New"/>
      <w:color w:val="000000"/>
    </w:rPr>
  </w:style>
  <w:style w:type="paragraph" w:customStyle="1" w:styleId="Padro">
    <w:name w:val="Padrão"/>
    <w:qFormat/>
    <w:pPr>
      <w:autoSpaceDE w:val="0"/>
    </w:pPr>
    <w:rPr>
      <w:rFonts w:ascii="Times" w:eastAsia="Times New Roman" w:hAnsi="Times" w:cs="Times"/>
      <w:sz w:val="20"/>
      <w:lang w:bidi="ar-SA"/>
    </w:rPr>
  </w:style>
  <w:style w:type="paragraph" w:customStyle="1" w:styleId="A191065">
    <w:name w:val="_A191065"/>
    <w:basedOn w:val="Normal"/>
    <w:qFormat/>
    <w:pPr>
      <w:widowControl w:val="0"/>
      <w:tabs>
        <w:tab w:val="left" w:pos="536"/>
        <w:tab w:val="left" w:pos="2270"/>
        <w:tab w:val="left" w:pos="4294"/>
      </w:tabs>
      <w:overflowPunct/>
      <w:autoSpaceDE/>
      <w:ind w:left="1296" w:right="1440" w:firstLine="2592"/>
      <w:jc w:val="both"/>
      <w:textAlignment w:val="auto"/>
    </w:pPr>
    <w:rPr>
      <w:rFonts w:ascii="Tms Rmn" w:hAnsi="Tms Rmn" w:cs="Tms Rmn"/>
      <w:color w:val="000000"/>
      <w:sz w:val="24"/>
    </w:rPr>
  </w:style>
  <w:style w:type="paragraph" w:customStyle="1" w:styleId="A252575">
    <w:name w:val="_A252575"/>
    <w:basedOn w:val="Normal"/>
    <w:qFormat/>
    <w:pPr>
      <w:widowControl w:val="0"/>
      <w:tabs>
        <w:tab w:val="left" w:pos="536"/>
        <w:tab w:val="left" w:pos="2270"/>
        <w:tab w:val="left" w:pos="4294"/>
      </w:tabs>
      <w:overflowPunct/>
      <w:autoSpaceDE/>
      <w:ind w:left="3456" w:firstLine="3456"/>
      <w:jc w:val="both"/>
      <w:textAlignment w:val="auto"/>
    </w:pPr>
    <w:rPr>
      <w:rFonts w:ascii="Tms Rmn" w:hAnsi="Tms Rmn" w:cs="Tms Rmn"/>
      <w:color w:val="000000"/>
      <w:sz w:val="24"/>
    </w:rPr>
  </w:style>
  <w:style w:type="paragraph" w:customStyle="1" w:styleId="DivisodeTabelas">
    <w:name w:val="Divisão de Tabelas"/>
    <w:basedOn w:val="Normal"/>
    <w:qFormat/>
    <w:pPr>
      <w:spacing w:line="20" w:lineRule="exact"/>
    </w:pPr>
  </w:style>
  <w:style w:type="paragraph" w:customStyle="1" w:styleId="BodyText31">
    <w:name w:val="Body Text 31"/>
    <w:basedOn w:val="Normal"/>
    <w:qFormat/>
    <w:pPr>
      <w:overflowPunct/>
      <w:autoSpaceDE/>
      <w:jc w:val="both"/>
      <w:textAlignment w:val="auto"/>
    </w:pPr>
    <w:rPr>
      <w:sz w:val="24"/>
    </w:rPr>
  </w:style>
  <w:style w:type="paragraph" w:customStyle="1" w:styleId="Normal2">
    <w:name w:val="Normal2"/>
    <w:basedOn w:val="Normal"/>
    <w:qFormat/>
    <w:pPr>
      <w:overflowPunct/>
      <w:autoSpaceDE/>
      <w:jc w:val="both"/>
      <w:textAlignment w:val="auto"/>
    </w:pPr>
    <w:rPr>
      <w:rFonts w:ascii="Arial" w:hAnsi="Arial" w:cs="Arial"/>
      <w:sz w:val="24"/>
    </w:rPr>
  </w:style>
  <w:style w:type="paragraph" w:customStyle="1" w:styleId="BodyText21">
    <w:name w:val="Body Text 21"/>
    <w:basedOn w:val="Normal"/>
    <w:qFormat/>
    <w:pPr>
      <w:overflowPunct/>
      <w:autoSpaceDE/>
      <w:ind w:right="-142"/>
      <w:jc w:val="both"/>
      <w:textAlignment w:val="auto"/>
    </w:pPr>
    <w:rPr>
      <w:rFonts w:ascii="Arial Narrow" w:hAnsi="Arial Narrow" w:cs="Arial Narrow"/>
      <w:sz w:val="22"/>
    </w:rPr>
  </w:style>
  <w:style w:type="paragraph" w:styleId="SemEspaamento">
    <w:name w:val="No Spacing"/>
    <w:link w:val="SemEspaamentoChar"/>
    <w:uiPriority w:val="1"/>
    <w:qFormat/>
    <w:rPr>
      <w:rFonts w:ascii="Calibri" w:eastAsia="Calibri" w:hAnsi="Calibri" w:cs="Calibri"/>
      <w:sz w:val="22"/>
      <w:szCs w:val="22"/>
      <w:lang w:bidi="ar-SA"/>
    </w:rPr>
  </w:style>
  <w:style w:type="paragraph" w:styleId="PargrafodaLista">
    <w:name w:val="List Paragraph"/>
    <w:basedOn w:val="Normal"/>
    <w:qFormat/>
    <w:pPr>
      <w:overflowPunct/>
      <w:autoSpaceDE/>
      <w:spacing w:after="200" w:line="276" w:lineRule="auto"/>
      <w:ind w:left="720"/>
      <w:contextualSpacing/>
      <w:textAlignment w:val="auto"/>
    </w:pPr>
  </w:style>
  <w:style w:type="paragraph" w:customStyle="1" w:styleId="Default">
    <w:name w:val="Default"/>
    <w:qFormat/>
    <w:pPr>
      <w:autoSpaceDE w:val="0"/>
    </w:pPr>
    <w:rPr>
      <w:rFonts w:ascii="Arial" w:eastAsia="Times New Roman" w:hAnsi="Arial" w:cs="Arial"/>
      <w:color w:val="000000"/>
      <w:lang w:bidi="ar-SA"/>
    </w:rPr>
  </w:style>
  <w:style w:type="paragraph" w:customStyle="1" w:styleId="TableParagraph">
    <w:name w:val="Table Paragraph"/>
    <w:basedOn w:val="Normal"/>
    <w:uiPriority w:val="1"/>
    <w:qFormat/>
    <w:pPr>
      <w:widowControl w:val="0"/>
      <w:overflowPunct/>
      <w:textAlignment w:val="auto"/>
    </w:pPr>
    <w:rPr>
      <w:rFonts w:ascii="Palatino Linotype" w:eastAsia="Palatino Linotype" w:hAnsi="Palatino Linotype" w:cs="Palatino Linotype"/>
      <w:sz w:val="22"/>
      <w:szCs w:val="22"/>
      <w:lang w:val="pt-PT"/>
    </w:rPr>
  </w:style>
  <w:style w:type="paragraph" w:customStyle="1" w:styleId="Contedodatabela">
    <w:name w:val="Conteúdo da tabela"/>
    <w:basedOn w:val="Normal"/>
    <w:qFormat/>
    <w:pPr>
      <w:suppressLineNumbers/>
    </w:pPr>
  </w:style>
  <w:style w:type="paragraph" w:customStyle="1" w:styleId="Ttulodetabela">
    <w:name w:val="Título de tabela"/>
    <w:basedOn w:val="Contedodatabela"/>
    <w:qFormat/>
    <w:pPr>
      <w:jc w:val="center"/>
    </w:pPr>
    <w:rPr>
      <w:b/>
      <w:bCs/>
    </w:rPr>
  </w:style>
  <w:style w:type="paragraph" w:customStyle="1" w:styleId="Contedodoquadro">
    <w:name w:val="Conteúdo do quadro"/>
    <w:basedOn w:val="Normal"/>
    <w:qFormat/>
  </w:style>
  <w:style w:type="paragraph" w:styleId="Textodenotaderodap">
    <w:name w:val="footnote text"/>
    <w:basedOn w:val="Normal"/>
    <w:pPr>
      <w:suppressLineNumbers/>
      <w:ind w:left="339" w:hanging="339"/>
    </w:p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character" w:customStyle="1" w:styleId="SemEspaamentoChar">
    <w:name w:val="Sem Espaçamento Char"/>
    <w:link w:val="SemEspaamento"/>
    <w:uiPriority w:val="1"/>
    <w:locked/>
    <w:rsid w:val="00346012"/>
    <w:rPr>
      <w:rFonts w:ascii="Calibri" w:eastAsia="Calibri" w:hAnsi="Calibri" w:cs="Calibri"/>
      <w:sz w:val="22"/>
      <w:szCs w:val="22"/>
      <w:lang w:bidi="ar-SA"/>
    </w:rPr>
  </w:style>
  <w:style w:type="character" w:customStyle="1" w:styleId="fontstyle01">
    <w:name w:val="fontstyle01"/>
    <w:basedOn w:val="Fontepargpadro"/>
    <w:rsid w:val="007E6AE6"/>
    <w:rPr>
      <w:rFonts w:ascii="Cambria-Bold" w:hAnsi="Cambria-Bold" w:hint="default"/>
      <w:b/>
      <w:bCs/>
      <w:i w:val="0"/>
      <w:iCs w:val="0"/>
      <w:color w:val="000000"/>
      <w:sz w:val="20"/>
      <w:szCs w:val="20"/>
    </w:rPr>
  </w:style>
  <w:style w:type="paragraph" w:customStyle="1" w:styleId="ecxmsonormal">
    <w:name w:val="ecxmsonormal"/>
    <w:basedOn w:val="Normal"/>
    <w:rsid w:val="002C3BDF"/>
    <w:pPr>
      <w:suppressAutoHyphens w:val="0"/>
      <w:overflowPunct/>
      <w:autoSpaceDE/>
      <w:spacing w:after="324"/>
      <w:textAlignment w:val="auto"/>
    </w:pPr>
    <w:rPr>
      <w:sz w:val="24"/>
      <w:szCs w:val="24"/>
      <w:lang w:eastAsia="pt-BR"/>
    </w:rPr>
  </w:style>
  <w:style w:type="table" w:styleId="Tabelacomgrade">
    <w:name w:val="Table Grid"/>
    <w:basedOn w:val="Tabelanormal"/>
    <w:uiPriority w:val="39"/>
    <w:rsid w:val="001D6EF5"/>
    <w:pPr>
      <w:suppressAutoHyphens w:val="0"/>
    </w:pPr>
    <w:rPr>
      <w:rFonts w:asciiTheme="minorHAnsi" w:eastAsiaTheme="minorHAnsi" w:hAnsiTheme="minorHAnsi" w:cstheme="minorBidi"/>
      <w:sz w:val="22"/>
      <w:szCs w:val="22"/>
      <w:lang w:eastAsia="en-US"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540E99"/>
    <w:pPr>
      <w:widowControl w:val="0"/>
      <w:suppressAutoHyphens w:val="0"/>
      <w:autoSpaceDE w:val="0"/>
      <w:autoSpaceDN w:val="0"/>
    </w:pPr>
    <w:rPr>
      <w:rFonts w:asciiTheme="minorHAnsi" w:eastAsiaTheme="minorHAnsi" w:hAnsiTheme="minorHAnsi" w:cstheme="minorBidi"/>
      <w:sz w:val="22"/>
      <w:szCs w:val="22"/>
      <w:lang w:val="en-US" w:eastAsia="en-US" w:bidi="ar-SA"/>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14</Pages>
  <Words>5117</Words>
  <Characters>27634</Characters>
  <Application>Microsoft Office Word</Application>
  <DocSecurity>0</DocSecurity>
  <Lines>230</Lines>
  <Paragraphs>65</Paragraphs>
  <ScaleCrop>false</ScaleCrop>
  <HeadingPairs>
    <vt:vector size="2" baseType="variant">
      <vt:variant>
        <vt:lpstr>Título</vt:lpstr>
      </vt:variant>
      <vt:variant>
        <vt:i4>1</vt:i4>
      </vt:variant>
    </vt:vector>
  </HeadingPairs>
  <TitlesOfParts>
    <vt:vector size="1" baseType="lpstr">
      <vt:lpstr>Convite nº Número da Modalidade/Ano do Processo</vt:lpstr>
    </vt:vector>
  </TitlesOfParts>
  <Company/>
  <LinksUpToDate>false</LinksUpToDate>
  <CharactersWithSpaces>32686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Convite nº Número da Modalidade/Ano do Processo</dc:title>
  <dc:subject/>
  <dc:creator>a</dc:creator>
  <cp:keywords/>
  <dc:description/>
  <cp:lastModifiedBy>jefersoneedson@hotmail.com</cp:lastModifiedBy>
  <cp:revision>8</cp:revision>
  <dcterms:created xsi:type="dcterms:W3CDTF">2023-08-15T18:29:00Z</dcterms:created>
  <dcterms:modified xsi:type="dcterms:W3CDTF">2023-08-15T19:27:00Z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lbJ?Salvou">
    <vt:lpwstr>glbJáSalvou</vt:lpwstr>
  </property>
  <property fmtid="{D5CDD505-2E9C-101B-9397-08002B2CF9AE}" pid="3" name="glbLinkTopic">
    <vt:lpwstr>glbLinkTopic</vt:lpwstr>
  </property>
  <property fmtid="{D5CDD505-2E9C-101B-9397-08002B2CF9AE}" pid="4" name="glbNomeAplicativo">
    <vt:lpwstr>glbNomeAplicativo</vt:lpwstr>
  </property>
  <property fmtid="{D5CDD505-2E9C-101B-9397-08002B2CF9AE}" pid="5" name="glbObjetoLink">
    <vt:lpwstr>glbObjetoLink</vt:lpwstr>
  </property>
  <property fmtid="{D5CDD505-2E9C-101B-9397-08002B2CF9AE}" pid="6" name="glbPathAplica??o">
    <vt:lpwstr>glbPathAplicação</vt:lpwstr>
  </property>
  <property fmtid="{D5CDD505-2E9C-101B-9397-08002B2CF9AE}" pid="7" name="glbProcessandoFormata??o">
    <vt:lpwstr>glbProcessandoFormatação</vt:lpwstr>
  </property>
  <property fmtid="{D5CDD505-2E9C-101B-9397-08002B2CF9AE}" pid="8" name="glbQuerysUtilizadas">
    <vt:lpwstr>glbQuerysUtilizadas</vt:lpwstr>
  </property>
  <property fmtid="{D5CDD505-2E9C-101B-9397-08002B2CF9AE}" pid="9" name="glbT?tuloAplicativo">
    <vt:lpwstr>glbTítuloAplicativo</vt:lpwstr>
  </property>
  <property fmtid="{D5CDD505-2E9C-101B-9397-08002B2CF9AE}" pid="10" name="glbUltimaAtualiza??o">
    <vt:lpwstr>glbUltimaAtualização</vt:lpwstr>
  </property>
  <property fmtid="{D5CDD505-2E9C-101B-9397-08002B2CF9AE}" pid="11" name="glbVers?o">
    <vt:lpwstr>glbVersão</vt:lpwstr>
  </property>
  <property fmtid="{D5CDD505-2E9C-101B-9397-08002B2CF9AE}" pid="12" name="glbVers?oDocumento">
    <vt:lpwstr>glbVersãoDocumento</vt:lpwstr>
  </property>
</Properties>
</file>