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91" w:rsidRDefault="00C11E91" w:rsidP="005F54DC">
      <w:pPr>
        <w:rPr>
          <w:rFonts w:ascii="Arial" w:hAnsi="Arial" w:cs="Arial"/>
          <w:b/>
          <w:bCs/>
        </w:rPr>
      </w:pPr>
    </w:p>
    <w:p w:rsidR="00C11E91" w:rsidRDefault="00417826" w:rsidP="00C11E91">
      <w:pPr>
        <w:jc w:val="center"/>
        <w:rPr>
          <w:rFonts w:ascii="Arial" w:hAnsi="Arial" w:cs="Arial"/>
          <w:b/>
          <w:bCs/>
        </w:rPr>
      </w:pPr>
      <w:r>
        <w:rPr>
          <w:rFonts w:ascii="Arial" w:hAnsi="Arial" w:cs="Arial"/>
          <w:b/>
          <w:bCs/>
        </w:rPr>
        <w:t>CONTRATO ADMINISTRATIVO Nº 98</w:t>
      </w:r>
      <w:r w:rsidR="005F54DC">
        <w:rPr>
          <w:rFonts w:ascii="Arial" w:hAnsi="Arial" w:cs="Arial"/>
          <w:b/>
          <w:bCs/>
        </w:rPr>
        <w:t>/2023</w:t>
      </w:r>
    </w:p>
    <w:p w:rsidR="00C11E91" w:rsidRDefault="00C11E91" w:rsidP="00C11E91">
      <w:pPr>
        <w:jc w:val="center"/>
        <w:rPr>
          <w:rFonts w:ascii="Arial" w:hAnsi="Arial" w:cs="Arial"/>
          <w:b/>
          <w:bCs/>
        </w:rPr>
      </w:pPr>
    </w:p>
    <w:p w:rsidR="00C11E91" w:rsidRDefault="00C11E91" w:rsidP="00C11E91">
      <w:pPr>
        <w:jc w:val="both"/>
        <w:rPr>
          <w:rFonts w:ascii="Arial" w:hAnsi="Arial" w:cs="Arial"/>
        </w:rPr>
      </w:pPr>
    </w:p>
    <w:p w:rsidR="008B3414" w:rsidRPr="008B3414" w:rsidRDefault="008B3414" w:rsidP="008B3414">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w:t>
      </w:r>
      <w:r w:rsidR="00807F90">
        <w:rPr>
          <w:rFonts w:ascii="Arial" w:hAnsi="Arial" w:cs="Arial"/>
        </w:rPr>
        <w:t>mpresa GENTE SEGURADORA S/A</w:t>
      </w:r>
      <w:r>
        <w:rPr>
          <w:rFonts w:ascii="Arial" w:hAnsi="Arial" w:cs="Arial"/>
        </w:rPr>
        <w:t>, com sede na(o)</w:t>
      </w:r>
      <w:r>
        <w:rPr>
          <w:rFonts w:ascii="Arial" w:hAnsi="Arial" w:cs="Arial"/>
          <w:lang w:eastAsia="pt-BR"/>
        </w:rPr>
        <w:t xml:space="preserve"> na</w:t>
      </w:r>
      <w:r w:rsidR="00807F90">
        <w:rPr>
          <w:rFonts w:ascii="Arial" w:hAnsi="Arial" w:cs="Arial"/>
          <w:lang w:eastAsia="pt-BR"/>
        </w:rPr>
        <w:t xml:space="preserve"> Rua Marechal Floriano Peixoto</w:t>
      </w:r>
      <w:r>
        <w:rPr>
          <w:rFonts w:ascii="Arial" w:hAnsi="Arial" w:cs="Arial"/>
        </w:rPr>
        <w:t>,</w:t>
      </w:r>
      <w:r w:rsidR="00807F90">
        <w:rPr>
          <w:rFonts w:ascii="Arial" w:hAnsi="Arial" w:cs="Arial"/>
        </w:rPr>
        <w:t xml:space="preserve"> 450 – Centro, Porto Alegre/RS</w:t>
      </w:r>
      <w:r>
        <w:rPr>
          <w:rFonts w:ascii="Arial" w:hAnsi="Arial" w:cs="Arial"/>
        </w:rPr>
        <w:t xml:space="preserve"> inscrita no CGC/MF sob o nº. </w:t>
      </w:r>
      <w:r w:rsidR="00807F90">
        <w:rPr>
          <w:rFonts w:ascii="Arial" w:hAnsi="Arial" w:cs="Arial"/>
          <w:lang w:eastAsia="pt-BR"/>
        </w:rPr>
        <w:t xml:space="preserve"> 90.180.605/0001-02</w:t>
      </w:r>
      <w:r>
        <w:rPr>
          <w:rFonts w:ascii="Arial" w:hAnsi="Arial" w:cs="Arial"/>
          <w:lang w:eastAsia="pt-BR"/>
        </w:rPr>
        <w:t xml:space="preserve">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w:t>
      </w:r>
      <w:r w:rsidR="009C3300">
        <w:rPr>
          <w:rFonts w:ascii="Arial" w:hAnsi="Arial" w:cs="Arial"/>
        </w:rPr>
        <w:t xml:space="preserve">representante legal Senhor(a) </w:t>
      </w:r>
      <w:r w:rsidR="002D5A72">
        <w:rPr>
          <w:rFonts w:ascii="Arial" w:hAnsi="Arial" w:cs="Arial"/>
        </w:rPr>
        <w:t xml:space="preserve">Marcelo </w:t>
      </w:r>
      <w:proofErr w:type="spellStart"/>
      <w:r w:rsidR="002D5A72">
        <w:rPr>
          <w:rFonts w:ascii="Arial" w:hAnsi="Arial" w:cs="Arial"/>
        </w:rPr>
        <w:t>Wais</w:t>
      </w:r>
      <w:proofErr w:type="spellEnd"/>
      <w:r w:rsidR="002D5A72">
        <w:rPr>
          <w:rFonts w:ascii="Arial" w:hAnsi="Arial" w:cs="Arial"/>
        </w:rPr>
        <w:t>, inscrito no CPF nº632.005.380-15</w:t>
      </w:r>
      <w:r>
        <w:rPr>
          <w:rFonts w:ascii="Arial" w:hAnsi="Arial" w:cs="Arial"/>
        </w:rPr>
        <w:t xml:space="preserve">, doravante denominada simplesmente de </w:t>
      </w:r>
      <w:r>
        <w:rPr>
          <w:rFonts w:ascii="Arial" w:hAnsi="Arial" w:cs="Arial"/>
          <w:b/>
        </w:rPr>
        <w:t>CONTRATADA</w:t>
      </w:r>
      <w:bookmarkStart w:id="0" w:name="_GoBack"/>
      <w:bookmarkEnd w:id="0"/>
      <w:r>
        <w:rPr>
          <w:rFonts w:ascii="Arial" w:hAnsi="Arial" w:cs="Arial"/>
        </w:rPr>
        <w:t xml:space="preserve">, em decorrência do </w:t>
      </w:r>
      <w:r w:rsidR="00B64033">
        <w:rPr>
          <w:rFonts w:ascii="Arial" w:hAnsi="Arial" w:cs="Arial"/>
        </w:rPr>
        <w:t>Processo Licitatório nº 69/2.023, Pregão Eletrônico nº 25/2.023</w:t>
      </w:r>
      <w:r>
        <w:rPr>
          <w:rFonts w:ascii="Arial" w:hAnsi="Arial" w:cs="Arial"/>
        </w:rPr>
        <w:t>, homologado em</w:t>
      </w:r>
      <w:r>
        <w:rPr>
          <w:rFonts w:ascii="Arial" w:hAnsi="Arial" w:cs="Arial"/>
          <w:lang w:eastAsia="pt-BR"/>
        </w:rPr>
        <w:t xml:space="preserve"> </w:t>
      </w:r>
      <w:r w:rsidR="00807F90" w:rsidRPr="00807F90">
        <w:rPr>
          <w:rFonts w:ascii="Arial" w:hAnsi="Arial" w:cs="Arial"/>
          <w:lang w:eastAsia="pt-BR"/>
        </w:rPr>
        <w:t>11/08</w:t>
      </w:r>
      <w:r w:rsidRPr="00807F90">
        <w:rPr>
          <w:rFonts w:ascii="Arial" w:hAnsi="Arial" w:cs="Arial"/>
          <w:lang w:eastAsia="pt-BR"/>
        </w:rPr>
        <w:t>/23</w:t>
      </w:r>
      <w:r w:rsidRPr="00807F90">
        <w:rPr>
          <w:rFonts w:ascii="Arial" w:hAnsi="Arial" w:cs="Arial"/>
        </w:rPr>
        <w:t>, mediante sujeição mútua às normas constantes da Lei Nº 14.133 de 01 de abril de 2021 e legislação</w:t>
      </w:r>
      <w:r>
        <w:rPr>
          <w:rFonts w:ascii="Arial" w:hAnsi="Arial" w:cs="Arial"/>
        </w:rPr>
        <w:t xml:space="preserve"> pertinente, ao Edital antes citado, à proposta e às seguintes cláusulas contratuais:</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PRIMEIRA: OBJETO E SEUS ELEMENTOS CARACTERÍSTICOS (art. 92, I)</w:t>
      </w:r>
    </w:p>
    <w:p w:rsidR="00C11E91" w:rsidRPr="00807F90" w:rsidRDefault="00C11E91" w:rsidP="00B64033">
      <w:pPr>
        <w:pStyle w:val="PargrafodaLista"/>
        <w:numPr>
          <w:ilvl w:val="0"/>
          <w:numId w:val="1"/>
        </w:numPr>
        <w:tabs>
          <w:tab w:val="left" w:pos="284"/>
        </w:tabs>
        <w:ind w:left="0" w:firstLine="0"/>
        <w:jc w:val="both"/>
        <w:rPr>
          <w:rFonts w:ascii="Arial" w:hAnsi="Arial" w:cs="Arial"/>
        </w:rPr>
      </w:pPr>
      <w:r w:rsidRPr="00807F90">
        <w:rPr>
          <w:rFonts w:ascii="Arial" w:hAnsi="Arial" w:cs="Arial"/>
        </w:rPr>
        <w:t xml:space="preserve">O objeto deste contrato é Contratação de Serviços de Seguro de veículos, Máquinas e Prédio da Sede </w:t>
      </w:r>
      <w:r w:rsidR="008B3414" w:rsidRPr="00807F90">
        <w:rPr>
          <w:rFonts w:ascii="Arial" w:hAnsi="Arial" w:cs="Arial"/>
        </w:rPr>
        <w:t>Administrativa, para</w:t>
      </w:r>
      <w:r w:rsidRPr="00807F90">
        <w:rPr>
          <w:rFonts w:ascii="Arial" w:hAnsi="Arial" w:cs="Arial"/>
        </w:rPr>
        <w:t xml:space="preserve"> suprir as necessidades com seguro da frota de </w:t>
      </w:r>
      <w:r w:rsidR="008B3414" w:rsidRPr="00807F90">
        <w:rPr>
          <w:rFonts w:ascii="Arial" w:hAnsi="Arial" w:cs="Arial"/>
        </w:rPr>
        <w:t>veículos, máquinas e</w:t>
      </w:r>
      <w:r w:rsidRPr="00807F90">
        <w:rPr>
          <w:rFonts w:ascii="Arial" w:hAnsi="Arial" w:cs="Arial"/>
        </w:rPr>
        <w:t xml:space="preserve"> prédio da sede administrativa do Município de Águas Frias</w:t>
      </w:r>
    </w:p>
    <w:p w:rsidR="00807F90" w:rsidRDefault="00807F90" w:rsidP="00807F90">
      <w:pPr>
        <w:jc w:val="both"/>
        <w:rPr>
          <w:rFonts w:ascii="Arial" w:hAnsi="Arial" w:cs="Arial"/>
        </w:rPr>
      </w:pPr>
    </w:p>
    <w:tbl>
      <w:tblPr>
        <w:tblW w:w="9072" w:type="dxa"/>
        <w:tblInd w:w="-5" w:type="dxa"/>
        <w:tblLook w:val="0000" w:firstRow="0" w:lastRow="0" w:firstColumn="0" w:lastColumn="0" w:noHBand="0" w:noVBand="0"/>
      </w:tblPr>
      <w:tblGrid>
        <w:gridCol w:w="709"/>
        <w:gridCol w:w="2126"/>
        <w:gridCol w:w="4395"/>
        <w:gridCol w:w="708"/>
        <w:gridCol w:w="1134"/>
      </w:tblGrid>
      <w:tr w:rsidR="00B64033" w:rsidTr="00B64033">
        <w:tc>
          <w:tcPr>
            <w:tcW w:w="709" w:type="dxa"/>
            <w:tcBorders>
              <w:top w:val="single" w:sz="4" w:space="0" w:color="auto"/>
              <w:left w:val="single" w:sz="4" w:space="0" w:color="000000"/>
              <w:bottom w:val="single" w:sz="4" w:space="0" w:color="000000"/>
            </w:tcBorders>
          </w:tcPr>
          <w:p w:rsidR="00B64033" w:rsidRPr="00807F90" w:rsidRDefault="00B64033" w:rsidP="00603B80">
            <w:pPr>
              <w:tabs>
                <w:tab w:val="left" w:pos="1872"/>
              </w:tabs>
              <w:jc w:val="both"/>
              <w:rPr>
                <w:rFonts w:ascii="Tahoma" w:hAnsi="Tahoma" w:cs="Tahoma"/>
                <w:sz w:val="18"/>
                <w:szCs w:val="18"/>
              </w:rPr>
            </w:pPr>
            <w:r w:rsidRPr="00807F90">
              <w:rPr>
                <w:rFonts w:ascii="Tahoma" w:hAnsi="Tahoma" w:cs="Tahoma"/>
                <w:sz w:val="18"/>
                <w:szCs w:val="18"/>
              </w:rPr>
              <w:t>Itens</w:t>
            </w:r>
          </w:p>
        </w:tc>
        <w:tc>
          <w:tcPr>
            <w:tcW w:w="2126" w:type="dxa"/>
            <w:tcBorders>
              <w:top w:val="single" w:sz="4" w:space="0" w:color="auto"/>
              <w:left w:val="single" w:sz="4" w:space="0" w:color="000000"/>
              <w:bottom w:val="single" w:sz="4" w:space="0" w:color="000000"/>
            </w:tcBorders>
          </w:tcPr>
          <w:p w:rsidR="00B64033" w:rsidRPr="00807F90" w:rsidRDefault="00B64033" w:rsidP="00603B80">
            <w:pPr>
              <w:tabs>
                <w:tab w:val="left" w:pos="1872"/>
              </w:tabs>
              <w:jc w:val="both"/>
            </w:pPr>
            <w:r w:rsidRPr="00807F90">
              <w:t>Objeto</w:t>
            </w:r>
          </w:p>
        </w:tc>
        <w:tc>
          <w:tcPr>
            <w:tcW w:w="4395" w:type="dxa"/>
            <w:tcBorders>
              <w:top w:val="single" w:sz="4" w:space="0" w:color="auto"/>
              <w:left w:val="single" w:sz="4" w:space="0" w:color="000000"/>
              <w:bottom w:val="single" w:sz="4" w:space="0" w:color="000000"/>
            </w:tcBorders>
          </w:tcPr>
          <w:p w:rsidR="00B64033" w:rsidRPr="00807F90" w:rsidRDefault="00B64033" w:rsidP="00603B80">
            <w:pPr>
              <w:tabs>
                <w:tab w:val="left" w:pos="1872"/>
              </w:tabs>
              <w:rPr>
                <w:rFonts w:ascii="Tahoma" w:hAnsi="Tahoma" w:cs="Tahoma"/>
                <w:sz w:val="18"/>
                <w:szCs w:val="18"/>
              </w:rPr>
            </w:pPr>
            <w:r w:rsidRPr="00807F90">
              <w:rPr>
                <w:rFonts w:ascii="Tahoma" w:hAnsi="Tahoma" w:cs="Tahoma"/>
                <w:sz w:val="18"/>
                <w:szCs w:val="18"/>
              </w:rPr>
              <w:t>Descrição</w:t>
            </w:r>
          </w:p>
        </w:tc>
        <w:tc>
          <w:tcPr>
            <w:tcW w:w="708" w:type="dxa"/>
            <w:tcBorders>
              <w:top w:val="single" w:sz="4" w:space="0" w:color="auto"/>
              <w:left w:val="single" w:sz="4" w:space="0" w:color="000000"/>
              <w:bottom w:val="single" w:sz="4" w:space="0" w:color="000000"/>
              <w:right w:val="single" w:sz="4" w:space="0" w:color="auto"/>
            </w:tcBorders>
          </w:tcPr>
          <w:p w:rsidR="00B64033" w:rsidRPr="00807F90" w:rsidRDefault="00B64033" w:rsidP="00603B80">
            <w:pPr>
              <w:tabs>
                <w:tab w:val="left" w:pos="1872"/>
              </w:tabs>
              <w:rPr>
                <w:rFonts w:ascii="Tahoma" w:hAnsi="Tahoma" w:cs="Tahoma"/>
                <w:sz w:val="18"/>
                <w:szCs w:val="18"/>
              </w:rPr>
            </w:pPr>
            <w:proofErr w:type="spellStart"/>
            <w:r w:rsidRPr="00807F90">
              <w:rPr>
                <w:rFonts w:ascii="Tahoma" w:hAnsi="Tahoma" w:cs="Tahoma"/>
                <w:sz w:val="18"/>
                <w:szCs w:val="18"/>
              </w:rPr>
              <w:t>Qtde</w:t>
            </w:r>
            <w:proofErr w:type="spellEnd"/>
          </w:p>
        </w:tc>
        <w:tc>
          <w:tcPr>
            <w:tcW w:w="1134" w:type="dxa"/>
            <w:tcBorders>
              <w:top w:val="single" w:sz="4" w:space="0" w:color="auto"/>
              <w:left w:val="single" w:sz="4" w:space="0" w:color="auto"/>
              <w:bottom w:val="single" w:sz="4" w:space="0" w:color="auto"/>
              <w:right w:val="single" w:sz="4" w:space="0" w:color="auto"/>
            </w:tcBorders>
          </w:tcPr>
          <w:p w:rsidR="00B64033" w:rsidRPr="00807F90" w:rsidRDefault="00B64033" w:rsidP="00807F90">
            <w:pPr>
              <w:tabs>
                <w:tab w:val="left" w:pos="1872"/>
              </w:tabs>
              <w:jc w:val="right"/>
              <w:rPr>
                <w:rFonts w:ascii="Tahoma" w:hAnsi="Tahoma" w:cs="Tahoma"/>
                <w:sz w:val="18"/>
                <w:szCs w:val="18"/>
              </w:rPr>
            </w:pPr>
            <w:r w:rsidRPr="00807F90">
              <w:rPr>
                <w:rFonts w:ascii="Tahoma" w:hAnsi="Tahoma" w:cs="Tahoma"/>
                <w:sz w:val="18"/>
                <w:szCs w:val="18"/>
              </w:rPr>
              <w:t xml:space="preserve">Valor </w:t>
            </w:r>
          </w:p>
          <w:p w:rsidR="00B64033" w:rsidRPr="00807F90" w:rsidRDefault="00B64033" w:rsidP="00807F90">
            <w:pPr>
              <w:tabs>
                <w:tab w:val="left" w:pos="1872"/>
              </w:tabs>
              <w:jc w:val="right"/>
              <w:rPr>
                <w:rFonts w:ascii="Tahoma" w:hAnsi="Tahoma" w:cs="Tahoma"/>
                <w:sz w:val="18"/>
                <w:szCs w:val="18"/>
              </w:rPr>
            </w:pPr>
            <w:r w:rsidRPr="00807F90">
              <w:rPr>
                <w:rFonts w:ascii="Tahoma" w:hAnsi="Tahoma" w:cs="Tahoma"/>
                <w:sz w:val="18"/>
                <w:szCs w:val="18"/>
              </w:rPr>
              <w:t>Unitário</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43</w:t>
            </w:r>
          </w:p>
        </w:tc>
        <w:tc>
          <w:tcPr>
            <w:tcW w:w="2126" w:type="dxa"/>
            <w:tcBorders>
              <w:left w:val="single" w:sz="4" w:space="0" w:color="000000"/>
              <w:bottom w:val="single" w:sz="4" w:space="0" w:color="000000"/>
            </w:tcBorders>
          </w:tcPr>
          <w:p w:rsidR="00B64033" w:rsidRDefault="00B64033" w:rsidP="00603B80">
            <w:pPr>
              <w:tabs>
                <w:tab w:val="left" w:pos="1872"/>
              </w:tabs>
              <w:jc w:val="both"/>
            </w:pPr>
            <w:r>
              <w:t>Seguro Chevrolet/Corsa Classic Sedan placa MLU9836</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LS 1.0 VHCE Flex, ano 2013/2014, Chassi 9BGSU19F0EB</w:t>
            </w:r>
            <w:proofErr w:type="gramStart"/>
            <w:r>
              <w:rPr>
                <w:rFonts w:ascii="Tahoma" w:hAnsi="Tahoma" w:cs="Tahoma"/>
                <w:sz w:val="18"/>
                <w:szCs w:val="18"/>
              </w:rPr>
              <w:t>195421,bi</w:t>
            </w:r>
            <w:proofErr w:type="gramEnd"/>
            <w:r>
              <w:rPr>
                <w:rFonts w:ascii="Tahoma" w:hAnsi="Tahoma" w:cs="Tahoma"/>
                <w:sz w:val="18"/>
                <w:szCs w:val="18"/>
              </w:rPr>
              <w:t xml:space="preserve"> combustível, cor branca, 04 portas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1.456,56</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44</w:t>
            </w:r>
          </w:p>
        </w:tc>
        <w:tc>
          <w:tcPr>
            <w:tcW w:w="2126" w:type="dxa"/>
            <w:tcBorders>
              <w:left w:val="single" w:sz="4" w:space="0" w:color="000000"/>
              <w:bottom w:val="single" w:sz="4" w:space="0" w:color="000000"/>
            </w:tcBorders>
          </w:tcPr>
          <w:p w:rsidR="00B64033" w:rsidRDefault="00B64033" w:rsidP="00603B80">
            <w:pPr>
              <w:tabs>
                <w:tab w:val="left" w:pos="1872"/>
              </w:tabs>
              <w:jc w:val="both"/>
            </w:pPr>
            <w:r>
              <w:t xml:space="preserve">SEGURO DE </w:t>
            </w:r>
            <w:proofErr w:type="gramStart"/>
            <w:r>
              <w:t>VEÍCULO  FITA</w:t>
            </w:r>
            <w:proofErr w:type="gramEnd"/>
            <w:r>
              <w:t xml:space="preserve">/DUCATO MC TCA AMBULÂNCIA </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proofErr w:type="gramStart"/>
            <w:r>
              <w:rPr>
                <w:rFonts w:ascii="Tahoma" w:hAnsi="Tahoma" w:cs="Tahoma"/>
                <w:sz w:val="18"/>
                <w:szCs w:val="18"/>
              </w:rPr>
              <w:t>ano</w:t>
            </w:r>
            <w:proofErr w:type="gramEnd"/>
            <w:r>
              <w:rPr>
                <w:rFonts w:ascii="Tahoma" w:hAnsi="Tahoma" w:cs="Tahoma"/>
                <w:sz w:val="18"/>
                <w:szCs w:val="18"/>
              </w:rPr>
              <w:t xml:space="preserve"> 2012/2013, placa MKE1747, Chassi 93W245H34D2099429, cor branca, diesel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3.278,56</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45</w:t>
            </w:r>
          </w:p>
        </w:tc>
        <w:tc>
          <w:tcPr>
            <w:tcW w:w="2126" w:type="dxa"/>
            <w:tcBorders>
              <w:left w:val="single" w:sz="4" w:space="0" w:color="000000"/>
              <w:bottom w:val="single" w:sz="4" w:space="0" w:color="000000"/>
            </w:tcBorders>
          </w:tcPr>
          <w:p w:rsidR="00B64033" w:rsidRDefault="00B64033" w:rsidP="00603B80">
            <w:pPr>
              <w:tabs>
                <w:tab w:val="left" w:pos="1872"/>
              </w:tabs>
              <w:jc w:val="both"/>
            </w:pPr>
            <w:r>
              <w:t xml:space="preserve">SEGURO DE </w:t>
            </w:r>
            <w:proofErr w:type="gramStart"/>
            <w:r>
              <w:t>VEÍCULO  GOL</w:t>
            </w:r>
            <w:proofErr w:type="gramEnd"/>
            <w:r>
              <w:t xml:space="preserve"> CONFORTLINE PLACA QHC1385</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 xml:space="preserve">1.0 2014/2015, bi combustível, 04 portas, chassi 9BWAA45U3FP038400. Cor branca. Opcionais: ar condicionado, direção hidráulica, freios ABS, Air bag passageiro e motorista.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1.530,71</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46</w:t>
            </w:r>
          </w:p>
        </w:tc>
        <w:tc>
          <w:tcPr>
            <w:tcW w:w="2126" w:type="dxa"/>
            <w:tcBorders>
              <w:left w:val="single" w:sz="4" w:space="0" w:color="000000"/>
              <w:bottom w:val="single" w:sz="4" w:space="0" w:color="000000"/>
            </w:tcBorders>
          </w:tcPr>
          <w:p w:rsidR="00B64033" w:rsidRDefault="00B64033" w:rsidP="00603B80">
            <w:pPr>
              <w:tabs>
                <w:tab w:val="left" w:pos="1872"/>
              </w:tabs>
              <w:jc w:val="both"/>
            </w:pPr>
            <w:r>
              <w:t>Seguro de veículo Chevrolet/</w:t>
            </w:r>
            <w:proofErr w:type="spellStart"/>
            <w:r>
              <w:t>Cobalt</w:t>
            </w:r>
            <w:proofErr w:type="spellEnd"/>
            <w:r>
              <w:t xml:space="preserve"> sedan LTZ 1.8</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 xml:space="preserve">At, ano 2017/2018, placa QIK3750, Chassi 9BGJC6920JB203919, Flex, cor branca, 04 portas.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1.684,72</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47</w:t>
            </w:r>
          </w:p>
        </w:tc>
        <w:tc>
          <w:tcPr>
            <w:tcW w:w="2126" w:type="dxa"/>
            <w:tcBorders>
              <w:left w:val="single" w:sz="4" w:space="0" w:color="000000"/>
              <w:bottom w:val="single" w:sz="4" w:space="0" w:color="000000"/>
            </w:tcBorders>
          </w:tcPr>
          <w:p w:rsidR="00B64033" w:rsidRDefault="00B64033" w:rsidP="00603B80">
            <w:pPr>
              <w:tabs>
                <w:tab w:val="left" w:pos="1872"/>
              </w:tabs>
              <w:jc w:val="both"/>
            </w:pPr>
            <w:r>
              <w:t>Seguro Renault/Master Grand 2.3Micro-ônibus ano 2018/</w:t>
            </w:r>
            <w:proofErr w:type="gramStart"/>
            <w:r>
              <w:t>2019,  placa</w:t>
            </w:r>
            <w:proofErr w:type="gramEnd"/>
            <w:r>
              <w:t xml:space="preserve"> QJK5638, </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Grand 2.3Micro-ônibus ano 2018/</w:t>
            </w:r>
            <w:proofErr w:type="gramStart"/>
            <w:r>
              <w:rPr>
                <w:rFonts w:ascii="Tahoma" w:hAnsi="Tahoma" w:cs="Tahoma"/>
                <w:sz w:val="18"/>
                <w:szCs w:val="18"/>
              </w:rPr>
              <w:t>2019,  placa</w:t>
            </w:r>
            <w:proofErr w:type="gramEnd"/>
            <w:r>
              <w:rPr>
                <w:rFonts w:ascii="Tahoma" w:hAnsi="Tahoma" w:cs="Tahoma"/>
                <w:sz w:val="18"/>
                <w:szCs w:val="18"/>
              </w:rPr>
              <w:t xml:space="preserve"> QJK5638, chassi 93YMAFEXCKJ422515, cor branca, diesel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2.311,76</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48</w:t>
            </w:r>
          </w:p>
        </w:tc>
        <w:tc>
          <w:tcPr>
            <w:tcW w:w="2126" w:type="dxa"/>
            <w:tcBorders>
              <w:left w:val="single" w:sz="4" w:space="0" w:color="000000"/>
              <w:bottom w:val="single" w:sz="4" w:space="0" w:color="000000"/>
            </w:tcBorders>
          </w:tcPr>
          <w:p w:rsidR="00B64033" w:rsidRDefault="00B64033" w:rsidP="00603B80">
            <w:pPr>
              <w:tabs>
                <w:tab w:val="left" w:pos="1872"/>
              </w:tabs>
              <w:jc w:val="both"/>
            </w:pPr>
            <w:r>
              <w:t xml:space="preserve">Seguro Ambulância tipo A </w:t>
            </w:r>
            <w:proofErr w:type="spellStart"/>
            <w:r>
              <w:t>Berlingo</w:t>
            </w:r>
            <w:proofErr w:type="spellEnd"/>
            <w:r>
              <w:t xml:space="preserve"> </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 xml:space="preserve">1.6 16 </w:t>
            </w:r>
            <w:proofErr w:type="gramStart"/>
            <w:r>
              <w:rPr>
                <w:rFonts w:ascii="Tahoma" w:hAnsi="Tahoma" w:cs="Tahoma"/>
                <w:sz w:val="18"/>
                <w:szCs w:val="18"/>
              </w:rPr>
              <w:t>v ,</w:t>
            </w:r>
            <w:proofErr w:type="gramEnd"/>
            <w:r>
              <w:rPr>
                <w:rFonts w:ascii="Tahoma" w:hAnsi="Tahoma" w:cs="Tahoma"/>
                <w:sz w:val="18"/>
                <w:szCs w:val="18"/>
              </w:rPr>
              <w:t xml:space="preserve"> 04 portas </w:t>
            </w:r>
            <w:proofErr w:type="spellStart"/>
            <w:r>
              <w:rPr>
                <w:rFonts w:ascii="Tahoma" w:hAnsi="Tahoma" w:cs="Tahoma"/>
                <w:sz w:val="18"/>
                <w:szCs w:val="18"/>
              </w:rPr>
              <w:t>flex</w:t>
            </w:r>
            <w:proofErr w:type="spellEnd"/>
            <w:r>
              <w:rPr>
                <w:rFonts w:ascii="Tahoma" w:hAnsi="Tahoma" w:cs="Tahoma"/>
                <w:sz w:val="18"/>
                <w:szCs w:val="18"/>
              </w:rPr>
              <w:t xml:space="preserve">,  2018/2019, placa QJP4370, chassi 8BCGCNFN8KG518295, cor branca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2.394,09</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49</w:t>
            </w:r>
          </w:p>
        </w:tc>
        <w:tc>
          <w:tcPr>
            <w:tcW w:w="2126" w:type="dxa"/>
            <w:tcBorders>
              <w:left w:val="single" w:sz="4" w:space="0" w:color="000000"/>
              <w:bottom w:val="single" w:sz="4" w:space="0" w:color="000000"/>
            </w:tcBorders>
          </w:tcPr>
          <w:p w:rsidR="00B64033" w:rsidRDefault="00B64033" w:rsidP="00603B80">
            <w:pPr>
              <w:tabs>
                <w:tab w:val="left" w:pos="1872"/>
              </w:tabs>
              <w:jc w:val="both"/>
            </w:pPr>
            <w:r>
              <w:t xml:space="preserve">Seguro veículo Chevrolet/Cruze </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proofErr w:type="gramStart"/>
            <w:r>
              <w:rPr>
                <w:rFonts w:ascii="Tahoma" w:hAnsi="Tahoma" w:cs="Tahoma"/>
                <w:sz w:val="18"/>
                <w:szCs w:val="18"/>
              </w:rPr>
              <w:t>sedan  LTZ</w:t>
            </w:r>
            <w:proofErr w:type="gramEnd"/>
            <w:r>
              <w:rPr>
                <w:rFonts w:ascii="Tahoma" w:hAnsi="Tahoma" w:cs="Tahoma"/>
                <w:sz w:val="18"/>
                <w:szCs w:val="18"/>
              </w:rPr>
              <w:t xml:space="preserve"> NB AT placa RXL7C78 CHASSI: 8AGBN69S0NR103071, 1.4 CILINDRADA, POT 153CV, BRANCO,MOD 2021/2022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2.389,26</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50</w:t>
            </w:r>
          </w:p>
        </w:tc>
        <w:tc>
          <w:tcPr>
            <w:tcW w:w="2126" w:type="dxa"/>
            <w:tcBorders>
              <w:left w:val="single" w:sz="4" w:space="0" w:color="000000"/>
              <w:bottom w:val="single" w:sz="4" w:space="0" w:color="000000"/>
            </w:tcBorders>
          </w:tcPr>
          <w:p w:rsidR="00B64033" w:rsidRDefault="00B64033" w:rsidP="00603B80">
            <w:pPr>
              <w:tabs>
                <w:tab w:val="left" w:pos="1872"/>
              </w:tabs>
              <w:jc w:val="both"/>
            </w:pPr>
            <w:r>
              <w:t>Seguro Mercedes Benz/Sprinter Ambulância</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proofErr w:type="gramStart"/>
            <w:r>
              <w:rPr>
                <w:rFonts w:ascii="Tahoma" w:hAnsi="Tahoma" w:cs="Tahoma"/>
                <w:sz w:val="18"/>
                <w:szCs w:val="18"/>
              </w:rPr>
              <w:t>de</w:t>
            </w:r>
            <w:proofErr w:type="gramEnd"/>
            <w:r>
              <w:rPr>
                <w:rFonts w:ascii="Tahoma" w:hAnsi="Tahoma" w:cs="Tahoma"/>
                <w:sz w:val="18"/>
                <w:szCs w:val="18"/>
              </w:rPr>
              <w:t xml:space="preserve"> Suporte Básico (Tipo B). Placa RYD6A36 chassi 8AC907643NE217337 MERCEDES-BENZ SPRINTER FURGÃO 416 CDI 2.2L 10,5 m3 TURBO DIESEL MANUAL LONGO TETO ALTO 2021/2022, Branca,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4.019,97</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51</w:t>
            </w:r>
          </w:p>
        </w:tc>
        <w:tc>
          <w:tcPr>
            <w:tcW w:w="2126" w:type="dxa"/>
            <w:tcBorders>
              <w:left w:val="single" w:sz="4" w:space="0" w:color="000000"/>
              <w:bottom w:val="single" w:sz="4" w:space="0" w:color="000000"/>
            </w:tcBorders>
          </w:tcPr>
          <w:p w:rsidR="00B64033" w:rsidRDefault="00B64033" w:rsidP="00603B80">
            <w:pPr>
              <w:tabs>
                <w:tab w:val="left" w:pos="1872"/>
              </w:tabs>
              <w:jc w:val="both"/>
            </w:pPr>
            <w:r>
              <w:t>Seguro veículo Mercedes- Benz/</w:t>
            </w:r>
            <w:proofErr w:type="gramStart"/>
            <w:r>
              <w:t>Sprinter  Van</w:t>
            </w:r>
            <w:proofErr w:type="gramEnd"/>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 xml:space="preserve">Placa RXP8A86, chassi 8AC907855NE220094 17+1 PASSAGEIROS 516 CDI 2.2L TURBO DIESEL MANUAL 2021/2022,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3.647,12</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lastRenderedPageBreak/>
              <w:t>52</w:t>
            </w:r>
          </w:p>
        </w:tc>
        <w:tc>
          <w:tcPr>
            <w:tcW w:w="2126" w:type="dxa"/>
            <w:tcBorders>
              <w:left w:val="single" w:sz="4" w:space="0" w:color="000000"/>
              <w:bottom w:val="single" w:sz="4" w:space="0" w:color="000000"/>
            </w:tcBorders>
          </w:tcPr>
          <w:p w:rsidR="00B64033" w:rsidRDefault="00B64033" w:rsidP="00603B80">
            <w:pPr>
              <w:tabs>
                <w:tab w:val="left" w:pos="1872"/>
              </w:tabs>
              <w:jc w:val="both"/>
            </w:pPr>
            <w:r>
              <w:t>Seguro RCO Renault/Master placa QJK5638</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Grand 2.3 Micro-ônibus ano 2018/</w:t>
            </w:r>
            <w:proofErr w:type="gramStart"/>
            <w:r>
              <w:rPr>
                <w:rFonts w:ascii="Tahoma" w:hAnsi="Tahoma" w:cs="Tahoma"/>
                <w:sz w:val="18"/>
                <w:szCs w:val="18"/>
              </w:rPr>
              <w:t>2019,  PLACA</w:t>
            </w:r>
            <w:proofErr w:type="gramEnd"/>
            <w:r>
              <w:rPr>
                <w:rFonts w:ascii="Tahoma" w:hAnsi="Tahoma" w:cs="Tahoma"/>
                <w:sz w:val="18"/>
                <w:szCs w:val="18"/>
              </w:rPr>
              <w:t xml:space="preserve"> QJK5638 chassi 93YMAFEXCKJ422515, cor branca, diesel. Com capacidade para 16 passageiros. Contratação de Seguros de Responsabilidade Civil Obrigatória (RCO)- Danos materiais e corporais causados a passageiro no valor de 1.539.804,00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2.512,39</w:t>
            </w:r>
          </w:p>
        </w:tc>
      </w:tr>
      <w:tr w:rsidR="00B64033" w:rsidTr="00B64033">
        <w:tc>
          <w:tcPr>
            <w:tcW w:w="709" w:type="dxa"/>
            <w:tcBorders>
              <w:left w:val="single" w:sz="4" w:space="0" w:color="000000"/>
              <w:bottom w:val="single" w:sz="4" w:space="0" w:color="000000"/>
            </w:tcBorders>
          </w:tcPr>
          <w:p w:rsidR="00B64033" w:rsidRDefault="00B64033" w:rsidP="00603B80">
            <w:pPr>
              <w:tabs>
                <w:tab w:val="left" w:pos="1872"/>
              </w:tabs>
              <w:jc w:val="both"/>
              <w:rPr>
                <w:rFonts w:ascii="Tahoma" w:hAnsi="Tahoma" w:cs="Tahoma"/>
                <w:sz w:val="18"/>
                <w:szCs w:val="18"/>
              </w:rPr>
            </w:pPr>
            <w:r>
              <w:rPr>
                <w:rFonts w:ascii="Tahoma" w:hAnsi="Tahoma" w:cs="Tahoma"/>
                <w:sz w:val="18"/>
                <w:szCs w:val="18"/>
              </w:rPr>
              <w:t>53</w:t>
            </w:r>
          </w:p>
        </w:tc>
        <w:tc>
          <w:tcPr>
            <w:tcW w:w="2126" w:type="dxa"/>
            <w:tcBorders>
              <w:left w:val="single" w:sz="4" w:space="0" w:color="000000"/>
              <w:bottom w:val="single" w:sz="4" w:space="0" w:color="000000"/>
            </w:tcBorders>
          </w:tcPr>
          <w:p w:rsidR="00B64033" w:rsidRDefault="00B64033" w:rsidP="00603B80">
            <w:pPr>
              <w:tabs>
                <w:tab w:val="left" w:pos="1872"/>
              </w:tabs>
              <w:jc w:val="both"/>
            </w:pPr>
            <w:r>
              <w:t xml:space="preserve">Seguro RCO Mercedes Benz/Sprinter Van </w:t>
            </w:r>
          </w:p>
        </w:tc>
        <w:tc>
          <w:tcPr>
            <w:tcW w:w="4395" w:type="dxa"/>
            <w:tcBorders>
              <w:left w:val="single" w:sz="4" w:space="0" w:color="000000"/>
              <w:bottom w:val="single" w:sz="4" w:space="0" w:color="000000"/>
            </w:tcBorders>
          </w:tcPr>
          <w:p w:rsidR="00B64033" w:rsidRDefault="00B64033" w:rsidP="00603B80">
            <w:pPr>
              <w:tabs>
                <w:tab w:val="left" w:pos="1872"/>
              </w:tabs>
              <w:rPr>
                <w:rFonts w:ascii="Tahoma" w:hAnsi="Tahoma" w:cs="Tahoma"/>
                <w:sz w:val="18"/>
                <w:szCs w:val="18"/>
              </w:rPr>
            </w:pPr>
            <w:r>
              <w:rPr>
                <w:rFonts w:ascii="Tahoma" w:hAnsi="Tahoma" w:cs="Tahoma"/>
                <w:sz w:val="18"/>
                <w:szCs w:val="18"/>
              </w:rPr>
              <w:t xml:space="preserve">MERCEDES-BENZ </w:t>
            </w:r>
            <w:proofErr w:type="gramStart"/>
            <w:r>
              <w:rPr>
                <w:rFonts w:ascii="Tahoma" w:hAnsi="Tahoma" w:cs="Tahoma"/>
                <w:sz w:val="18"/>
                <w:szCs w:val="18"/>
              </w:rPr>
              <w:t>SPRINTER ,</w:t>
            </w:r>
            <w:proofErr w:type="gramEnd"/>
            <w:r>
              <w:rPr>
                <w:rFonts w:ascii="Tahoma" w:hAnsi="Tahoma" w:cs="Tahoma"/>
                <w:sz w:val="18"/>
                <w:szCs w:val="18"/>
              </w:rPr>
              <w:t xml:space="preserve"> placa RXP8A86, chassi 8AC907855NE220094 ,VAN 17+1 PASSAGEIROS 516 CDI 2.2L TURBO DIESEL MANUAL 2021/2022, Contratação de Seguros de Responsabilidade Civil Obrigatória (RCO)- Danos materiais e corporais causados a passageiro no valor de 1.539.804,00 </w:t>
            </w:r>
          </w:p>
        </w:tc>
        <w:tc>
          <w:tcPr>
            <w:tcW w:w="708" w:type="dxa"/>
            <w:tcBorders>
              <w:left w:val="single" w:sz="4" w:space="0" w:color="000000"/>
              <w:bottom w:val="single" w:sz="4" w:space="0" w:color="000000"/>
              <w:right w:val="single" w:sz="4" w:space="0" w:color="auto"/>
            </w:tcBorders>
          </w:tcPr>
          <w:p w:rsidR="00B64033" w:rsidRDefault="00B64033" w:rsidP="00603B80">
            <w:pPr>
              <w:tabs>
                <w:tab w:val="left" w:pos="1872"/>
              </w:tabs>
              <w:rPr>
                <w:rFonts w:ascii="Tahoma" w:hAnsi="Tahoma" w:cs="Tahoma"/>
                <w:sz w:val="18"/>
                <w:szCs w:val="18"/>
              </w:rPr>
            </w:pPr>
            <w:r>
              <w:rPr>
                <w:rFonts w:ascii="Tahoma" w:hAnsi="Tahoma" w:cs="Tahoma"/>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B64033" w:rsidRPr="007A7133" w:rsidRDefault="007A7133" w:rsidP="00603B80">
            <w:pPr>
              <w:tabs>
                <w:tab w:val="left" w:pos="1872"/>
              </w:tabs>
              <w:jc w:val="right"/>
              <w:rPr>
                <w:rFonts w:ascii="Tahoma" w:hAnsi="Tahoma" w:cs="Tahoma"/>
                <w:sz w:val="18"/>
                <w:szCs w:val="18"/>
              </w:rPr>
            </w:pPr>
            <w:r>
              <w:rPr>
                <w:rFonts w:ascii="Tahoma" w:hAnsi="Tahoma" w:cs="Tahoma"/>
                <w:sz w:val="18"/>
                <w:szCs w:val="18"/>
              </w:rPr>
              <w:t>2.447,88</w:t>
            </w:r>
          </w:p>
        </w:tc>
      </w:tr>
    </w:tbl>
    <w:p w:rsidR="00C11E91" w:rsidRDefault="00C11E91" w:rsidP="00C11E91">
      <w:pPr>
        <w:jc w:val="both"/>
        <w:rPr>
          <w:rFonts w:ascii="Arial" w:hAnsi="Arial" w:cs="Arial"/>
        </w:rPr>
      </w:pPr>
    </w:p>
    <w:p w:rsidR="00C11E91" w:rsidRPr="009C65B0" w:rsidRDefault="00C11E91" w:rsidP="00C11E91">
      <w:pPr>
        <w:tabs>
          <w:tab w:val="left" w:pos="536"/>
          <w:tab w:val="left" w:pos="2270"/>
          <w:tab w:val="left" w:pos="4294"/>
          <w:tab w:val="left" w:pos="6061"/>
        </w:tabs>
        <w:autoSpaceDN w:val="0"/>
        <w:adjustRightInd w:val="0"/>
        <w:jc w:val="both"/>
        <w:rPr>
          <w:rFonts w:ascii="Arial" w:hAnsi="Arial" w:cs="Arial"/>
          <w:b/>
        </w:rPr>
      </w:pPr>
      <w:r>
        <w:rPr>
          <w:rFonts w:ascii="Arial" w:hAnsi="Arial" w:cs="Arial"/>
        </w:rPr>
        <w:t xml:space="preserve">1.2. </w:t>
      </w:r>
      <w:r w:rsidRPr="009C65B0">
        <w:rPr>
          <w:rFonts w:ascii="Arial" w:hAnsi="Arial" w:cs="Arial"/>
          <w:b/>
        </w:rPr>
        <w:t xml:space="preserve">) </w:t>
      </w:r>
      <w:r w:rsidR="008B3414" w:rsidRPr="009C65B0">
        <w:rPr>
          <w:rFonts w:ascii="Arial" w:hAnsi="Arial" w:cs="Arial"/>
          <w:b/>
        </w:rPr>
        <w:t>A vigência</w:t>
      </w:r>
      <w:r w:rsidRPr="009C65B0">
        <w:rPr>
          <w:rFonts w:ascii="Arial" w:hAnsi="Arial" w:cs="Arial"/>
          <w:b/>
        </w:rPr>
        <w:t xml:space="preserve"> da apólice </w:t>
      </w:r>
      <w:r w:rsidR="008B3414" w:rsidRPr="009C65B0">
        <w:rPr>
          <w:rFonts w:ascii="Arial" w:hAnsi="Arial" w:cs="Arial"/>
          <w:b/>
        </w:rPr>
        <w:t>será de</w:t>
      </w:r>
      <w:r w:rsidR="00B64033">
        <w:rPr>
          <w:rFonts w:ascii="Arial" w:hAnsi="Arial" w:cs="Arial"/>
          <w:b/>
        </w:rPr>
        <w:t xml:space="preserve"> 15/08/2023 até 15/08/2024</w:t>
      </w:r>
      <w:r w:rsidRPr="009C65B0">
        <w:rPr>
          <w:rFonts w:ascii="Arial" w:hAnsi="Arial" w:cs="Arial"/>
          <w:b/>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SEGUNDA: VINCULAÇÃO AO EDITAL DE LICITAÇÃO E À PROPOSTA DO LICITANTE VENCEDOR (art. 92, II)</w:t>
      </w:r>
    </w:p>
    <w:p w:rsidR="00C11E91" w:rsidRDefault="00C11E91" w:rsidP="00C11E91">
      <w:pPr>
        <w:jc w:val="both"/>
        <w:rPr>
          <w:rFonts w:ascii="Arial" w:hAnsi="Arial" w:cs="Arial"/>
        </w:rPr>
      </w:pPr>
      <w:r>
        <w:rPr>
          <w:rFonts w:ascii="Arial" w:hAnsi="Arial" w:cs="Arial"/>
        </w:rPr>
        <w:t>2.1. Este contrato é vinculado ao edital do Processo Licitatório nº 69/2.023, Pregão Eletrônico nº25/</w:t>
      </w:r>
      <w:r w:rsidR="007D58F1">
        <w:rPr>
          <w:rFonts w:ascii="Arial" w:hAnsi="Arial" w:cs="Arial"/>
        </w:rPr>
        <w:t>2023</w:t>
      </w:r>
      <w:r>
        <w:rPr>
          <w:rFonts w:ascii="Arial" w:hAnsi="Arial" w:cs="Arial"/>
        </w:rPr>
        <w:t xml:space="preserve">, homologado em </w:t>
      </w:r>
      <w:r w:rsidR="007D58F1">
        <w:rPr>
          <w:rFonts w:ascii="Arial" w:hAnsi="Arial" w:cs="Arial"/>
        </w:rPr>
        <w:t>11/08/2023</w:t>
      </w:r>
      <w:r>
        <w:rPr>
          <w:rFonts w:ascii="Arial" w:hAnsi="Arial" w:cs="Arial"/>
        </w:rPr>
        <w:t xml:space="preserve"> e à proposta vencedora </w:t>
      </w:r>
      <w:r w:rsidR="007D58F1">
        <w:rPr>
          <w:rFonts w:ascii="Arial" w:hAnsi="Arial" w:cs="Arial"/>
        </w:rPr>
        <w:t>Gente Seguradora S.A.</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TERCEIRA: LEGISLAÇÃO APLICÁVEL À EXECUÇÃO DO CONTRATO, INCLUSIVE QUANTO AOS CASOS OMISSOS (art. 92, III)</w:t>
      </w:r>
    </w:p>
    <w:p w:rsidR="00C11E91" w:rsidRDefault="00C11E91" w:rsidP="00C11E91">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C11E91" w:rsidRDefault="00C11E91" w:rsidP="00C11E91">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QUARTA: REGIME DE EXECUÇÃO (art. 92, IV)</w:t>
      </w:r>
    </w:p>
    <w:p w:rsidR="00C11E91" w:rsidRDefault="00C11E91" w:rsidP="00C11E91">
      <w:pPr>
        <w:jc w:val="both"/>
        <w:rPr>
          <w:rFonts w:ascii="Arial" w:hAnsi="Arial" w:cs="Arial"/>
        </w:rPr>
      </w:pPr>
    </w:p>
    <w:p w:rsidR="00C11E91" w:rsidRPr="00B64033" w:rsidRDefault="00C11E91" w:rsidP="00B64033">
      <w:pPr>
        <w:pStyle w:val="SemEspaamento"/>
        <w:jc w:val="both"/>
        <w:rPr>
          <w:rFonts w:ascii="Arial" w:hAnsi="Arial" w:cs="Arial"/>
          <w:sz w:val="20"/>
          <w:szCs w:val="20"/>
        </w:rPr>
      </w:pPr>
      <w:r w:rsidRPr="00B64033">
        <w:rPr>
          <w:rFonts w:ascii="Arial" w:hAnsi="Arial" w:cs="Arial"/>
          <w:sz w:val="20"/>
          <w:szCs w:val="20"/>
        </w:rPr>
        <w:t>4.1 O objeto do presente contrato será realizado sob a Forma/Regime Execução: Indireta.</w:t>
      </w:r>
    </w:p>
    <w:p w:rsidR="00C11E91" w:rsidRPr="00B64033" w:rsidRDefault="00C11E91" w:rsidP="00B64033">
      <w:pPr>
        <w:pStyle w:val="SemEspaamento"/>
        <w:jc w:val="both"/>
        <w:rPr>
          <w:rFonts w:ascii="Arial" w:hAnsi="Arial" w:cs="Arial"/>
          <w:sz w:val="20"/>
          <w:szCs w:val="20"/>
        </w:rPr>
      </w:pP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4.2.  As ocorrências de danos nos veículos cobertos pelo serviço de seguro, deverão ser solucionadas em até 30 dias corridos a partir da entrega do veículo para o prestador do serviço credenciado pela seguradora.</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4.3. Os serviços de seguro deverá ser fornecidos imediatamente após a emissão da ordem de fornecimento emitida pela Secretaria requisitante.</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4.4. Todas as ocorrências relacionadas à prestação dos serviços de seguro serão registradas e encaminhadas à Contratada, objetivando a imediata correção das irregularidades apontadas.</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4.5 A contratada deverá autorizar a realização dos reparos necessários, em relação a cada veículo segurado, no prazo máximo de 72 (setenta e duas) horas, contados da comunicação do sinistro pela Contratante.</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4.6. Realizar as indenizações relativas a eventuais sinistros no prazo máximo de 30 (trinta) dias, a</w:t>
      </w:r>
    </w:p>
    <w:p w:rsidR="00C11E91" w:rsidRPr="00B64033" w:rsidRDefault="00C11E91" w:rsidP="00B64033">
      <w:pPr>
        <w:pStyle w:val="SemEspaamento"/>
        <w:jc w:val="both"/>
        <w:rPr>
          <w:rStyle w:val="fontstyle01"/>
          <w:rFonts w:ascii="Arial" w:hAnsi="Arial" w:cs="Arial"/>
          <w:b w:val="0"/>
        </w:rPr>
      </w:pPr>
      <w:proofErr w:type="gramStart"/>
      <w:r w:rsidRPr="00B64033">
        <w:rPr>
          <w:rStyle w:val="fontstyle01"/>
          <w:rFonts w:ascii="Arial" w:hAnsi="Arial" w:cs="Arial"/>
          <w:b w:val="0"/>
        </w:rPr>
        <w:t>contar</w:t>
      </w:r>
      <w:proofErr w:type="gramEnd"/>
      <w:r w:rsidRPr="00B64033">
        <w:rPr>
          <w:rStyle w:val="fontstyle01"/>
          <w:rFonts w:ascii="Arial" w:hAnsi="Arial" w:cs="Arial"/>
          <w:b w:val="0"/>
        </w:rPr>
        <w:t xml:space="preserve"> da entrega da documentação exigida;</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4.7.Disponibilização 24 horas por dia durante 07 dias da semana, central de comunicação para aviso de sinistro;</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4.8. As ocorrências de danos nos veículos cobertos pelo serviço de seguro, deverão ser solucionadas em até 30 dias corridos a partir da entrega do veículo para o prestador do serviço credenciado pela seguradora.</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4.9. Os serviços de seguro deverá ser fornecidos imediatamente após a emissão da ordem de fornecimento emitida pela Secretaria requisitante.</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4.10. Todas as ocorrências relacionadas à prestação dos serviços de seguro serão registradas e encaminhadas à Contratada, objetivando a imediata correção das irregularidades apontadas.</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lastRenderedPageBreak/>
        <w:t>4.11. A contratada deverá autorizar a realização dos reparos necessários, em relação a cada veículo segurado, no prazo máximo de 72 (setenta e duas) horas, contados da comunicação do sinistro pela Contratante.</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4.12. Realizar as indenizações relativas a eventuais sinistros no prazo máximo de 30 (trinta) dias, a</w:t>
      </w:r>
    </w:p>
    <w:p w:rsidR="00C11E91" w:rsidRPr="00B64033" w:rsidRDefault="00B64033" w:rsidP="00B64033">
      <w:pPr>
        <w:pStyle w:val="SemEspaamento"/>
        <w:jc w:val="both"/>
        <w:rPr>
          <w:rStyle w:val="fontstyle01"/>
          <w:rFonts w:ascii="Arial" w:hAnsi="Arial" w:cs="Arial"/>
          <w:b w:val="0"/>
        </w:rPr>
      </w:pPr>
      <w:proofErr w:type="gramStart"/>
      <w:r w:rsidRPr="00B64033">
        <w:rPr>
          <w:rStyle w:val="fontstyle01"/>
          <w:rFonts w:ascii="Arial" w:hAnsi="Arial" w:cs="Arial"/>
          <w:b w:val="0"/>
        </w:rPr>
        <w:t>contar</w:t>
      </w:r>
      <w:proofErr w:type="gramEnd"/>
      <w:r w:rsidRPr="00B64033">
        <w:rPr>
          <w:rStyle w:val="fontstyle01"/>
          <w:rFonts w:ascii="Arial" w:hAnsi="Arial" w:cs="Arial"/>
          <w:b w:val="0"/>
        </w:rPr>
        <w:t xml:space="preserve"> da entrega da documentação exigida;</w:t>
      </w:r>
    </w:p>
    <w:p w:rsidR="00B64033" w:rsidRDefault="00B64033" w:rsidP="00B64033">
      <w:pPr>
        <w:jc w:val="both"/>
        <w:rPr>
          <w:rStyle w:val="fontstyle01"/>
          <w:b w:val="0"/>
          <w:sz w:val="22"/>
          <w:szCs w:val="22"/>
        </w:rPr>
      </w:pPr>
    </w:p>
    <w:p w:rsidR="00C11E91" w:rsidRDefault="00C11E91" w:rsidP="00C11E91">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C11E91" w:rsidRDefault="00C11E91" w:rsidP="00C11E91">
      <w:pPr>
        <w:jc w:val="both"/>
        <w:rPr>
          <w:rFonts w:ascii="Arial" w:hAnsi="Arial" w:cs="Arial"/>
        </w:rPr>
      </w:pPr>
    </w:p>
    <w:p w:rsidR="00B64033" w:rsidRPr="00946FEE" w:rsidRDefault="00C11E91" w:rsidP="00B64033">
      <w:pPr>
        <w:pStyle w:val="SemEspaamento"/>
        <w:jc w:val="both"/>
        <w:rPr>
          <w:rFonts w:ascii="Arial" w:hAnsi="Arial" w:cs="Arial"/>
          <w:sz w:val="20"/>
          <w:szCs w:val="20"/>
        </w:rPr>
      </w:pPr>
      <w:r w:rsidRPr="00946FEE">
        <w:rPr>
          <w:rFonts w:ascii="Arial" w:hAnsi="Arial" w:cs="Arial"/>
          <w:sz w:val="20"/>
          <w:szCs w:val="20"/>
        </w:rPr>
        <w:t>5.1 - A CONTRATANTE pagará a CO</w:t>
      </w:r>
      <w:r w:rsidR="00641FDD">
        <w:rPr>
          <w:rFonts w:ascii="Arial" w:hAnsi="Arial" w:cs="Arial"/>
          <w:sz w:val="20"/>
          <w:szCs w:val="20"/>
        </w:rPr>
        <w:t>NTRATADA o preço total de R$ 27.673,05 (vinte e sete mil seiscentos e setenta e três reais e cinco centavos</w:t>
      </w:r>
      <w:r w:rsidRPr="00946FEE">
        <w:rPr>
          <w:rFonts w:ascii="Arial" w:hAnsi="Arial" w:cs="Arial"/>
          <w:sz w:val="20"/>
          <w:szCs w:val="20"/>
        </w:rPr>
        <w:t xml:space="preserve">). </w:t>
      </w:r>
      <w:r w:rsidR="00B64033" w:rsidRPr="00946FEE">
        <w:rPr>
          <w:rFonts w:ascii="Arial" w:hAnsi="Arial" w:cs="Arial"/>
          <w:sz w:val="20"/>
          <w:szCs w:val="20"/>
        </w:rPr>
        <w:t xml:space="preserve">Este valor será pago em uma única parcela. </w:t>
      </w:r>
    </w:p>
    <w:p w:rsidR="00C11E91" w:rsidRPr="00946FEE" w:rsidRDefault="00C11E91" w:rsidP="00C11E91">
      <w:pPr>
        <w:pStyle w:val="SemEspaamento"/>
        <w:jc w:val="both"/>
        <w:rPr>
          <w:rFonts w:ascii="Arial" w:hAnsi="Arial" w:cs="Arial"/>
          <w:sz w:val="20"/>
          <w:szCs w:val="20"/>
        </w:rPr>
      </w:pPr>
    </w:p>
    <w:p w:rsidR="00C11E91" w:rsidRDefault="00C11E91" w:rsidP="00C11E91">
      <w:pPr>
        <w:pStyle w:val="SemEspaamento"/>
        <w:jc w:val="both"/>
        <w:rPr>
          <w:color w:val="000000" w:themeColor="text1"/>
        </w:rPr>
      </w:pPr>
      <w:r w:rsidRPr="00946FEE">
        <w:rPr>
          <w:rFonts w:ascii="Arial" w:hAnsi="Arial" w:cs="Arial"/>
          <w:sz w:val="20"/>
          <w:szCs w:val="20"/>
        </w:rPr>
        <w:t xml:space="preserve">5.2 -  Somente será efetuado o pagamento perante apresentação de documento fiscal, com carimbo e assinatura certificando a liquidação da despesa. O pagamento será efetuado em </w:t>
      </w:r>
      <w:r w:rsidRPr="00946FEE">
        <w:rPr>
          <w:rFonts w:ascii="Arial" w:hAnsi="Arial" w:cs="Arial"/>
          <w:color w:val="000000" w:themeColor="text1"/>
          <w:sz w:val="20"/>
          <w:szCs w:val="20"/>
        </w:rPr>
        <w:t xml:space="preserve">até 30 (trinta) dias, contados da data da apresentação da Nota Fiscal/Boleto e </w:t>
      </w:r>
      <w:r w:rsidR="00641FDD" w:rsidRPr="00946FEE">
        <w:rPr>
          <w:rFonts w:ascii="Arial" w:hAnsi="Arial" w:cs="Arial"/>
          <w:color w:val="000000" w:themeColor="text1"/>
          <w:sz w:val="20"/>
          <w:szCs w:val="20"/>
        </w:rPr>
        <w:t>Apólice pelo</w:t>
      </w:r>
      <w:r w:rsidRPr="00946FEE">
        <w:rPr>
          <w:rFonts w:ascii="Arial" w:hAnsi="Arial" w:cs="Arial"/>
          <w:color w:val="000000" w:themeColor="text1"/>
          <w:sz w:val="20"/>
          <w:szCs w:val="20"/>
        </w:rPr>
        <w:t xml:space="preserve"> detentor, devidamente conferida e atestada pela secretaria requisitante</w:t>
      </w:r>
      <w:r w:rsidRPr="00946FEE">
        <w:rPr>
          <w:color w:val="000000" w:themeColor="text1"/>
        </w:rPr>
        <w:t>.</w:t>
      </w:r>
    </w:p>
    <w:p w:rsidR="00B64033" w:rsidRDefault="00B64033" w:rsidP="00C11E91">
      <w:pPr>
        <w:pStyle w:val="SemEspaamento"/>
        <w:jc w:val="both"/>
        <w:rPr>
          <w:color w:val="000000" w:themeColor="text1"/>
        </w:rPr>
      </w:pPr>
    </w:p>
    <w:p w:rsidR="00C11E91" w:rsidRPr="00B64033" w:rsidRDefault="00B64033" w:rsidP="00B64033">
      <w:pPr>
        <w:adjustRightInd w:val="0"/>
        <w:jc w:val="both"/>
        <w:rPr>
          <w:rFonts w:ascii="Arial" w:hAnsi="Arial" w:cs="Arial"/>
          <w:b/>
        </w:rPr>
      </w:pPr>
      <w:r w:rsidRPr="00B64033">
        <w:rPr>
          <w:rFonts w:ascii="Arial" w:hAnsi="Arial" w:cs="Arial"/>
          <w:color w:val="000000" w:themeColor="text1"/>
        </w:rPr>
        <w:t xml:space="preserve">5.3. </w:t>
      </w:r>
      <w:r w:rsidRPr="00B64033">
        <w:rPr>
          <w:rFonts w:ascii="Arial" w:hAnsi="Arial" w:cs="Arial"/>
          <w:b/>
        </w:rPr>
        <w:t xml:space="preserve">A apólice e o boleto dos veículos Deverão ser emitidos em nome do FUNDO MUNICIPAL DE SAÚDE DE ÁGUAS FRIAS CNPJ: 11.300.021/0001-49 RUA Maria Gotardo </w:t>
      </w:r>
      <w:proofErr w:type="spellStart"/>
      <w:r w:rsidRPr="00B64033">
        <w:rPr>
          <w:rFonts w:ascii="Arial" w:hAnsi="Arial" w:cs="Arial"/>
          <w:b/>
        </w:rPr>
        <w:t>Gallon</w:t>
      </w:r>
      <w:proofErr w:type="spellEnd"/>
      <w:r w:rsidRPr="00B64033">
        <w:rPr>
          <w:rFonts w:ascii="Arial" w:hAnsi="Arial" w:cs="Arial"/>
          <w:b/>
        </w:rPr>
        <w:t xml:space="preserve"> n° 345, centro Águas Frias CEP: 89843-000. A mesma deverá ser encaminhada para o e-mail: </w:t>
      </w:r>
      <w:hyperlink r:id="rId7" w:history="1">
        <w:r w:rsidRPr="00B64033">
          <w:rPr>
            <w:rStyle w:val="Hyperlink"/>
            <w:rFonts w:ascii="Arial" w:hAnsi="Arial" w:cs="Arial"/>
            <w:b/>
          </w:rPr>
          <w:t>contabilidade@aguasfrias.sc.gov.br</w:t>
        </w:r>
      </w:hyperlink>
      <w:r w:rsidRPr="00B64033">
        <w:rPr>
          <w:rFonts w:ascii="Arial" w:hAnsi="Arial" w:cs="Arial"/>
          <w:b/>
        </w:rPr>
        <w:t xml:space="preserve"> e para o e-mail </w:t>
      </w:r>
      <w:hyperlink r:id="rId8" w:history="1">
        <w:r w:rsidRPr="00B64033">
          <w:rPr>
            <w:rStyle w:val="Hyperlink"/>
            <w:rFonts w:ascii="Arial" w:hAnsi="Arial" w:cs="Arial"/>
            <w:b/>
          </w:rPr>
          <w:t>licitações@aguasfrias.sc.gov.br</w:t>
        </w:r>
      </w:hyperlink>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5.5 -. Durante o prazo inicial de 12 (doze) </w:t>
      </w:r>
      <w:proofErr w:type="gramStart"/>
      <w:r>
        <w:rPr>
          <w:rFonts w:ascii="Arial" w:hAnsi="Arial" w:cs="Arial"/>
        </w:rPr>
        <w:t>meses  de</w:t>
      </w:r>
      <w:proofErr w:type="gramEnd"/>
      <w:r>
        <w:rPr>
          <w:rFonts w:ascii="Arial" w:hAnsi="Arial" w:cs="Arial"/>
        </w:rPr>
        <w:t xml:space="preserve"> execução do contrato,  os preços não sofrerão qualquer reajuste contratual. Em caso de prorrogação do contrato os preços serão </w:t>
      </w:r>
      <w:proofErr w:type="gramStart"/>
      <w:r>
        <w:rPr>
          <w:rFonts w:ascii="Arial" w:hAnsi="Arial" w:cs="Arial"/>
        </w:rPr>
        <w:t>reajustados  anualmente</w:t>
      </w:r>
      <w:proofErr w:type="gramEnd"/>
      <w:r>
        <w:rPr>
          <w:rFonts w:ascii="Arial" w:hAnsi="Arial" w:cs="Arial"/>
        </w:rPr>
        <w:t xml:space="preserve"> (decorridos os doze meses), já no início da prorrogação  e assim sucessivamente (de doze em doze meses),de acordo com o índice acumulado (últimos doze meses proporcional) </w:t>
      </w:r>
      <w:r w:rsidRPr="0096733F">
        <w:rPr>
          <w:rFonts w:ascii="Arial" w:hAnsi="Arial" w:cs="Arial"/>
        </w:rPr>
        <w:t>do IPCA  (Índice Nacional de Preços ao Consumidor Amplo), divulgado pela Instituto Brasileiro de Geografia e Est</w:t>
      </w:r>
      <w:r>
        <w:rPr>
          <w:rFonts w:ascii="Arial" w:hAnsi="Arial" w:cs="Arial"/>
        </w:rPr>
        <w:t xml:space="preserve">atística ou índice legal oficial que venha  a substituí-lo.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SEXTA:  PRAZO PARA LIQUIDAÇÃO E PARA PAGAMENTO (ART. 92, VI)</w:t>
      </w:r>
    </w:p>
    <w:p w:rsidR="00C11E91" w:rsidRDefault="00C11E91" w:rsidP="00C11E91">
      <w:pPr>
        <w:jc w:val="both"/>
        <w:rPr>
          <w:rFonts w:ascii="Arial" w:hAnsi="Arial" w:cs="Arial"/>
        </w:rPr>
      </w:pPr>
    </w:p>
    <w:p w:rsidR="00C11E91" w:rsidRDefault="00C11E91" w:rsidP="00C11E91">
      <w:pPr>
        <w:jc w:val="both"/>
        <w:rPr>
          <w:rFonts w:ascii="Arial" w:hAnsi="Arial" w:cs="Arial"/>
        </w:rPr>
      </w:pPr>
      <w:r w:rsidRPr="0096733F">
        <w:rPr>
          <w:rFonts w:ascii="Arial" w:hAnsi="Arial" w:cs="Arial"/>
        </w:rPr>
        <w:t>6.1.    Os valores referente aos itens da tabela constante na cláusula primeira item 1.1 somente serão pagos após a entrega da apólice de seguro</w:t>
      </w:r>
      <w:r>
        <w:rPr>
          <w:rFonts w:ascii="Arial" w:hAnsi="Arial" w:cs="Arial"/>
        </w:rPr>
        <w:t xml:space="preserve">. </w:t>
      </w:r>
    </w:p>
    <w:p w:rsidR="00C11E91" w:rsidRDefault="00C11E91" w:rsidP="00C11E91">
      <w:pPr>
        <w:jc w:val="both"/>
        <w:rPr>
          <w:rFonts w:ascii="Arial" w:hAnsi="Arial" w:cs="Arial"/>
        </w:rPr>
      </w:pPr>
    </w:p>
    <w:p w:rsidR="00C11E91" w:rsidRPr="0096733F" w:rsidRDefault="00C11E91" w:rsidP="00C11E91">
      <w:pPr>
        <w:pStyle w:val="SemEspaamento"/>
        <w:jc w:val="both"/>
        <w:rPr>
          <w:rFonts w:ascii="Arial" w:hAnsi="Arial" w:cs="Arial"/>
          <w:sz w:val="20"/>
          <w:szCs w:val="20"/>
        </w:rPr>
      </w:pPr>
      <w:r w:rsidRPr="0096733F">
        <w:rPr>
          <w:rFonts w:ascii="Arial" w:hAnsi="Arial" w:cs="Arial"/>
          <w:sz w:val="20"/>
          <w:szCs w:val="20"/>
        </w:rPr>
        <w:t>6.2.  Os pagamentos serão efetuados através de créditos em conta bancária ou diretamente ao credor, após a apresentação da Nota Fiscal/Fatura devidamente atestada pelo setor competente. De forma mensal em até 30 (trinta) dias, contados da data da apresentação da Nota Fiscal</w:t>
      </w:r>
      <w:r>
        <w:rPr>
          <w:rFonts w:ascii="Arial" w:hAnsi="Arial" w:cs="Arial"/>
          <w:sz w:val="20"/>
          <w:szCs w:val="20"/>
        </w:rPr>
        <w:t xml:space="preserve">/Boleto e </w:t>
      </w:r>
      <w:proofErr w:type="gramStart"/>
      <w:r>
        <w:rPr>
          <w:rFonts w:ascii="Arial" w:hAnsi="Arial" w:cs="Arial"/>
          <w:sz w:val="20"/>
          <w:szCs w:val="20"/>
        </w:rPr>
        <w:t xml:space="preserve">apólice </w:t>
      </w:r>
      <w:r w:rsidRPr="0096733F">
        <w:rPr>
          <w:rFonts w:ascii="Arial" w:hAnsi="Arial" w:cs="Arial"/>
          <w:sz w:val="20"/>
          <w:szCs w:val="20"/>
        </w:rPr>
        <w:t xml:space="preserve"> pelo</w:t>
      </w:r>
      <w:proofErr w:type="gramEnd"/>
      <w:r w:rsidRPr="0096733F">
        <w:rPr>
          <w:rFonts w:ascii="Arial" w:hAnsi="Arial" w:cs="Arial"/>
          <w:sz w:val="20"/>
          <w:szCs w:val="20"/>
        </w:rPr>
        <w:t xml:space="preserve"> detentor, devidamente conferida e atestada pela secretaria requisitante.</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6.3. </w:t>
      </w:r>
      <w:r w:rsidRPr="0096733F">
        <w:rPr>
          <w:rFonts w:ascii="Arial" w:hAnsi="Arial" w:cs="Arial"/>
          <w:sz w:val="20"/>
          <w:szCs w:val="20"/>
        </w:rPr>
        <w:t xml:space="preserve"> Nas notas fiscais deverão constar o número do Pregão e do Contrato firmado ou empenho, e ainda, atestada no verso pelo responsável pelo recebimento, o valor total e quantidade, além das demais exigências legais.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lastRenderedPageBreak/>
        <w:t xml:space="preserve">6.4. </w:t>
      </w:r>
      <w:r w:rsidRPr="0096733F">
        <w:rPr>
          <w:rFonts w:ascii="Arial" w:hAnsi="Arial" w:cs="Arial"/>
          <w:sz w:val="20"/>
          <w:szCs w:val="2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6.5.</w:t>
      </w:r>
      <w:r w:rsidRPr="0096733F">
        <w:rPr>
          <w:rFonts w:ascii="Arial" w:hAnsi="Arial" w:cs="Arial"/>
          <w:sz w:val="20"/>
          <w:szCs w:val="20"/>
        </w:rPr>
        <w:t xml:space="preserve"> Na hipótese de devolução, a Nota Fiscal será considerada como não apresentada, para fins de atendimento das condições contratuais.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6.6.</w:t>
      </w:r>
      <w:r w:rsidRPr="0096733F">
        <w:rPr>
          <w:rFonts w:ascii="Arial" w:hAnsi="Arial" w:cs="Arial"/>
          <w:sz w:val="20"/>
          <w:szCs w:val="20"/>
        </w:rPr>
        <w:t xml:space="preserve"> Será efetuado recolhimento de todos os tributos devidos quando da realização dos pagamentos.</w:t>
      </w:r>
    </w:p>
    <w:p w:rsidR="00C11E91" w:rsidRPr="0096733F" w:rsidRDefault="00C11E91" w:rsidP="00C11E91">
      <w:pPr>
        <w:pStyle w:val="SemEspaamento"/>
        <w:jc w:val="both"/>
        <w:rPr>
          <w:rFonts w:ascii="Arial" w:hAnsi="Arial" w:cs="Arial"/>
          <w:b/>
          <w:sz w:val="20"/>
          <w:szCs w:val="20"/>
        </w:rPr>
      </w:pPr>
      <w:r w:rsidRPr="0096733F">
        <w:rPr>
          <w:rFonts w:ascii="Arial" w:hAnsi="Arial" w:cs="Arial"/>
          <w:b/>
          <w:sz w:val="20"/>
          <w:szCs w:val="20"/>
        </w:rPr>
        <w:t>6.7.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SÉTIMA: OS PRAZOS DE ENTREGA, OBSERVAÇÃO E RECEBIMENTO DEFINITIVO, QUANDO FOR O CASO (art. 92, VII)</w:t>
      </w:r>
    </w:p>
    <w:p w:rsidR="00C11E91" w:rsidRDefault="00C11E91" w:rsidP="00C11E91">
      <w:pPr>
        <w:jc w:val="both"/>
        <w:rPr>
          <w:rFonts w:ascii="Arial" w:hAnsi="Arial" w:cs="Arial"/>
        </w:rPr>
      </w:pPr>
    </w:p>
    <w:p w:rsidR="00C11E91" w:rsidRDefault="00C11E91" w:rsidP="00C11E91">
      <w:pPr>
        <w:jc w:val="both"/>
        <w:rPr>
          <w:rFonts w:ascii="Arial" w:hAnsi="Arial" w:cs="Arial"/>
          <w:color w:val="C9211E"/>
        </w:rPr>
      </w:pPr>
    </w:p>
    <w:p w:rsidR="00C11E91" w:rsidRDefault="00C11E91" w:rsidP="00C11E91">
      <w:pPr>
        <w:jc w:val="both"/>
        <w:rPr>
          <w:rFonts w:ascii="Arial" w:hAnsi="Arial" w:cs="Arial"/>
          <w:color w:val="000000"/>
        </w:rPr>
      </w:pPr>
      <w:r>
        <w:rPr>
          <w:rFonts w:ascii="Arial" w:hAnsi="Arial" w:cs="Arial"/>
          <w:color w:val="000000"/>
        </w:rPr>
        <w:t xml:space="preserve">7.1. </w:t>
      </w:r>
      <w:r w:rsidRPr="0096733F">
        <w:rPr>
          <w:rFonts w:ascii="Arial" w:hAnsi="Arial" w:cs="Arial"/>
          <w:color w:val="000000"/>
        </w:rPr>
        <w:t>Os serviços deverão estar em conformidade com as normas regulamentadoras vigentes.</w:t>
      </w:r>
    </w:p>
    <w:p w:rsidR="00C11E91" w:rsidRPr="0096733F" w:rsidRDefault="00C11E91" w:rsidP="00C11E91">
      <w:pPr>
        <w:jc w:val="both"/>
        <w:rPr>
          <w:rFonts w:ascii="Arial" w:hAnsi="Arial" w:cs="Arial"/>
          <w:color w:val="000000"/>
        </w:rPr>
      </w:pPr>
    </w:p>
    <w:p w:rsidR="00C11E91" w:rsidRDefault="00C11E91" w:rsidP="00C11E91">
      <w:pPr>
        <w:jc w:val="both"/>
        <w:rPr>
          <w:rFonts w:ascii="Arial" w:hAnsi="Arial" w:cs="Arial"/>
          <w:color w:val="000000"/>
        </w:rPr>
      </w:pPr>
      <w:r>
        <w:rPr>
          <w:rFonts w:ascii="Arial" w:hAnsi="Arial" w:cs="Arial"/>
          <w:color w:val="000000"/>
        </w:rPr>
        <w:t>7.3</w:t>
      </w:r>
      <w:r w:rsidRPr="0096733F">
        <w:rPr>
          <w:rFonts w:ascii="Arial" w:hAnsi="Arial" w:cs="Arial"/>
          <w:color w:val="000000"/>
        </w:rPr>
        <w:t>. Responsabilizar – se em arcar por quaisquer taxas ou emolumentos concernentes ao objeto da presente licitação, bem como demais custos, encargos inerentes e necessários para a completa execução das obrigações assumidas.</w:t>
      </w:r>
    </w:p>
    <w:p w:rsidR="00C11E91" w:rsidRDefault="00C11E91" w:rsidP="00C11E91">
      <w:pPr>
        <w:jc w:val="both"/>
        <w:rPr>
          <w:rFonts w:ascii="Arial" w:hAnsi="Arial" w:cs="Arial"/>
          <w:color w:val="000000"/>
        </w:rPr>
      </w:pPr>
    </w:p>
    <w:p w:rsidR="00C11E91" w:rsidRPr="0096733F" w:rsidRDefault="00C11E91" w:rsidP="00C11E91">
      <w:pPr>
        <w:jc w:val="both"/>
        <w:rPr>
          <w:rFonts w:ascii="Arial" w:hAnsi="Arial" w:cs="Arial"/>
          <w:color w:val="000000"/>
        </w:rPr>
      </w:pPr>
      <w:r>
        <w:rPr>
          <w:rFonts w:ascii="Arial" w:hAnsi="Arial" w:cs="Arial"/>
          <w:color w:val="000000"/>
        </w:rPr>
        <w:t>7.4</w:t>
      </w:r>
      <w:r w:rsidRPr="0096733F">
        <w:rPr>
          <w:rFonts w:ascii="Arial" w:hAnsi="Arial" w:cs="Arial"/>
          <w:color w:val="00000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C11E91" w:rsidRDefault="00C11E91" w:rsidP="00C11E91">
      <w:pPr>
        <w:jc w:val="both"/>
        <w:rPr>
          <w:rFonts w:ascii="Arial" w:hAnsi="Arial" w:cs="Arial"/>
          <w:color w:val="000000"/>
        </w:rPr>
      </w:pPr>
      <w:r>
        <w:rPr>
          <w:rFonts w:ascii="Arial" w:hAnsi="Arial" w:cs="Arial"/>
          <w:color w:val="000000"/>
        </w:rPr>
        <w:t xml:space="preserve">7.5. </w:t>
      </w:r>
      <w:r w:rsidRPr="0096733F">
        <w:rPr>
          <w:rFonts w:ascii="Arial" w:hAnsi="Arial" w:cs="Arial"/>
          <w:color w:val="000000"/>
        </w:rPr>
        <w:t xml:space="preserve">A </w:t>
      </w:r>
      <w:r>
        <w:rPr>
          <w:rFonts w:ascii="Arial" w:hAnsi="Arial" w:cs="Arial"/>
          <w:color w:val="000000"/>
        </w:rPr>
        <w:t xml:space="preserve">CONTRATADA </w:t>
      </w:r>
      <w:proofErr w:type="gramStart"/>
      <w:r>
        <w:rPr>
          <w:rFonts w:ascii="Arial" w:hAnsi="Arial" w:cs="Arial"/>
          <w:color w:val="000000"/>
        </w:rPr>
        <w:t xml:space="preserve">deverá </w:t>
      </w:r>
      <w:r w:rsidRPr="0096733F">
        <w:rPr>
          <w:rFonts w:ascii="Arial" w:hAnsi="Arial" w:cs="Arial"/>
          <w:color w:val="000000"/>
        </w:rPr>
        <w:t xml:space="preserve"> responsabilizar</w:t>
      </w:r>
      <w:proofErr w:type="gramEnd"/>
      <w:r w:rsidRPr="0096733F">
        <w:rPr>
          <w:rFonts w:ascii="Arial" w:hAnsi="Arial" w:cs="Arial"/>
          <w:color w:val="000000"/>
        </w:rPr>
        <w:t>-se, às suas expensas, pelos produtos especificados em quantidade e qualidade compatíveis com o objeto da licitação solicitado pelas Secretarias, sob pena de penalidade para a empresa caso não cumpra o exigido no Edital;</w:t>
      </w:r>
    </w:p>
    <w:p w:rsidR="00C11E91" w:rsidRDefault="00C11E91" w:rsidP="00C11E91">
      <w:pPr>
        <w:jc w:val="both"/>
        <w:rPr>
          <w:rFonts w:ascii="Arial" w:hAnsi="Arial" w:cs="Arial"/>
          <w:color w:val="C9211E"/>
        </w:rPr>
      </w:pPr>
    </w:p>
    <w:p w:rsidR="00C11E91" w:rsidRPr="00BB0CC9" w:rsidRDefault="00C11E91" w:rsidP="00C11E91">
      <w:pPr>
        <w:jc w:val="both"/>
        <w:rPr>
          <w:rFonts w:ascii="Arial" w:hAnsi="Arial" w:cs="Arial"/>
          <w:color w:val="000000" w:themeColor="text1"/>
        </w:rPr>
      </w:pPr>
      <w:r w:rsidRPr="00BB0CC9">
        <w:rPr>
          <w:rFonts w:ascii="Arial" w:hAnsi="Arial" w:cs="Arial"/>
          <w:color w:val="000000" w:themeColor="text1"/>
        </w:rPr>
        <w:t xml:space="preserve">7.6. Vigência da Apólice de </w:t>
      </w:r>
      <w:r w:rsidR="009C3300" w:rsidRPr="00BB0CC9">
        <w:rPr>
          <w:rFonts w:ascii="Arial" w:hAnsi="Arial" w:cs="Arial"/>
          <w:color w:val="000000" w:themeColor="text1"/>
        </w:rPr>
        <w:t>Seguros:</w:t>
      </w:r>
      <w:r w:rsidRPr="00BB0CC9">
        <w:rPr>
          <w:rFonts w:ascii="Arial" w:hAnsi="Arial" w:cs="Arial"/>
          <w:color w:val="000000" w:themeColor="text1"/>
        </w:rPr>
        <w:t xml:space="preserve"> do dia 15/08/2023 até 15/08/2024.</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7.7. O recebimento provisório ou definitivo não exclui a responsabilidade civil pela solidez e segurança do objeto, nem ético-profissional pela perfeita entrega do objeto pactuado, dentro dos limites estabelecidos pela lei ou por este instrumento.</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1495"/>
        <w:gridCol w:w="1494"/>
        <w:gridCol w:w="497"/>
        <w:gridCol w:w="2582"/>
        <w:gridCol w:w="1507"/>
        <w:gridCol w:w="1500"/>
      </w:tblGrid>
      <w:tr w:rsidR="00C11E91" w:rsidTr="00603B80">
        <w:tc>
          <w:tcPr>
            <w:tcW w:w="149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Código da Despesa </w:t>
            </w:r>
          </w:p>
        </w:tc>
        <w:tc>
          <w:tcPr>
            <w:tcW w:w="1494"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Fonte de Recurso </w:t>
            </w:r>
          </w:p>
        </w:tc>
        <w:tc>
          <w:tcPr>
            <w:tcW w:w="3079" w:type="dxa"/>
            <w:gridSpan w:val="2"/>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Projeto Atividade  </w:t>
            </w:r>
          </w:p>
        </w:tc>
        <w:tc>
          <w:tcPr>
            <w:tcW w:w="3007" w:type="dxa"/>
            <w:gridSpan w:val="2"/>
            <w:tcBorders>
              <w:top w:val="single" w:sz="2" w:space="0" w:color="000000"/>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Natureza da Despesa </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1085</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2 -</w:t>
            </w:r>
          </w:p>
        </w:tc>
        <w:tc>
          <w:tcPr>
            <w:tcW w:w="2582"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MANUTENÇÃO DA ESTRUTURA DO GABINETE DO P</w:t>
            </w:r>
          </w:p>
        </w:tc>
        <w:tc>
          <w:tcPr>
            <w:tcW w:w="150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339039690000 - </w:t>
            </w:r>
          </w:p>
        </w:tc>
        <w:tc>
          <w:tcPr>
            <w:tcW w:w="1500"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1086</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w:t>
            </w:r>
          </w:p>
        </w:tc>
        <w:tc>
          <w:tcPr>
            <w:tcW w:w="2582" w:type="dxa"/>
            <w:tcBorders>
              <w:bottom w:val="single" w:sz="2" w:space="0" w:color="000000"/>
              <w:right w:val="single" w:sz="2" w:space="0" w:color="000000"/>
            </w:tcBorders>
          </w:tcPr>
          <w:p w:rsidR="00C11E91" w:rsidRDefault="00C11E91" w:rsidP="00603B80">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lastRenderedPageBreak/>
              <w:t>1087</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9</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DO TRANSPORTE ESCOLAR, COM OB</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1088</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12</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DA SECRETARIA MUNICIPAL DE ED</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1089</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26</w:t>
            </w:r>
          </w:p>
        </w:tc>
        <w:tc>
          <w:tcPr>
            <w:tcW w:w="2582" w:type="dxa"/>
            <w:tcBorders>
              <w:bottom w:val="single" w:sz="2" w:space="0" w:color="000000"/>
              <w:right w:val="single" w:sz="2" w:space="0" w:color="000000"/>
            </w:tcBorders>
          </w:tcPr>
          <w:p w:rsidR="00C11E91" w:rsidRDefault="00C11E91" w:rsidP="00603B80">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1090</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32</w:t>
            </w:r>
          </w:p>
        </w:tc>
        <w:tc>
          <w:tcPr>
            <w:tcW w:w="2582" w:type="dxa"/>
            <w:tcBorders>
              <w:bottom w:val="single" w:sz="2" w:space="0" w:color="000000"/>
              <w:right w:val="single" w:sz="2" w:space="0" w:color="000000"/>
            </w:tcBorders>
          </w:tcPr>
          <w:p w:rsidR="00C11E91" w:rsidRDefault="00C11E91" w:rsidP="00603B80">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1091</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33</w:t>
            </w:r>
          </w:p>
        </w:tc>
        <w:tc>
          <w:tcPr>
            <w:tcW w:w="2582" w:type="dxa"/>
            <w:tcBorders>
              <w:bottom w:val="single" w:sz="2" w:space="0" w:color="000000"/>
              <w:right w:val="single" w:sz="2" w:space="0" w:color="000000"/>
            </w:tcBorders>
          </w:tcPr>
          <w:p w:rsidR="00C11E91" w:rsidRDefault="00C11E91" w:rsidP="00603B80">
            <w:pPr>
              <w:pStyle w:val="Contedodatabela"/>
              <w:jc w:val="both"/>
            </w:pPr>
            <w:r>
              <w:t>APOIO AO PRODUTOR RURAL</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1092</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35</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DAS ATIVIDADES DO DEPARTAMENT</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1093</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23</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DAS ATIVIDADES DE SAÚDE PÚBLI</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r w:rsidR="00C11E91" w:rsidTr="00603B80">
        <w:tc>
          <w:tcPr>
            <w:tcW w:w="1495" w:type="dxa"/>
            <w:tcBorders>
              <w:left w:val="single" w:sz="2" w:space="0" w:color="000000"/>
              <w:bottom w:val="single" w:sz="2" w:space="0" w:color="000000"/>
            </w:tcBorders>
          </w:tcPr>
          <w:p w:rsidR="00C11E91" w:rsidRDefault="00C11E91" w:rsidP="00603B80">
            <w:pPr>
              <w:pStyle w:val="Contedodatabela"/>
              <w:jc w:val="both"/>
            </w:pPr>
            <w:r>
              <w:t>1097</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left w:val="single" w:sz="2" w:space="0" w:color="000000"/>
              <w:bottom w:val="single" w:sz="2" w:space="0" w:color="000000"/>
            </w:tcBorders>
          </w:tcPr>
          <w:p w:rsidR="00C11E91" w:rsidRDefault="00C11E91" w:rsidP="00603B80">
            <w:pPr>
              <w:pStyle w:val="Contedodatabela"/>
              <w:jc w:val="both"/>
            </w:pPr>
            <w:r>
              <w:t>38</w:t>
            </w:r>
          </w:p>
        </w:tc>
        <w:tc>
          <w:tcPr>
            <w:tcW w:w="2582" w:type="dxa"/>
            <w:tcBorders>
              <w:bottom w:val="single" w:sz="2" w:space="0" w:color="000000"/>
              <w:right w:val="single" w:sz="2" w:space="0" w:color="000000"/>
            </w:tcBorders>
          </w:tcPr>
          <w:p w:rsidR="00C11E91" w:rsidRDefault="00C11E91" w:rsidP="00603B80">
            <w:pPr>
              <w:pStyle w:val="Contedodatabela"/>
              <w:jc w:val="both"/>
            </w:pPr>
            <w:r>
              <w:t>MANUTENÇÃO DO CONSELHO TUTELAR</w:t>
            </w:r>
          </w:p>
        </w:tc>
        <w:tc>
          <w:tcPr>
            <w:tcW w:w="1507" w:type="dxa"/>
            <w:tcBorders>
              <w:left w:val="single" w:sz="2" w:space="0" w:color="000000"/>
              <w:bottom w:val="single" w:sz="2" w:space="0" w:color="000000"/>
            </w:tcBorders>
          </w:tcPr>
          <w:p w:rsidR="00C11E91" w:rsidRDefault="00C11E91" w:rsidP="00603B80">
            <w:pPr>
              <w:pStyle w:val="Contedodatabela"/>
              <w:jc w:val="both"/>
            </w:pPr>
            <w:r>
              <w:t>339039690000</w:t>
            </w:r>
          </w:p>
        </w:tc>
        <w:tc>
          <w:tcPr>
            <w:tcW w:w="1500" w:type="dxa"/>
            <w:tcBorders>
              <w:bottom w:val="single" w:sz="2" w:space="0" w:color="000000"/>
              <w:right w:val="single" w:sz="2" w:space="0" w:color="000000"/>
            </w:tcBorders>
          </w:tcPr>
          <w:p w:rsidR="00C11E91" w:rsidRDefault="00C11E91" w:rsidP="00603B80">
            <w:pPr>
              <w:pStyle w:val="Contedodatabela"/>
              <w:jc w:val="both"/>
            </w:pPr>
            <w:r>
              <w:t>SEGUROS EM GERAL</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NONA - PRAZO PARA RESPOSTA AO PEDIDO DE REPACTUAÇÃO DE PREÇOS, QUANDO FOR O CASO (ART. 92, X)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11.1 - São obrigações da CONTRATADA: </w:t>
      </w:r>
    </w:p>
    <w:p w:rsidR="00C11E91" w:rsidRDefault="00C11E91" w:rsidP="00C11E91">
      <w:pPr>
        <w:jc w:val="both"/>
        <w:rPr>
          <w:rFonts w:ascii="Arial" w:hAnsi="Arial" w:cs="Arial"/>
        </w:rPr>
      </w:pP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a)</w:t>
      </w:r>
      <w:r w:rsidRPr="00A1106C">
        <w:rPr>
          <w:rFonts w:ascii="Arial" w:hAnsi="Arial" w:cs="Arial"/>
          <w:sz w:val="20"/>
          <w:szCs w:val="20"/>
        </w:rPr>
        <w:t xml:space="preserve">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b)</w:t>
      </w:r>
      <w:r w:rsidRPr="00A1106C">
        <w:rPr>
          <w:rFonts w:ascii="Arial" w:hAnsi="Arial" w:cs="Arial"/>
          <w:sz w:val="20"/>
          <w:szCs w:val="20"/>
        </w:rPr>
        <w:t xml:space="preserve"> Oferecer serviço de atendimento ao segurado 24 horas, em todo território nacional.</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Providenciar a regularização do sinistro porventura ocorrido, tão logo lhe seja comunicado pelo CONTRATANTE;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Permanecer como única e total responsável perante o CONTRATANTE inclusive do ponto de vista técnico, respondendo pela qualidade e presteza no atendimento, principalmente quando da regularização de situações decorrentes de eventuais sinistros;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d)</w:t>
      </w:r>
      <w:r w:rsidRPr="00A1106C">
        <w:rPr>
          <w:rFonts w:ascii="Arial" w:hAnsi="Arial" w:cs="Arial"/>
          <w:sz w:val="20"/>
          <w:szCs w:val="20"/>
        </w:rPr>
        <w:t xml:space="preserve"> Atender aos chamados do CONTRATANTE no prazo máximo de 24 (vinte e quatro) horas.</w:t>
      </w:r>
    </w:p>
    <w:p w:rsidR="00C11E91" w:rsidRPr="00A1106C" w:rsidRDefault="00C11E91" w:rsidP="00C11E91">
      <w:pPr>
        <w:pStyle w:val="SemEspaamento"/>
        <w:ind w:left="142"/>
        <w:jc w:val="both"/>
        <w:rPr>
          <w:rFonts w:ascii="Arial" w:hAnsi="Arial" w:cs="Arial"/>
          <w:sz w:val="20"/>
          <w:szCs w:val="20"/>
        </w:rPr>
      </w:pPr>
      <w:proofErr w:type="gramStart"/>
      <w:r>
        <w:rPr>
          <w:rFonts w:ascii="Arial" w:hAnsi="Arial" w:cs="Arial"/>
          <w:sz w:val="20"/>
          <w:szCs w:val="20"/>
        </w:rPr>
        <w:t>e)</w:t>
      </w:r>
      <w:r w:rsidRPr="00A1106C">
        <w:rPr>
          <w:rFonts w:ascii="Arial" w:hAnsi="Arial" w:cs="Arial"/>
          <w:sz w:val="20"/>
          <w:szCs w:val="20"/>
        </w:rPr>
        <w:t>Responder</w:t>
      </w:r>
      <w:proofErr w:type="gramEnd"/>
      <w:r w:rsidRPr="00A1106C">
        <w:rPr>
          <w:rFonts w:ascii="Arial" w:hAnsi="Arial" w:cs="Arial"/>
          <w:sz w:val="20"/>
          <w:szCs w:val="20"/>
        </w:rPr>
        <w:t>,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f)</w:t>
      </w:r>
      <w:r w:rsidRPr="00A1106C">
        <w:rPr>
          <w:rFonts w:ascii="Arial" w:hAnsi="Arial" w:cs="Arial"/>
          <w:sz w:val="20"/>
          <w:szCs w:val="20"/>
        </w:rPr>
        <w:t xml:space="preserve">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g)</w:t>
      </w:r>
      <w:r w:rsidRPr="00A1106C">
        <w:rPr>
          <w:rFonts w:ascii="Arial" w:hAnsi="Arial" w:cs="Arial"/>
          <w:sz w:val="20"/>
          <w:szCs w:val="20"/>
        </w:rPr>
        <w:t xml:space="preserve"> Fornecer veículos reserva em perfeitas condições para utilização pelo Município.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h)</w:t>
      </w:r>
      <w:r w:rsidRPr="00A1106C">
        <w:rPr>
          <w:rFonts w:ascii="Arial" w:hAnsi="Arial" w:cs="Arial"/>
          <w:sz w:val="20"/>
          <w:szCs w:val="20"/>
        </w:rPr>
        <w:t xml:space="preserve"> No caso de concerto de veículos sinistrados. Comunicar qualquer discordância ou mudanças, no veículo, antes, durante e após a prestação do serviço, que apresentem ressalvas para condições de utilização.</w:t>
      </w:r>
    </w:p>
    <w:p w:rsidR="00C11E91" w:rsidRPr="00A1106C" w:rsidRDefault="00C11E91" w:rsidP="00C11E91">
      <w:pPr>
        <w:pStyle w:val="SemEspaamento"/>
        <w:ind w:left="142"/>
        <w:jc w:val="both"/>
        <w:rPr>
          <w:rFonts w:ascii="Arial" w:hAnsi="Arial" w:cs="Arial"/>
          <w:sz w:val="20"/>
          <w:szCs w:val="20"/>
        </w:rPr>
      </w:pPr>
      <w:proofErr w:type="gramStart"/>
      <w:r>
        <w:rPr>
          <w:rFonts w:ascii="Arial" w:hAnsi="Arial" w:cs="Arial"/>
          <w:sz w:val="20"/>
          <w:szCs w:val="20"/>
        </w:rPr>
        <w:t>i)</w:t>
      </w:r>
      <w:r w:rsidRPr="00A1106C">
        <w:rPr>
          <w:rFonts w:ascii="Arial" w:hAnsi="Arial" w:cs="Arial"/>
          <w:sz w:val="20"/>
          <w:szCs w:val="20"/>
        </w:rPr>
        <w:t>No</w:t>
      </w:r>
      <w:proofErr w:type="gramEnd"/>
      <w:r w:rsidRPr="00A1106C">
        <w:rPr>
          <w:rFonts w:ascii="Arial" w:hAnsi="Arial" w:cs="Arial"/>
          <w:sz w:val="20"/>
          <w:szCs w:val="20"/>
        </w:rPr>
        <w:t xml:space="preserve"> caso de concerto de veículos sinistrados. Responsabilizar-se integralmente pelos serviços prestados por concessionária e fabricantes, nos termos da legislação vigente, quando do objeto da cobertura.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j) </w:t>
      </w:r>
      <w:r w:rsidRPr="00A1106C">
        <w:rPr>
          <w:rFonts w:ascii="Arial" w:hAnsi="Arial" w:cs="Arial"/>
          <w:sz w:val="20"/>
          <w:szCs w:val="20"/>
        </w:rPr>
        <w:t>Exercer controle sobre a assiduidade e a pontualidade dos serviços de conserto ou reparos.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k)</w:t>
      </w:r>
      <w:r w:rsidRPr="00A1106C">
        <w:rPr>
          <w:rFonts w:ascii="Arial" w:hAnsi="Arial" w:cs="Arial"/>
          <w:sz w:val="20"/>
          <w:szCs w:val="20"/>
        </w:rPr>
        <w:t xml:space="preserve"> Disponibilizar os profissionais sempre que necessários para ir até a sede da Prefeitura de Águas Frias para fazer a coleta de documentos, sempre dentro do prazo necessário, para que o Município não perca seus direitos.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l)</w:t>
      </w:r>
      <w:r w:rsidRPr="00A1106C">
        <w:rPr>
          <w:rFonts w:ascii="Arial" w:hAnsi="Arial" w:cs="Arial"/>
          <w:sz w:val="20"/>
          <w:szCs w:val="20"/>
        </w:rPr>
        <w:t xml:space="preserve"> Providenciar, no prazo máximo de 24 (vinte e quatro) horas, o saneamento de qualquer irregularidade na qualidade dos produtos ou na prestação dos serviços;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m)</w:t>
      </w:r>
      <w:r w:rsidRPr="00A1106C">
        <w:rPr>
          <w:rFonts w:ascii="Arial" w:hAnsi="Arial" w:cs="Arial"/>
          <w:sz w:val="20"/>
          <w:szCs w:val="20"/>
        </w:rPr>
        <w:t xml:space="preserve"> A administração dos serviços prestados pela seguradora, o acionamento dos serviços de assistência 24horas, vidros e organização dos documentos em caso de sinistro será de responsabilidade da CONTRATADA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n)</w:t>
      </w:r>
      <w:r w:rsidRPr="00A1106C">
        <w:rPr>
          <w:rFonts w:ascii="Arial" w:hAnsi="Arial" w:cs="Arial"/>
          <w:sz w:val="20"/>
          <w:szCs w:val="20"/>
        </w:rPr>
        <w:t xml:space="preserve"> A apólice, juntamente com o cartão 24h deverá ser entregue em no máximo até 40 (quarenta) dias após a emissão do empenho.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o)</w:t>
      </w:r>
      <w:r w:rsidRPr="00A1106C">
        <w:rPr>
          <w:rFonts w:ascii="Arial" w:hAnsi="Arial" w:cs="Arial"/>
          <w:sz w:val="20"/>
          <w:szCs w:val="20"/>
        </w:rPr>
        <w:t xml:space="preserve"> Em caso de alteração de dados, veículo e/ou coberturas informada pela prefeitura Municipal de Águas Frias a empresa deverá providenciar imediatamente o endosso e no prazo máximo de até 30 (trinta) dias entregar na Prefeitura o Endosso.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sz w:val="20"/>
          <w:szCs w:val="20"/>
        </w:rPr>
        <w:t>p)</w:t>
      </w:r>
      <w:r w:rsidRPr="00A1106C">
        <w:rPr>
          <w:rFonts w:ascii="Arial" w:hAnsi="Arial" w:cs="Arial"/>
          <w:sz w:val="20"/>
          <w:szCs w:val="20"/>
        </w:rPr>
        <w:t xml:space="preserve"> </w:t>
      </w:r>
      <w:r w:rsidRPr="00A1106C">
        <w:rPr>
          <w:rFonts w:ascii="Arial" w:hAnsi="Arial" w:cs="Arial"/>
          <w:color w:val="000000" w:themeColor="text1"/>
          <w:sz w:val="20"/>
          <w:szCs w:val="20"/>
        </w:rPr>
        <w:t xml:space="preserve">A vigência da apólice será de </w:t>
      </w:r>
      <w:r w:rsidRPr="00A1106C">
        <w:rPr>
          <w:rFonts w:ascii="Arial" w:hAnsi="Arial" w:cs="Arial"/>
          <w:sz w:val="20"/>
          <w:szCs w:val="20"/>
        </w:rPr>
        <w:t>15/08/2023 até 15/08/2024.</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q)</w:t>
      </w:r>
      <w:r w:rsidRPr="00A1106C">
        <w:rPr>
          <w:rFonts w:ascii="Arial" w:hAnsi="Arial" w:cs="Arial"/>
          <w:color w:val="000000" w:themeColor="text1"/>
          <w:sz w:val="20"/>
          <w:szCs w:val="20"/>
        </w:rPr>
        <w:t xml:space="preserve"> </w:t>
      </w:r>
      <w:r w:rsidRPr="00A1106C">
        <w:rPr>
          <w:rFonts w:ascii="Arial" w:hAnsi="Arial" w:cs="Arial"/>
          <w:b/>
          <w:color w:val="000000" w:themeColor="text1"/>
          <w:sz w:val="20"/>
          <w:szCs w:val="20"/>
        </w:rPr>
        <w:t xml:space="preserve">A licitante deverá indicar a Prefeitura o nome, e-mail e telefone celular do responsável pela administração de serviços prestados pela seguradora.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 xml:space="preserve">r) </w:t>
      </w:r>
      <w:r w:rsidRPr="00A1106C">
        <w:rPr>
          <w:rFonts w:ascii="Arial" w:hAnsi="Arial" w:cs="Arial"/>
          <w:color w:val="000000" w:themeColor="text1"/>
          <w:sz w:val="20"/>
          <w:szCs w:val="20"/>
        </w:rPr>
        <w:t>Logo após a emissão da apólice pela Seguradora a CONTRATADA deverá enviar um espelho/</w:t>
      </w:r>
      <w:proofErr w:type="spellStart"/>
      <w:r w:rsidRPr="00A1106C">
        <w:rPr>
          <w:rFonts w:ascii="Arial" w:hAnsi="Arial" w:cs="Arial"/>
          <w:color w:val="000000" w:themeColor="text1"/>
          <w:sz w:val="20"/>
          <w:szCs w:val="20"/>
        </w:rPr>
        <w:t>scaner</w:t>
      </w:r>
      <w:proofErr w:type="spellEnd"/>
      <w:r w:rsidRPr="00A1106C">
        <w:rPr>
          <w:rFonts w:ascii="Arial" w:hAnsi="Arial" w:cs="Arial"/>
          <w:color w:val="000000" w:themeColor="text1"/>
          <w:sz w:val="20"/>
          <w:szCs w:val="20"/>
        </w:rPr>
        <w:t xml:space="preserve"> da mesma ao Município de Águas Frias no e-mail: </w:t>
      </w:r>
      <w:hyperlink r:id="rId9" w:history="1">
        <w:r w:rsidRPr="00A1106C">
          <w:rPr>
            <w:rStyle w:val="Hyperlink"/>
            <w:rFonts w:ascii="Arial" w:hAnsi="Arial" w:cs="Arial"/>
            <w:color w:val="000000" w:themeColor="text1"/>
            <w:sz w:val="20"/>
            <w:szCs w:val="20"/>
          </w:rPr>
          <w:t>licitacoes@aguasfrias.sc.gov.br</w:t>
        </w:r>
      </w:hyperlink>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color w:val="000000" w:themeColor="text1"/>
        </w:rPr>
        <w:lastRenderedPageBreak/>
        <w:t xml:space="preserve">s) </w:t>
      </w:r>
      <w:r w:rsidRPr="00A1106C">
        <w:rPr>
          <w:rStyle w:val="fontstyle01"/>
          <w:rFonts w:ascii="Arial" w:hAnsi="Arial" w:cs="Arial"/>
          <w:color w:val="000000" w:themeColor="text1"/>
        </w:rPr>
        <w:t>Prestar serviço de guincho ou auxilio s</w:t>
      </w:r>
      <w:r w:rsidRPr="00A1106C">
        <w:rPr>
          <w:rStyle w:val="fontstyle21"/>
          <w:rFonts w:ascii="Arial" w:hAnsi="Arial" w:cs="Arial"/>
          <w:color w:val="000000" w:themeColor="text1"/>
        </w:rPr>
        <w:t xml:space="preserve">ocorro em caso </w:t>
      </w:r>
      <w:r w:rsidRPr="00A1106C">
        <w:rPr>
          <w:rStyle w:val="fontstyle21"/>
          <w:rFonts w:ascii="Arial" w:hAnsi="Arial" w:cs="Arial"/>
        </w:rPr>
        <w:t>de colisão, pane elétrica ou mecânica, devendo, sempre que</w:t>
      </w:r>
      <w:r w:rsidRPr="00A1106C">
        <w:rPr>
          <w:rFonts w:ascii="Arial" w:hAnsi="Arial" w:cs="Arial"/>
          <w:color w:val="000000"/>
          <w:sz w:val="20"/>
          <w:szCs w:val="20"/>
        </w:rPr>
        <w:br/>
      </w:r>
      <w:r w:rsidRPr="00A1106C">
        <w:rPr>
          <w:rStyle w:val="fontstyle21"/>
          <w:rFonts w:ascii="Arial" w:hAnsi="Arial" w:cs="Arial"/>
        </w:rPr>
        <w:t>possível, efetuar o reparo no local da pane, ou na impossibilidade de reparo do veículo na</w:t>
      </w:r>
      <w:r w:rsidRPr="00A1106C">
        <w:rPr>
          <w:rFonts w:ascii="Arial" w:hAnsi="Arial" w:cs="Arial"/>
          <w:color w:val="000000"/>
          <w:sz w:val="20"/>
          <w:szCs w:val="20"/>
        </w:rPr>
        <w:br/>
      </w:r>
      <w:r w:rsidRPr="00A1106C">
        <w:rPr>
          <w:rStyle w:val="fontstyle21"/>
          <w:rFonts w:ascii="Arial" w:hAnsi="Arial" w:cs="Arial"/>
        </w:rPr>
        <w:t>localidade em que se encontre, o mesmo deverá ser rebocado para oficina contratada.</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t)</w:t>
      </w:r>
      <w:r w:rsidRPr="00A1106C">
        <w:rPr>
          <w:rStyle w:val="fontstyle01"/>
          <w:rFonts w:ascii="Arial" w:hAnsi="Arial" w:cs="Arial"/>
        </w:rPr>
        <w:t xml:space="preserve"> </w:t>
      </w:r>
      <w:r w:rsidRPr="00A1106C">
        <w:rPr>
          <w:rStyle w:val="fontstyle21"/>
          <w:rFonts w:ascii="Arial" w:hAnsi="Arial" w:cs="Arial"/>
        </w:rPr>
        <w:t>Prestar assistência para transporte de passageiros/pacientes por meio de veículo</w:t>
      </w:r>
      <w:r w:rsidRPr="00A1106C">
        <w:rPr>
          <w:rFonts w:ascii="Arial" w:hAnsi="Arial" w:cs="Arial"/>
          <w:color w:val="000000"/>
          <w:sz w:val="20"/>
          <w:szCs w:val="20"/>
        </w:rPr>
        <w:br/>
      </w:r>
      <w:r w:rsidRPr="00A1106C">
        <w:rPr>
          <w:rStyle w:val="fontstyle21"/>
          <w:rFonts w:ascii="Arial" w:hAnsi="Arial" w:cs="Arial"/>
        </w:rPr>
        <w:t>disponibilizado pela seguradora em casos de sinistros ou pane;</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u)</w:t>
      </w:r>
      <w:r w:rsidRPr="00A1106C">
        <w:rPr>
          <w:rStyle w:val="fontstyle01"/>
          <w:rFonts w:ascii="Arial" w:hAnsi="Arial" w:cs="Arial"/>
        </w:rPr>
        <w:t xml:space="preserve"> </w:t>
      </w:r>
      <w:r w:rsidRPr="00A1106C">
        <w:rPr>
          <w:rStyle w:val="fontstyle21"/>
          <w:rFonts w:ascii="Arial" w:hAnsi="Arial" w:cs="Arial"/>
        </w:rPr>
        <w:t>Fornecer cobertura para reposição exclusiva de vidros, faróis, lanternas e retrovisores para</w:t>
      </w:r>
      <w:r w:rsidRPr="00A1106C">
        <w:rPr>
          <w:rFonts w:ascii="Arial" w:hAnsi="Arial" w:cs="Arial"/>
          <w:color w:val="000000"/>
          <w:sz w:val="20"/>
          <w:szCs w:val="20"/>
        </w:rPr>
        <w:br/>
      </w:r>
      <w:r w:rsidRPr="00A1106C">
        <w:rPr>
          <w:rStyle w:val="fontstyle21"/>
          <w:rFonts w:ascii="Arial" w:hAnsi="Arial" w:cs="Arial"/>
        </w:rPr>
        <w:t>todos os veículos (quando contratado);</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v)</w:t>
      </w:r>
      <w:r w:rsidRPr="00A1106C">
        <w:rPr>
          <w:rStyle w:val="fontstyle01"/>
          <w:rFonts w:ascii="Arial" w:hAnsi="Arial" w:cs="Arial"/>
        </w:rPr>
        <w:t xml:space="preserve"> </w:t>
      </w:r>
      <w:r w:rsidRPr="00A1106C">
        <w:rPr>
          <w:rStyle w:val="fontstyle21"/>
          <w:rFonts w:ascii="Arial" w:hAnsi="Arial" w:cs="Arial"/>
        </w:rPr>
        <w:t>Prover um serviço de atendimento com chamada gratuita, para comunicação com a</w:t>
      </w:r>
      <w:r w:rsidRPr="00A1106C">
        <w:rPr>
          <w:rFonts w:ascii="Arial" w:hAnsi="Arial" w:cs="Arial"/>
          <w:color w:val="000000"/>
          <w:sz w:val="20"/>
          <w:szCs w:val="20"/>
        </w:rPr>
        <w:br/>
      </w:r>
      <w:r w:rsidRPr="00A1106C">
        <w:rPr>
          <w:rStyle w:val="fontstyle21"/>
          <w:rFonts w:ascii="Arial" w:hAnsi="Arial" w:cs="Arial"/>
        </w:rPr>
        <w:t>Contratante;</w:t>
      </w:r>
    </w:p>
    <w:p w:rsidR="00C11E91" w:rsidRPr="00A1106C" w:rsidRDefault="00C11E91" w:rsidP="00C11E91">
      <w:pPr>
        <w:pStyle w:val="SemEspaamento"/>
        <w:ind w:left="142"/>
        <w:jc w:val="both"/>
        <w:rPr>
          <w:rStyle w:val="fontstyle01"/>
          <w:rFonts w:ascii="Arial" w:hAnsi="Arial" w:cs="Arial"/>
          <w:b w:val="0"/>
        </w:rPr>
      </w:pPr>
      <w:r>
        <w:rPr>
          <w:rStyle w:val="fontstyle01"/>
          <w:rFonts w:ascii="Arial" w:hAnsi="Arial" w:cs="Arial"/>
        </w:rPr>
        <w:t>w)</w:t>
      </w:r>
      <w:r w:rsidRPr="00A1106C">
        <w:rPr>
          <w:rStyle w:val="fontstyle01"/>
          <w:rFonts w:ascii="Arial" w:hAnsi="Arial" w:cs="Arial"/>
        </w:rPr>
        <w:t xml:space="preserve"> </w:t>
      </w:r>
      <w:r w:rsidRPr="00A1106C">
        <w:rPr>
          <w:rStyle w:val="fontstyle21"/>
          <w:rFonts w:ascii="Arial" w:hAnsi="Arial" w:cs="Arial"/>
        </w:rPr>
        <w:t>Prestar informações acerca das providências referentes aos chamados realizados pela</w:t>
      </w:r>
      <w:r w:rsidRPr="00A1106C">
        <w:rPr>
          <w:rFonts w:ascii="Arial" w:hAnsi="Arial" w:cs="Arial"/>
          <w:color w:val="000000"/>
          <w:sz w:val="20"/>
          <w:szCs w:val="20"/>
        </w:rPr>
        <w:br/>
      </w:r>
      <w:r w:rsidRPr="00A1106C">
        <w:rPr>
          <w:rStyle w:val="fontstyle21"/>
          <w:rFonts w:ascii="Arial" w:hAnsi="Arial" w:cs="Arial"/>
        </w:rPr>
        <w:t xml:space="preserve">Contratante, em caso de sinistro, no prazo máximo de 01 (uma) hora, contado a partir do </w:t>
      </w:r>
      <w:r w:rsidRPr="00A1106C">
        <w:rPr>
          <w:rStyle w:val="fontstyle01"/>
          <w:rFonts w:ascii="Arial" w:hAnsi="Arial" w:cs="Arial"/>
        </w:rPr>
        <w:t>recebimento da comunicação pela Contratada, indicando, inclusive, o tempo aproximado de</w:t>
      </w:r>
      <w:r w:rsidRPr="00A1106C">
        <w:rPr>
          <w:rFonts w:ascii="Arial" w:hAnsi="Arial" w:cs="Arial"/>
          <w:color w:val="000000"/>
          <w:sz w:val="20"/>
          <w:szCs w:val="20"/>
        </w:rPr>
        <w:t xml:space="preserve"> </w:t>
      </w:r>
      <w:r w:rsidRPr="00A1106C">
        <w:rPr>
          <w:rStyle w:val="fontstyle01"/>
          <w:rFonts w:ascii="Arial" w:hAnsi="Arial" w:cs="Arial"/>
        </w:rPr>
        <w:t>solução;</w:t>
      </w:r>
    </w:p>
    <w:p w:rsidR="00C11E91" w:rsidRPr="00A1106C" w:rsidRDefault="00C11E91" w:rsidP="00C11E91">
      <w:pPr>
        <w:pStyle w:val="SemEspaamento"/>
        <w:ind w:left="142"/>
        <w:jc w:val="both"/>
        <w:rPr>
          <w:rFonts w:ascii="Arial" w:hAnsi="Arial" w:cs="Arial"/>
          <w:color w:val="000000"/>
          <w:sz w:val="20"/>
          <w:szCs w:val="20"/>
        </w:rPr>
      </w:pPr>
      <w:proofErr w:type="gramStart"/>
      <w:r>
        <w:rPr>
          <w:rFonts w:ascii="Arial" w:hAnsi="Arial" w:cs="Arial"/>
          <w:color w:val="000000"/>
          <w:sz w:val="20"/>
          <w:szCs w:val="20"/>
        </w:rPr>
        <w:t>y</w:t>
      </w:r>
      <w:proofErr w:type="gramEnd"/>
      <w:r>
        <w:rPr>
          <w:rFonts w:ascii="Arial" w:hAnsi="Arial" w:cs="Arial"/>
          <w:color w:val="000000"/>
          <w:sz w:val="20"/>
          <w:szCs w:val="20"/>
        </w:rPr>
        <w:t>)</w:t>
      </w:r>
      <w:r w:rsidRPr="00A1106C">
        <w:rPr>
          <w:rFonts w:ascii="Arial" w:hAnsi="Arial" w:cs="Arial"/>
          <w:color w:val="000000"/>
          <w:sz w:val="20"/>
          <w:szCs w:val="20"/>
        </w:rPr>
        <w:t>.</w:t>
      </w:r>
      <w:r w:rsidRPr="00A1106C">
        <w:rPr>
          <w:rStyle w:val="fontstyle21"/>
          <w:rFonts w:ascii="Arial" w:hAnsi="Arial" w:cs="Arial"/>
        </w:rPr>
        <w:t xml:space="preserve"> </w:t>
      </w:r>
      <w:r w:rsidRPr="00A1106C">
        <w:rPr>
          <w:rStyle w:val="fontstyle01"/>
          <w:rFonts w:ascii="Arial" w:hAnsi="Arial" w:cs="Arial"/>
        </w:rPr>
        <w:t>Disponibilização 24 horas por dia durante 07 dias da semana, central de comunicação para</w:t>
      </w:r>
      <w:r>
        <w:rPr>
          <w:rStyle w:val="fontstyle01"/>
          <w:rFonts w:ascii="Arial" w:hAnsi="Arial" w:cs="Arial"/>
        </w:rPr>
        <w:t xml:space="preserve"> </w:t>
      </w:r>
      <w:r w:rsidRPr="00A1106C">
        <w:rPr>
          <w:rStyle w:val="fontstyle01"/>
          <w:rFonts w:ascii="Arial" w:hAnsi="Arial" w:cs="Arial"/>
        </w:rPr>
        <w:t>aviso de sinistro;</w:t>
      </w:r>
    </w:p>
    <w:p w:rsidR="00C11E91" w:rsidRPr="00BB0CC9" w:rsidRDefault="00C11E91" w:rsidP="00C11E91">
      <w:pPr>
        <w:pStyle w:val="SemEspaamento"/>
        <w:ind w:left="142"/>
        <w:jc w:val="both"/>
        <w:rPr>
          <w:rStyle w:val="fontstyle01"/>
          <w:rFonts w:ascii="Arial" w:hAnsi="Arial" w:cs="Arial"/>
        </w:rPr>
      </w:pPr>
      <w:r>
        <w:rPr>
          <w:rStyle w:val="fontstyle21"/>
          <w:rFonts w:ascii="Arial" w:hAnsi="Arial" w:cs="Arial"/>
        </w:rPr>
        <w:t>z)</w:t>
      </w:r>
      <w:r w:rsidRPr="00A1106C">
        <w:rPr>
          <w:rStyle w:val="fontstyle21"/>
          <w:rFonts w:ascii="Arial" w:hAnsi="Arial" w:cs="Arial"/>
        </w:rPr>
        <w:t xml:space="preserve"> </w:t>
      </w:r>
      <w:r w:rsidRPr="00A1106C">
        <w:rPr>
          <w:rStyle w:val="fontstyle01"/>
          <w:rFonts w:ascii="Arial" w:hAnsi="Arial" w:cs="Arial"/>
        </w:rPr>
        <w:t>Não transferir, sob qualquer pretexto, a responsabilidade decorrente da execução do objeto</w:t>
      </w:r>
      <w:r>
        <w:rPr>
          <w:rStyle w:val="fontstyle01"/>
          <w:rFonts w:ascii="Arial" w:hAnsi="Arial" w:cs="Arial"/>
        </w:rPr>
        <w:t xml:space="preserve"> </w:t>
      </w:r>
      <w:r w:rsidRPr="00A1106C">
        <w:rPr>
          <w:rStyle w:val="fontstyle01"/>
          <w:rFonts w:ascii="Arial" w:hAnsi="Arial" w:cs="Arial"/>
        </w:rPr>
        <w:t>desta licitação a terceiros, sejam fabricantes, representantes ou quaisquer outras pessoas ou</w:t>
      </w:r>
      <w:r>
        <w:rPr>
          <w:rStyle w:val="fontstyle01"/>
          <w:rFonts w:ascii="Arial" w:hAnsi="Arial" w:cs="Arial"/>
        </w:rPr>
        <w:t xml:space="preserve"> </w:t>
      </w:r>
      <w:r w:rsidRPr="00A1106C">
        <w:rPr>
          <w:rStyle w:val="fontstyle01"/>
          <w:rFonts w:ascii="Arial" w:hAnsi="Arial" w:cs="Arial"/>
        </w:rPr>
        <w:t>entidades;</w:t>
      </w:r>
    </w:p>
    <w:p w:rsidR="00C11E91" w:rsidRPr="00A1106C" w:rsidRDefault="00C11E91" w:rsidP="00C11E91">
      <w:pPr>
        <w:pStyle w:val="SemEspaamento"/>
        <w:ind w:left="142"/>
        <w:jc w:val="both"/>
        <w:rPr>
          <w:rStyle w:val="fontstyle01"/>
          <w:rFonts w:ascii="Arial" w:hAnsi="Arial" w:cs="Arial"/>
          <w:b w:val="0"/>
        </w:rPr>
      </w:pPr>
      <w:proofErr w:type="gramStart"/>
      <w:r>
        <w:rPr>
          <w:rStyle w:val="fontstyle21"/>
          <w:rFonts w:ascii="Arial" w:hAnsi="Arial" w:cs="Arial"/>
        </w:rPr>
        <w:t>aa</w:t>
      </w:r>
      <w:proofErr w:type="gramEnd"/>
      <w:r>
        <w:rPr>
          <w:rStyle w:val="fontstyle21"/>
          <w:rFonts w:ascii="Arial" w:hAnsi="Arial" w:cs="Arial"/>
        </w:rPr>
        <w:t>)</w:t>
      </w:r>
      <w:r w:rsidRPr="00A1106C">
        <w:rPr>
          <w:rStyle w:val="fontstyle21"/>
          <w:rFonts w:ascii="Arial" w:hAnsi="Arial" w:cs="Arial"/>
        </w:rPr>
        <w:t xml:space="preserve">. </w:t>
      </w:r>
      <w:r w:rsidRPr="00A1106C">
        <w:rPr>
          <w:rStyle w:val="fontstyle01"/>
          <w:rFonts w:ascii="Arial" w:hAnsi="Arial" w:cs="Arial"/>
        </w:rPr>
        <w:t>Nomear preposto com poderes para dirimir as questões contratuais.</w:t>
      </w:r>
    </w:p>
    <w:p w:rsidR="00C11E91" w:rsidRPr="00A1106C" w:rsidRDefault="00C11E91" w:rsidP="00C11E91">
      <w:pPr>
        <w:pStyle w:val="SemEspaamento"/>
        <w:ind w:left="142"/>
        <w:jc w:val="both"/>
        <w:rPr>
          <w:rStyle w:val="fontstyle01"/>
          <w:rFonts w:ascii="Arial" w:hAnsi="Arial" w:cs="Arial"/>
          <w:b w:val="0"/>
        </w:rPr>
      </w:pPr>
      <w:proofErr w:type="spellStart"/>
      <w:proofErr w:type="gramStart"/>
      <w:r>
        <w:rPr>
          <w:rStyle w:val="fontstyle01"/>
          <w:rFonts w:ascii="Arial" w:hAnsi="Arial" w:cs="Arial"/>
        </w:rPr>
        <w:t>bb</w:t>
      </w:r>
      <w:proofErr w:type="spellEnd"/>
      <w:proofErr w:type="gramEnd"/>
      <w:r>
        <w:rPr>
          <w:rStyle w:val="fontstyle01"/>
          <w:rFonts w:ascii="Arial" w:hAnsi="Arial" w:cs="Arial"/>
        </w:rPr>
        <w:t>)</w:t>
      </w:r>
      <w:r w:rsidRPr="00A1106C">
        <w:rPr>
          <w:rStyle w:val="fontstyle01"/>
          <w:rFonts w:ascii="Arial" w:hAnsi="Arial" w:cs="Arial"/>
        </w:rPr>
        <w:t xml:space="preserve"> Responsabilizar-se pelo pessoal empregado na execução da prestação dos serviços,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r>
        <w:rPr>
          <w:rFonts w:ascii="Arial" w:hAnsi="Arial" w:cs="Arial"/>
          <w:color w:val="000000" w:themeColor="text1"/>
          <w:sz w:val="20"/>
          <w:szCs w:val="20"/>
        </w:rPr>
        <w:t>cc</w:t>
      </w:r>
      <w:proofErr w:type="spellEnd"/>
      <w:r>
        <w:rPr>
          <w:rFonts w:ascii="Arial" w:hAnsi="Arial" w:cs="Arial"/>
          <w:color w:val="000000" w:themeColor="text1"/>
          <w:sz w:val="20"/>
          <w:szCs w:val="20"/>
        </w:rPr>
        <w:t>)</w:t>
      </w:r>
      <w:r w:rsidRPr="00A1106C">
        <w:rPr>
          <w:rFonts w:ascii="Arial" w:hAnsi="Arial" w:cs="Arial"/>
          <w:color w:val="000000" w:themeColor="text1"/>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dd</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Manter, durante o período de execução do objeto, todas as condições de habilitação e qualificação exigidas no edital. </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ee</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Guardar sigilo sobre todas as informações obtidas em decorrência do cumprimento do contrato;</w:t>
      </w:r>
    </w:p>
    <w:p w:rsidR="00C11E91" w:rsidRDefault="00C11E91" w:rsidP="00C11E91">
      <w:pPr>
        <w:jc w:val="both"/>
        <w:rPr>
          <w:rFonts w:ascii="Arial" w:hAnsi="Arial" w:cs="Arial"/>
        </w:rPr>
      </w:pPr>
      <w:r>
        <w:rPr>
          <w:rFonts w:ascii="Arial" w:hAnsi="Arial" w:cs="Arial"/>
        </w:rPr>
        <w:t xml:space="preserve">11.2 - São obrigações da CONTRATANTE: </w:t>
      </w:r>
    </w:p>
    <w:p w:rsidR="00C11E91" w:rsidRPr="0076648F" w:rsidRDefault="00C11E91" w:rsidP="00C11E91">
      <w:pPr>
        <w:pStyle w:val="SemEspaamento"/>
        <w:ind w:left="567"/>
        <w:rPr>
          <w:rFonts w:ascii="Arial" w:hAnsi="Arial" w:cs="Arial"/>
          <w:sz w:val="20"/>
          <w:szCs w:val="20"/>
        </w:rPr>
      </w:pP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a)</w:t>
      </w:r>
      <w:r w:rsidRPr="0076648F">
        <w:rPr>
          <w:rFonts w:ascii="Arial" w:hAnsi="Arial" w:cs="Arial"/>
          <w:color w:val="000000" w:themeColor="text1"/>
          <w:sz w:val="20"/>
          <w:szCs w:val="20"/>
        </w:rPr>
        <w:t xml:space="preserve"> Aplicar as penalidades cabíveis, nas situações previstas no edital;</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b)</w:t>
      </w:r>
      <w:r w:rsidRPr="0076648F">
        <w:rPr>
          <w:rFonts w:ascii="Arial" w:hAnsi="Arial" w:cs="Arial"/>
          <w:color w:val="000000" w:themeColor="text1"/>
          <w:sz w:val="20"/>
          <w:szCs w:val="20"/>
        </w:rPr>
        <w:t xml:space="preserve"> Fiscalizar a execução do objeto, bem como requisitar, quando necessário, a promoção de medidas para a regularidade na execução;</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c)</w:t>
      </w:r>
      <w:r w:rsidRPr="0076648F">
        <w:rPr>
          <w:rFonts w:ascii="Arial" w:hAnsi="Arial" w:cs="Arial"/>
          <w:color w:val="000000" w:themeColor="text1"/>
          <w:sz w:val="20"/>
          <w:szCs w:val="20"/>
        </w:rPr>
        <w:t xml:space="preserve"> Rejeitar, no todo ou em parte a execução do objeto caso esta não apresente resultados satisfatórios ou conforme as obrigações assumidas pela Contratada;</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Notificar, formal e tempestivamente, a Contratada sobre multas, penalidades e quaisquer débitos de sua responsabilidade, e sobre as irregularidades observadas no cumprimento do Contrato;</w:t>
      </w:r>
    </w:p>
    <w:p w:rsidR="00C11E91" w:rsidRPr="00BB0CC9"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A Administração se reserva o direito de suspender a execução do objeto em desacordo com o pactuado entre as partes.</w:t>
      </w:r>
      <w:r>
        <w:rPr>
          <w:rFonts w:ascii="Arial" w:hAnsi="Arial" w:cs="Arial"/>
        </w:rPr>
        <w:t xml:space="preserve">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11.3 - O contratado será responsabilizado administrativamente pelas seguintes infrações (art. 155 e 156 da Lei nº 14.133/2021):</w:t>
      </w:r>
    </w:p>
    <w:p w:rsidR="00C11E91" w:rsidRDefault="00C11E91" w:rsidP="00C11E91">
      <w:pPr>
        <w:jc w:val="both"/>
        <w:rPr>
          <w:rFonts w:ascii="Arial" w:hAnsi="Arial" w:cs="Arial"/>
          <w:highlight w:val="darkGreen"/>
        </w:rPr>
      </w:pPr>
    </w:p>
    <w:p w:rsidR="00C11E91" w:rsidRDefault="00C11E91" w:rsidP="00C11E91">
      <w:pPr>
        <w:jc w:val="both"/>
        <w:rPr>
          <w:rFonts w:ascii="Arial" w:hAnsi="Arial" w:cs="Arial"/>
          <w:highlight w:val="darkGreen"/>
        </w:rPr>
      </w:pPr>
    </w:p>
    <w:p w:rsidR="00C11E91" w:rsidRDefault="00C11E91" w:rsidP="00C11E91">
      <w:pPr>
        <w:ind w:left="510"/>
        <w:jc w:val="both"/>
        <w:rPr>
          <w:rFonts w:ascii="Arial" w:hAnsi="Arial" w:cs="Arial"/>
        </w:rPr>
      </w:pPr>
      <w:r>
        <w:rPr>
          <w:rFonts w:ascii="Arial" w:hAnsi="Arial" w:cs="Arial"/>
        </w:rPr>
        <w:t xml:space="preserve">I - Dar causa à inexecução parcial do contrato: </w:t>
      </w:r>
    </w:p>
    <w:p w:rsidR="00C11E91" w:rsidRDefault="00C11E91" w:rsidP="00C11E91">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C11E91" w:rsidRDefault="00C11E91" w:rsidP="00C11E91">
      <w:pPr>
        <w:ind w:left="510"/>
        <w:jc w:val="both"/>
        <w:rPr>
          <w:rFonts w:ascii="Arial" w:hAnsi="Arial" w:cs="Arial"/>
        </w:rPr>
      </w:pPr>
      <w:r>
        <w:rPr>
          <w:rFonts w:ascii="Arial" w:hAnsi="Arial" w:cs="Arial"/>
        </w:rPr>
        <w:t xml:space="preserve">III - Dar causa à inexecução total do contrato; </w:t>
      </w:r>
    </w:p>
    <w:p w:rsidR="00C11E91" w:rsidRDefault="00C11E91" w:rsidP="00C11E91">
      <w:pPr>
        <w:ind w:left="510"/>
        <w:jc w:val="both"/>
        <w:rPr>
          <w:rFonts w:ascii="Arial" w:hAnsi="Arial" w:cs="Arial"/>
        </w:rPr>
      </w:pPr>
      <w:r>
        <w:rPr>
          <w:rFonts w:ascii="Arial" w:hAnsi="Arial" w:cs="Arial"/>
        </w:rPr>
        <w:t xml:space="preserve">IV - Deixar de entregar a documentação exigida para o certame; </w:t>
      </w:r>
    </w:p>
    <w:p w:rsidR="00C11E91" w:rsidRDefault="00C11E91" w:rsidP="00C11E91">
      <w:pPr>
        <w:ind w:left="510"/>
        <w:jc w:val="both"/>
        <w:rPr>
          <w:rFonts w:ascii="Arial" w:hAnsi="Arial" w:cs="Arial"/>
        </w:rPr>
      </w:pPr>
      <w:r>
        <w:rPr>
          <w:rFonts w:ascii="Arial" w:hAnsi="Arial" w:cs="Arial"/>
        </w:rPr>
        <w:t xml:space="preserve">V - Não manter a proposta, salvo em decorrência de fato superveniente devidamente justificado; </w:t>
      </w:r>
    </w:p>
    <w:p w:rsidR="00C11E91" w:rsidRDefault="00C11E91" w:rsidP="00C11E91">
      <w:pPr>
        <w:ind w:left="510"/>
        <w:jc w:val="both"/>
        <w:rPr>
          <w:rFonts w:ascii="Arial" w:hAnsi="Arial" w:cs="Arial"/>
        </w:rPr>
      </w:pPr>
      <w:r>
        <w:rPr>
          <w:rFonts w:ascii="Arial" w:hAnsi="Arial" w:cs="Arial"/>
        </w:rPr>
        <w:lastRenderedPageBreak/>
        <w:t xml:space="preserve">VI - Não celebrar o contrato ou não entregar a documentação exigida para a contratação, quando convocado dentro do prazo de validade de sua proposta; </w:t>
      </w:r>
    </w:p>
    <w:p w:rsidR="00C11E91" w:rsidRDefault="00C11E91" w:rsidP="00C11E91">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C11E91" w:rsidRDefault="00C11E91" w:rsidP="00C11E91">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C11E91" w:rsidRDefault="00C11E91" w:rsidP="00C11E91">
      <w:pPr>
        <w:ind w:left="510"/>
        <w:jc w:val="both"/>
        <w:rPr>
          <w:rFonts w:ascii="Arial" w:hAnsi="Arial" w:cs="Arial"/>
        </w:rPr>
      </w:pPr>
      <w:r>
        <w:rPr>
          <w:rFonts w:ascii="Arial" w:hAnsi="Arial" w:cs="Arial"/>
        </w:rPr>
        <w:t xml:space="preserve">IX - Fraudar a licitação ou praticar ato fraudulento na execução do contrato; </w:t>
      </w:r>
    </w:p>
    <w:p w:rsidR="00C11E91" w:rsidRDefault="00C11E91" w:rsidP="00C11E91">
      <w:pPr>
        <w:ind w:left="510"/>
        <w:jc w:val="both"/>
        <w:rPr>
          <w:rFonts w:ascii="Arial" w:hAnsi="Arial" w:cs="Arial"/>
        </w:rPr>
      </w:pPr>
      <w:r>
        <w:rPr>
          <w:rFonts w:ascii="Arial" w:hAnsi="Arial" w:cs="Arial"/>
        </w:rPr>
        <w:t xml:space="preserve">X - Comportar-se de modo inidôneo ou cometer fraude de qualquer natureza; </w:t>
      </w:r>
    </w:p>
    <w:p w:rsidR="00C11E91" w:rsidRDefault="00C11E91" w:rsidP="00C11E91">
      <w:pPr>
        <w:ind w:left="510"/>
        <w:jc w:val="both"/>
        <w:rPr>
          <w:rFonts w:ascii="Arial" w:hAnsi="Arial" w:cs="Arial"/>
        </w:rPr>
      </w:pPr>
      <w:r>
        <w:rPr>
          <w:rFonts w:ascii="Arial" w:hAnsi="Arial" w:cs="Arial"/>
        </w:rPr>
        <w:t xml:space="preserve">XI - Praticar atos ilícitos com vistas a frustrar os objetivos da licitação; </w:t>
      </w:r>
    </w:p>
    <w:p w:rsidR="00C11E91" w:rsidRDefault="00C11E91" w:rsidP="00C11E91">
      <w:pPr>
        <w:ind w:left="510"/>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11.3.1 Serão aplicadas as seguintes sanções às penalidades acima indicadas:</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C11E91" w:rsidTr="00603B80">
        <w:tc>
          <w:tcPr>
            <w:tcW w:w="855"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I - </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C11E91" w:rsidRDefault="00C11E91" w:rsidP="00603B80">
            <w:pPr>
              <w:pStyle w:val="Contedodatabela"/>
              <w:jc w:val="both"/>
            </w:pPr>
            <w:r>
              <w:t xml:space="preserve">I </w:t>
            </w:r>
          </w:p>
          <w:p w:rsidR="00C11E91" w:rsidRDefault="00C11E91" w:rsidP="00603B80">
            <w:pPr>
              <w:pStyle w:val="Contedodatabela"/>
              <w:jc w:val="both"/>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w:t>
            </w: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Qualquer infração (art. 156, § 3º).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III</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roofErr w:type="gramStart"/>
            <w:r>
              <w:rPr>
                <w:rFonts w:ascii="Arial" w:hAnsi="Arial" w:cs="Arial"/>
              </w:rPr>
              <w:t>).</w:t>
            </w:r>
            <w:r>
              <w:rPr>
                <w:rFonts w:ascii="Arial" w:hAnsi="Arial" w:cs="Arial"/>
              </w:rPr>
              <w:tab/>
            </w:r>
            <w:proofErr w:type="gramEnd"/>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II </w:t>
            </w:r>
          </w:p>
          <w:p w:rsidR="00C11E91" w:rsidRDefault="00C11E91" w:rsidP="00603B80">
            <w:pPr>
              <w:jc w:val="both"/>
              <w:rPr>
                <w:rFonts w:ascii="Arial" w:hAnsi="Arial" w:cs="Arial"/>
              </w:rPr>
            </w:pPr>
            <w:r>
              <w:rPr>
                <w:rFonts w:ascii="Arial" w:hAnsi="Arial" w:cs="Arial"/>
              </w:rPr>
              <w:t xml:space="preserve">III </w:t>
            </w:r>
          </w:p>
          <w:p w:rsidR="00C11E91" w:rsidRDefault="00C11E91" w:rsidP="00603B80">
            <w:pPr>
              <w:jc w:val="both"/>
              <w:rPr>
                <w:rFonts w:ascii="Arial" w:hAnsi="Arial" w:cs="Arial"/>
              </w:rPr>
            </w:pPr>
            <w:r>
              <w:rPr>
                <w:rFonts w:ascii="Arial" w:hAnsi="Arial" w:cs="Arial"/>
              </w:rPr>
              <w:t xml:space="preserve">IV </w:t>
            </w:r>
          </w:p>
          <w:p w:rsidR="00C11E91" w:rsidRDefault="00C11E91" w:rsidP="00603B80">
            <w:pPr>
              <w:jc w:val="both"/>
              <w:rPr>
                <w:rFonts w:ascii="Arial" w:hAnsi="Arial" w:cs="Arial"/>
              </w:rPr>
            </w:pPr>
            <w:r>
              <w:rPr>
                <w:rFonts w:ascii="Arial" w:hAnsi="Arial" w:cs="Arial"/>
              </w:rPr>
              <w:t xml:space="preserve">V </w:t>
            </w:r>
          </w:p>
          <w:p w:rsidR="00C11E91" w:rsidRDefault="00C11E91" w:rsidP="00603B80">
            <w:pPr>
              <w:jc w:val="both"/>
              <w:rPr>
                <w:rFonts w:ascii="Arial" w:hAnsi="Arial" w:cs="Arial"/>
              </w:rPr>
            </w:pPr>
            <w:r>
              <w:rPr>
                <w:rFonts w:ascii="Arial" w:hAnsi="Arial" w:cs="Arial"/>
              </w:rPr>
              <w:t xml:space="preserve">VI </w:t>
            </w:r>
          </w:p>
          <w:p w:rsidR="00C11E91" w:rsidRDefault="00C11E91" w:rsidP="00603B80">
            <w:pPr>
              <w:jc w:val="both"/>
              <w:rPr>
                <w:rFonts w:ascii="Arial" w:hAnsi="Arial" w:cs="Arial"/>
              </w:rPr>
            </w:pPr>
            <w:r>
              <w:rPr>
                <w:rFonts w:ascii="Arial" w:hAnsi="Arial" w:cs="Arial"/>
              </w:rPr>
              <w:t xml:space="preserve">VII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IV</w:t>
            </w: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VIII </w:t>
            </w:r>
          </w:p>
          <w:p w:rsidR="00C11E91" w:rsidRDefault="00C11E91" w:rsidP="00603B80">
            <w:pPr>
              <w:jc w:val="both"/>
              <w:rPr>
                <w:rFonts w:ascii="Arial" w:hAnsi="Arial" w:cs="Arial"/>
              </w:rPr>
            </w:pPr>
            <w:r>
              <w:rPr>
                <w:rFonts w:ascii="Arial" w:hAnsi="Arial" w:cs="Arial"/>
              </w:rPr>
              <w:t xml:space="preserve">IX </w:t>
            </w:r>
          </w:p>
          <w:p w:rsidR="00C11E91" w:rsidRDefault="00C11E91" w:rsidP="00603B80">
            <w:pPr>
              <w:jc w:val="both"/>
              <w:rPr>
                <w:rFonts w:ascii="Arial" w:hAnsi="Arial" w:cs="Arial"/>
              </w:rPr>
            </w:pPr>
            <w:r>
              <w:rPr>
                <w:rFonts w:ascii="Arial" w:hAnsi="Arial" w:cs="Arial"/>
              </w:rPr>
              <w:t xml:space="preserve">X </w:t>
            </w:r>
          </w:p>
          <w:p w:rsidR="00C11E91" w:rsidRDefault="00C11E91" w:rsidP="00603B80">
            <w:pPr>
              <w:jc w:val="both"/>
              <w:rPr>
                <w:rFonts w:ascii="Arial" w:hAnsi="Arial" w:cs="Arial"/>
              </w:rPr>
            </w:pPr>
            <w:r>
              <w:rPr>
                <w:rFonts w:ascii="Arial" w:hAnsi="Arial" w:cs="Arial"/>
              </w:rPr>
              <w:t xml:space="preserve">XI </w:t>
            </w:r>
          </w:p>
          <w:p w:rsidR="00C11E91" w:rsidRDefault="00C11E91" w:rsidP="00603B80">
            <w:pPr>
              <w:jc w:val="both"/>
              <w:rPr>
                <w:rFonts w:ascii="Arial" w:hAnsi="Arial" w:cs="Arial"/>
              </w:rPr>
            </w:pPr>
            <w:r>
              <w:rPr>
                <w:rFonts w:ascii="Arial" w:hAnsi="Arial" w:cs="Arial"/>
              </w:rPr>
              <w:t xml:space="preserve">XII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Obs. 1: Pode ser aplicada cumulativamente com multa (art. 156, § 7º).</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11.3.2 - Na aplicação das sanções serão considerados (art. 156, § 1º da Lei nº 14.133/2021): </w:t>
      </w:r>
    </w:p>
    <w:p w:rsidR="00C11E91" w:rsidRDefault="00C11E91" w:rsidP="00C11E91">
      <w:pPr>
        <w:jc w:val="both"/>
        <w:rPr>
          <w:rFonts w:ascii="Arial" w:hAnsi="Arial" w:cs="Arial"/>
        </w:rPr>
      </w:pPr>
      <w:r>
        <w:rPr>
          <w:rFonts w:ascii="Arial" w:hAnsi="Arial" w:cs="Arial"/>
        </w:rPr>
        <w:t xml:space="preserve">I - A natureza e a gravidade da infração cometida; </w:t>
      </w:r>
    </w:p>
    <w:p w:rsidR="00C11E91" w:rsidRDefault="00C11E91" w:rsidP="00C11E91">
      <w:pPr>
        <w:jc w:val="both"/>
        <w:rPr>
          <w:rFonts w:ascii="Arial" w:hAnsi="Arial" w:cs="Arial"/>
        </w:rPr>
      </w:pPr>
      <w:r>
        <w:rPr>
          <w:rFonts w:ascii="Arial" w:hAnsi="Arial" w:cs="Arial"/>
        </w:rPr>
        <w:t xml:space="preserve">II - As peculiaridades do caso concreto; </w:t>
      </w:r>
    </w:p>
    <w:p w:rsidR="00C11E91" w:rsidRDefault="00C11E91" w:rsidP="00C11E91">
      <w:pPr>
        <w:jc w:val="both"/>
        <w:rPr>
          <w:rFonts w:ascii="Arial" w:hAnsi="Arial" w:cs="Arial"/>
        </w:rPr>
      </w:pPr>
      <w:r>
        <w:rPr>
          <w:rFonts w:ascii="Arial" w:hAnsi="Arial" w:cs="Arial"/>
        </w:rPr>
        <w:t xml:space="preserve">III - As circunstâncias agravantes ou atenuantes; </w:t>
      </w:r>
    </w:p>
    <w:p w:rsidR="00C11E91" w:rsidRDefault="00C11E91" w:rsidP="00C11E91">
      <w:pPr>
        <w:jc w:val="both"/>
        <w:rPr>
          <w:rFonts w:ascii="Arial" w:hAnsi="Arial" w:cs="Arial"/>
        </w:rPr>
      </w:pPr>
      <w:r>
        <w:rPr>
          <w:rFonts w:ascii="Arial" w:hAnsi="Arial" w:cs="Arial"/>
        </w:rPr>
        <w:t xml:space="preserve">IV - Os danos que dela provierem para a Administração Pública; </w:t>
      </w:r>
    </w:p>
    <w:p w:rsidR="00C11E91" w:rsidRDefault="00C11E91" w:rsidP="00C11E91">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C11E91" w:rsidRDefault="00C11E91" w:rsidP="00C11E91">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C11E91" w:rsidRDefault="00C11E91" w:rsidP="00C11E91">
      <w:pPr>
        <w:ind w:left="283"/>
        <w:jc w:val="both"/>
        <w:rPr>
          <w:rFonts w:ascii="Arial" w:hAnsi="Arial" w:cs="Arial"/>
        </w:rPr>
      </w:pPr>
      <w:r>
        <w:rPr>
          <w:rFonts w:ascii="Arial" w:hAnsi="Arial" w:cs="Arial"/>
        </w:rPr>
        <w:t>II - Incisos III e IV do item 11.3:</w:t>
      </w:r>
    </w:p>
    <w:p w:rsidR="00C11E91" w:rsidRDefault="00C11E91" w:rsidP="00C11E91">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C11E91" w:rsidRDefault="00C11E91" w:rsidP="00C11E91">
      <w:pPr>
        <w:ind w:left="51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C11E91" w:rsidRDefault="00C11E91" w:rsidP="00C11E91">
      <w:pPr>
        <w:ind w:left="51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11E91" w:rsidRDefault="00C11E91" w:rsidP="00C11E91">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C11E91" w:rsidRDefault="00C11E91" w:rsidP="00C11E91">
      <w:pPr>
        <w:ind w:left="51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C11E91" w:rsidRDefault="00C11E91" w:rsidP="00C11E91">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C11E91" w:rsidRDefault="00C11E91" w:rsidP="00C11E91">
      <w:pPr>
        <w:ind w:left="737"/>
        <w:jc w:val="both"/>
        <w:rPr>
          <w:rFonts w:ascii="Arial" w:hAnsi="Arial" w:cs="Arial"/>
        </w:rPr>
      </w:pPr>
      <w:r>
        <w:rPr>
          <w:rFonts w:ascii="Arial" w:hAnsi="Arial" w:cs="Arial"/>
        </w:rPr>
        <w:t xml:space="preserve">i) Interrompida pela instauração do processo de responsabilização a que se refere este item; </w:t>
      </w:r>
    </w:p>
    <w:p w:rsidR="00C11E91" w:rsidRDefault="00C11E91" w:rsidP="00C11E91">
      <w:pPr>
        <w:ind w:left="737"/>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ind w:left="737"/>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11E91" w:rsidRDefault="00C11E91" w:rsidP="00C11E91">
      <w:pPr>
        <w:jc w:val="both"/>
        <w:rPr>
          <w:rFonts w:ascii="Arial" w:hAnsi="Arial" w:cs="Arial"/>
        </w:rPr>
      </w:pPr>
      <w:r>
        <w:rPr>
          <w:rFonts w:ascii="Arial" w:hAnsi="Arial" w:cs="Arial"/>
        </w:rPr>
        <w:t xml:space="preserve"> </w:t>
      </w:r>
    </w:p>
    <w:p w:rsidR="00C11E91" w:rsidRDefault="00C11E91" w:rsidP="00C11E91">
      <w:pPr>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 xml:space="preserve">11.9 - O atraso injustificado na execução do contrato sujeitará o contratado a multa de mora, na forma prevista no inciso II do item 11.3.1 (art. 162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C11E91" w:rsidRDefault="00C11E91" w:rsidP="00C11E91">
      <w:pPr>
        <w:jc w:val="both"/>
        <w:rPr>
          <w:rFonts w:ascii="Arial" w:hAnsi="Arial" w:cs="Arial"/>
        </w:rPr>
      </w:pPr>
      <w:r>
        <w:rPr>
          <w:rFonts w:ascii="Arial" w:hAnsi="Arial" w:cs="Arial"/>
        </w:rPr>
        <w:t xml:space="preserve">I - Reparação integral do dano causado à Administração Pública Municipal; </w:t>
      </w:r>
    </w:p>
    <w:p w:rsidR="00C11E91" w:rsidRDefault="00C11E91" w:rsidP="00C11E91">
      <w:pPr>
        <w:jc w:val="both"/>
        <w:rPr>
          <w:rFonts w:ascii="Arial" w:hAnsi="Arial" w:cs="Arial"/>
        </w:rPr>
      </w:pPr>
      <w:r>
        <w:rPr>
          <w:rFonts w:ascii="Arial" w:hAnsi="Arial" w:cs="Arial"/>
        </w:rPr>
        <w:t xml:space="preserve">II - Pagamento da multa; </w:t>
      </w:r>
    </w:p>
    <w:p w:rsidR="00C11E91" w:rsidRDefault="00C11E91" w:rsidP="00C11E91">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C11E91" w:rsidRDefault="00C11E91" w:rsidP="00C11E91">
      <w:pPr>
        <w:jc w:val="both"/>
        <w:rPr>
          <w:rFonts w:ascii="Arial" w:hAnsi="Arial" w:cs="Arial"/>
        </w:rPr>
      </w:pPr>
      <w:r>
        <w:rPr>
          <w:rFonts w:ascii="Arial" w:hAnsi="Arial" w:cs="Arial"/>
        </w:rPr>
        <w:t xml:space="preserve">IV - Cumprimento das condições de reabilitação definidas no ato punitivo; </w:t>
      </w:r>
    </w:p>
    <w:p w:rsidR="00C11E91" w:rsidRDefault="00C11E91" w:rsidP="00C11E91">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C11E91" w:rsidRDefault="00C11E91" w:rsidP="00C11E91">
      <w:pPr>
        <w:jc w:val="both"/>
        <w:rPr>
          <w:rFonts w:ascii="Arial" w:hAnsi="Arial" w:cs="Arial"/>
          <w:color w:val="C9211E"/>
        </w:rPr>
      </w:pP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C11E91" w:rsidRDefault="00C11E91" w:rsidP="00C11E91">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QUARTA: O MODELO DE GESTÃO DO CONTRATO, OBSERVADOS OS REQUISITOS DEFINIDOS EM REGULAMENTO (art. 92, XVIII)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C11E91" w:rsidRDefault="00C11E91" w:rsidP="00C11E91">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C11E91" w:rsidRDefault="00C11E91" w:rsidP="00C11E91">
      <w:pPr>
        <w:jc w:val="both"/>
        <w:rPr>
          <w:rFonts w:ascii="Arial" w:hAnsi="Arial" w:cs="Arial"/>
        </w:rPr>
      </w:pPr>
      <w:r>
        <w:rPr>
          <w:rFonts w:ascii="Arial" w:hAnsi="Arial" w:cs="Arial"/>
        </w:rPr>
        <w:lastRenderedPageBreak/>
        <w:t>14.3. As comunicações entre o órgão ou entidade e a contratada devem ser realizadas por escrito sempre que o ato exigir tal formalidade admitindo-se o uso de mensagem eletrônica para esse fim.</w:t>
      </w:r>
    </w:p>
    <w:p w:rsidR="00C11E91" w:rsidRPr="00BB0CC9" w:rsidRDefault="00C11E91" w:rsidP="00C11E91">
      <w:pPr>
        <w:jc w:val="both"/>
        <w:rPr>
          <w:rFonts w:ascii="Arial" w:hAnsi="Arial" w:cs="Arial"/>
        </w:rPr>
      </w:pPr>
      <w:r>
        <w:rPr>
          <w:rFonts w:ascii="Arial" w:hAnsi="Arial" w:cs="Arial"/>
        </w:rPr>
        <w:t xml:space="preserve">14.4. O órgão ou entidade poderá convocar representante da empresa para adoção de providências que devam ser cumpridas </w:t>
      </w:r>
      <w:r w:rsidRPr="00BB0CC9">
        <w:rPr>
          <w:rFonts w:ascii="Arial" w:hAnsi="Arial" w:cs="Arial"/>
        </w:rPr>
        <w:t>de imediato.</w:t>
      </w:r>
    </w:p>
    <w:p w:rsidR="00C11E91" w:rsidRDefault="00C11E91" w:rsidP="00C11E91">
      <w:pPr>
        <w:jc w:val="both"/>
      </w:pPr>
      <w:r w:rsidRPr="00BB0CC9">
        <w:rPr>
          <w:rFonts w:ascii="Arial" w:hAnsi="Arial" w:cs="Arial"/>
        </w:rPr>
        <w:t>14.5.O gestor do contrato Sr. Dionei da Rosa nomeado pelo Decreto nº92/2023 assumirá as funções descritas no Art. 9 do Decreto Municipal 258/2022</w:t>
      </w:r>
    </w:p>
    <w:p w:rsidR="00C11E91" w:rsidRDefault="00C11E91" w:rsidP="00C11E91">
      <w:pPr>
        <w:jc w:val="both"/>
      </w:pPr>
      <w:r>
        <w:rPr>
          <w:rFonts w:ascii="Arial" w:hAnsi="Arial" w:cs="Arial"/>
        </w:rPr>
        <w:t xml:space="preserve">14.6. O município de Águas Frias realizará a fiscalização do contrato através das Secretarias Municipais </w:t>
      </w:r>
      <w:proofErr w:type="gramStart"/>
      <w:r w:rsidRPr="00BB0CC9">
        <w:rPr>
          <w:rFonts w:ascii="Arial" w:hAnsi="Arial" w:cs="Arial"/>
        </w:rPr>
        <w:t>requisitantes  não</w:t>
      </w:r>
      <w:proofErr w:type="gramEnd"/>
      <w:r w:rsidRPr="00BB0CC9">
        <w:rPr>
          <w:rFonts w:ascii="Arial" w:hAnsi="Arial" w:cs="Arial"/>
        </w:rPr>
        <w:t xml:space="preserve"> será necessário nenhum tipo de capacitação de servidores para o desempenho da fiscalização dos serviços.</w:t>
      </w:r>
    </w:p>
    <w:p w:rsidR="00C11E91" w:rsidRDefault="00C11E91" w:rsidP="00C11E91">
      <w:pPr>
        <w:jc w:val="both"/>
        <w:rPr>
          <w:rFonts w:ascii="Arial" w:hAnsi="Arial" w:cs="Arial"/>
        </w:rPr>
      </w:pPr>
      <w:r>
        <w:rPr>
          <w:rFonts w:ascii="Arial" w:hAnsi="Arial" w:cs="Arial"/>
        </w:rPr>
        <w:t>14.7. Os pagamentos serão efetuados através de créditos em conta bancária ou diretamente ao credor, após a apresentação da Nota Fiscal/Fatura devidamente atestada pelo setor competente de fiscalização do contrato.</w:t>
      </w:r>
    </w:p>
    <w:p w:rsidR="00C11E91" w:rsidRDefault="00C11E91" w:rsidP="00C11E91">
      <w:pPr>
        <w:jc w:val="both"/>
        <w:rPr>
          <w:rFonts w:ascii="Arial" w:hAnsi="Arial" w:cs="Arial"/>
        </w:rPr>
      </w:pPr>
      <w:r>
        <w:rPr>
          <w:rFonts w:ascii="Arial" w:hAnsi="Arial" w:cs="Arial"/>
        </w:rPr>
        <w:t>14.8. O fiscal do contrato assumirá as funções descritas no Art. 10 do Decreto Municipal 258/2022.</w:t>
      </w:r>
    </w:p>
    <w:p w:rsidR="00C11E91" w:rsidRPr="00F03A41" w:rsidRDefault="00C11E91" w:rsidP="00C11E91">
      <w:pPr>
        <w:jc w:val="both"/>
        <w:rPr>
          <w:rFonts w:ascii="Arial" w:hAnsi="Arial" w:cs="Arial"/>
        </w:rPr>
      </w:pPr>
      <w:r>
        <w:rPr>
          <w:rFonts w:ascii="Arial" w:hAnsi="Arial" w:cs="Arial"/>
        </w:rPr>
        <w:t xml:space="preserve">14.8.1. </w:t>
      </w:r>
      <w:r w:rsidRPr="00F03A41">
        <w:rPr>
          <w:rFonts w:ascii="Arial" w:hAnsi="Arial" w:cs="Arial"/>
          <w:color w:val="000000"/>
        </w:rPr>
        <w:t xml:space="preserve"> O município de Águas Frias realizará a fiscalização do contrato </w:t>
      </w:r>
      <w:r w:rsidRPr="00F03A41">
        <w:rPr>
          <w:rFonts w:ascii="Arial" w:hAnsi="Arial" w:cs="Arial"/>
        </w:rPr>
        <w:t>pelos responsáveis pelas seguintes secretarias:</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a)  Secretaria Municipal de Administração, Finanças e Planejamento: </w:t>
      </w:r>
      <w:proofErr w:type="spellStart"/>
      <w:r w:rsidRPr="00F03A41">
        <w:rPr>
          <w:rFonts w:ascii="Arial" w:hAnsi="Arial" w:cs="Arial"/>
          <w:sz w:val="20"/>
          <w:szCs w:val="20"/>
        </w:rPr>
        <w:t>Jandir</w:t>
      </w:r>
      <w:proofErr w:type="spellEnd"/>
      <w:r w:rsidRPr="00F03A41">
        <w:rPr>
          <w:rFonts w:ascii="Arial" w:hAnsi="Arial" w:cs="Arial"/>
          <w:sz w:val="20"/>
          <w:szCs w:val="20"/>
        </w:rPr>
        <w:t xml:space="preserve"> </w:t>
      </w:r>
      <w:proofErr w:type="spellStart"/>
      <w:r w:rsidRPr="00F03A41">
        <w:rPr>
          <w:rFonts w:ascii="Arial" w:hAnsi="Arial" w:cs="Arial"/>
          <w:sz w:val="20"/>
          <w:szCs w:val="20"/>
        </w:rPr>
        <w:t>Cristolfi</w:t>
      </w:r>
      <w:proofErr w:type="spellEnd"/>
      <w:r w:rsidRPr="00F03A41">
        <w:rPr>
          <w:rFonts w:ascii="Arial" w:hAnsi="Arial" w:cs="Arial"/>
          <w:sz w:val="20"/>
          <w:szCs w:val="20"/>
        </w:rPr>
        <w:t xml:space="preserve"> Panis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b) Secretaria Municipal de Educação, Cultura, Esportes e Turismo </w:t>
      </w:r>
      <w:proofErr w:type="spellStart"/>
      <w:r w:rsidRPr="00F03A41">
        <w:rPr>
          <w:rFonts w:ascii="Arial" w:hAnsi="Arial" w:cs="Arial"/>
          <w:sz w:val="20"/>
          <w:szCs w:val="20"/>
        </w:rPr>
        <w:t>Sra</w:t>
      </w:r>
      <w:proofErr w:type="spellEnd"/>
      <w:r w:rsidRPr="00F03A41">
        <w:rPr>
          <w:rFonts w:ascii="Arial" w:hAnsi="Arial" w:cs="Arial"/>
          <w:sz w:val="20"/>
          <w:szCs w:val="20"/>
        </w:rPr>
        <w:t xml:space="preserve"> </w:t>
      </w:r>
      <w:proofErr w:type="spellStart"/>
      <w:r w:rsidRPr="00F03A41">
        <w:rPr>
          <w:rFonts w:ascii="Arial" w:hAnsi="Arial" w:cs="Arial"/>
          <w:sz w:val="20"/>
          <w:szCs w:val="20"/>
        </w:rPr>
        <w:t>Jocineia</w:t>
      </w:r>
      <w:proofErr w:type="spellEnd"/>
      <w:r w:rsidRPr="00F03A41">
        <w:rPr>
          <w:rFonts w:ascii="Arial" w:hAnsi="Arial" w:cs="Arial"/>
          <w:sz w:val="20"/>
          <w:szCs w:val="20"/>
        </w:rPr>
        <w:t xml:space="preserve"> </w:t>
      </w:r>
      <w:proofErr w:type="spellStart"/>
      <w:r w:rsidRPr="00F03A41">
        <w:rPr>
          <w:rFonts w:ascii="Arial" w:hAnsi="Arial" w:cs="Arial"/>
          <w:sz w:val="20"/>
          <w:szCs w:val="20"/>
        </w:rPr>
        <w:t>Pandolfo</w:t>
      </w:r>
      <w:proofErr w:type="spellEnd"/>
      <w:r w:rsidRPr="00F03A41">
        <w:rPr>
          <w:rFonts w:ascii="Arial" w:hAnsi="Arial" w:cs="Arial"/>
          <w:sz w:val="20"/>
          <w:szCs w:val="20"/>
        </w:rPr>
        <w:t xml:space="preserve"> Gonçalves da Silva</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c) Secretaria Municipal de Agricultura e Meio Ambiente Sr. Antoninho Testa.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d) Secretaria Municipal de Assistência Social Sra.  Andressa </w:t>
      </w:r>
      <w:proofErr w:type="spellStart"/>
      <w:r w:rsidRPr="00F03A41">
        <w:rPr>
          <w:rFonts w:ascii="Arial" w:hAnsi="Arial" w:cs="Arial"/>
          <w:sz w:val="20"/>
          <w:szCs w:val="20"/>
        </w:rPr>
        <w:t>kaline</w:t>
      </w:r>
      <w:proofErr w:type="spellEnd"/>
      <w:r w:rsidRPr="00F03A41">
        <w:rPr>
          <w:rFonts w:ascii="Arial" w:hAnsi="Arial" w:cs="Arial"/>
          <w:sz w:val="20"/>
          <w:szCs w:val="20"/>
        </w:rPr>
        <w:t xml:space="preserve"> Santos Pires Fontana</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e) Secretaria Municipal de Infraestrutura Sr. </w:t>
      </w:r>
      <w:proofErr w:type="spellStart"/>
      <w:r w:rsidRPr="00F03A41">
        <w:rPr>
          <w:rFonts w:ascii="Arial" w:hAnsi="Arial" w:cs="Arial"/>
          <w:sz w:val="20"/>
          <w:szCs w:val="20"/>
        </w:rPr>
        <w:t>Valdoir</w:t>
      </w:r>
      <w:proofErr w:type="spellEnd"/>
      <w:r w:rsidRPr="00F03A41">
        <w:rPr>
          <w:rFonts w:ascii="Arial" w:hAnsi="Arial" w:cs="Arial"/>
          <w:sz w:val="20"/>
          <w:szCs w:val="20"/>
        </w:rPr>
        <w:t xml:space="preserve"> Francisco </w:t>
      </w:r>
      <w:proofErr w:type="spellStart"/>
      <w:r w:rsidRPr="00F03A41">
        <w:rPr>
          <w:rFonts w:ascii="Arial" w:hAnsi="Arial" w:cs="Arial"/>
          <w:sz w:val="20"/>
          <w:szCs w:val="20"/>
        </w:rPr>
        <w:t>Boaro</w:t>
      </w:r>
      <w:proofErr w:type="spellEnd"/>
      <w:r w:rsidRPr="00F03A41">
        <w:rPr>
          <w:rFonts w:ascii="Arial" w:hAnsi="Arial" w:cs="Arial"/>
          <w:sz w:val="20"/>
          <w:szCs w:val="20"/>
        </w:rPr>
        <w:t xml:space="preserve">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f) Fundo Municipal de Saúde de Águas Frias Sra. </w:t>
      </w:r>
      <w:proofErr w:type="spellStart"/>
      <w:r w:rsidRPr="00F03A41">
        <w:rPr>
          <w:rFonts w:ascii="Arial" w:hAnsi="Arial" w:cs="Arial"/>
          <w:sz w:val="20"/>
          <w:szCs w:val="20"/>
        </w:rPr>
        <w:t>Ladir</w:t>
      </w:r>
      <w:proofErr w:type="spellEnd"/>
      <w:r w:rsidRPr="00F03A41">
        <w:rPr>
          <w:rFonts w:ascii="Arial" w:hAnsi="Arial" w:cs="Arial"/>
          <w:sz w:val="20"/>
          <w:szCs w:val="20"/>
        </w:rPr>
        <w:t xml:space="preserve"> Zanella </w:t>
      </w:r>
      <w:proofErr w:type="spellStart"/>
      <w:r w:rsidRPr="00F03A41">
        <w:rPr>
          <w:rFonts w:ascii="Arial" w:hAnsi="Arial" w:cs="Arial"/>
          <w:sz w:val="20"/>
          <w:szCs w:val="20"/>
        </w:rPr>
        <w:t>Patel</w:t>
      </w:r>
      <w:proofErr w:type="spellEnd"/>
    </w:p>
    <w:p w:rsidR="00C11E91" w:rsidRPr="00211E06" w:rsidRDefault="00C11E91" w:rsidP="00C11E91">
      <w:pPr>
        <w:pStyle w:val="SemEspaamento"/>
        <w:jc w:val="both"/>
        <w:rPr>
          <w:rFonts w:ascii="Times New Roman" w:hAnsi="Times New Roman" w:cs="Times New Roman"/>
          <w:sz w:val="24"/>
          <w:szCs w:val="24"/>
        </w:rPr>
      </w:pPr>
    </w:p>
    <w:p w:rsidR="00C11E91" w:rsidRDefault="00C11E91" w:rsidP="00C11E91">
      <w:pPr>
        <w:jc w:val="both"/>
        <w:rPr>
          <w:rFonts w:ascii="Arial" w:hAnsi="Arial" w:cs="Arial"/>
        </w:rPr>
      </w:pPr>
      <w:r>
        <w:rPr>
          <w:rFonts w:ascii="Arial" w:hAnsi="Arial" w:cs="Arial"/>
        </w:rPr>
        <w:t>CLÁUSULA DÉCIMA QUINTA: OS CASOS DE EXTINÇÃO (art. 92, XIX)</w:t>
      </w:r>
    </w:p>
    <w:p w:rsidR="00C11E91" w:rsidRDefault="00C11E91" w:rsidP="00C11E91">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C11E91" w:rsidRDefault="00C11E91" w:rsidP="00C11E91">
      <w:pPr>
        <w:tabs>
          <w:tab w:val="left" w:pos="1020"/>
        </w:tabs>
        <w:ind w:left="567"/>
        <w:jc w:val="both"/>
        <w:rPr>
          <w:rFonts w:ascii="Arial" w:hAnsi="Arial" w:cs="Arial"/>
        </w:rPr>
      </w:pPr>
      <w:r>
        <w:rPr>
          <w:rFonts w:ascii="Arial" w:hAnsi="Arial" w:cs="Arial"/>
        </w:rPr>
        <w:t>a)</w:t>
      </w:r>
      <w:r>
        <w:rPr>
          <w:rFonts w:ascii="Arial" w:hAnsi="Arial" w:cs="Arial"/>
        </w:rPr>
        <w:tab/>
        <w:t xml:space="preserve">Não cumprimento ou cumprimento irregular de normas </w:t>
      </w:r>
      <w:proofErr w:type="spellStart"/>
      <w:r>
        <w:rPr>
          <w:rFonts w:ascii="Arial" w:hAnsi="Arial" w:cs="Arial"/>
        </w:rPr>
        <w:t>editalícias</w:t>
      </w:r>
      <w:proofErr w:type="spellEnd"/>
      <w:r>
        <w:rPr>
          <w:rFonts w:ascii="Arial" w:hAnsi="Arial" w:cs="Arial"/>
        </w:rPr>
        <w:t xml:space="preserve"> ou de cláusulas contratuais, de especificações, de projetos ou de prazos;</w:t>
      </w:r>
    </w:p>
    <w:p w:rsidR="00C11E91" w:rsidRDefault="00C11E91" w:rsidP="00C11E91">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C11E91" w:rsidRDefault="00C11E91" w:rsidP="00C11E91">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C11E91" w:rsidRDefault="00C11E91" w:rsidP="00C11E91">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C11E91" w:rsidRDefault="00C11E91" w:rsidP="00C11E91">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C11E91" w:rsidRDefault="00C11E91" w:rsidP="00C11E91">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C11E91" w:rsidRDefault="00C11E91" w:rsidP="00C11E91">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C11E91" w:rsidRDefault="00C11E91" w:rsidP="00C11E91">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C11E91" w:rsidRDefault="00C11E91" w:rsidP="00C11E91">
      <w:pPr>
        <w:tabs>
          <w:tab w:val="left" w:pos="1020"/>
        </w:tabs>
        <w:ind w:left="567"/>
        <w:jc w:val="both"/>
        <w:rPr>
          <w:rFonts w:ascii="Arial" w:hAnsi="Arial" w:cs="Arial"/>
        </w:rPr>
      </w:pPr>
      <w:r>
        <w:rPr>
          <w:rFonts w:ascii="Arial" w:hAnsi="Arial" w:cs="Arial"/>
        </w:rPr>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C11E91" w:rsidRDefault="00C11E91" w:rsidP="00C11E91">
      <w:pPr>
        <w:tabs>
          <w:tab w:val="left" w:pos="1020"/>
        </w:tabs>
        <w:ind w:left="567"/>
        <w:jc w:val="both"/>
        <w:rPr>
          <w:rFonts w:ascii="Arial" w:hAnsi="Arial" w:cs="Arial"/>
        </w:rPr>
      </w:pPr>
    </w:p>
    <w:p w:rsidR="00C11E91" w:rsidRDefault="00C11E91" w:rsidP="00C11E91">
      <w:pPr>
        <w:tabs>
          <w:tab w:val="left" w:pos="1020"/>
        </w:tabs>
        <w:jc w:val="both"/>
        <w:rPr>
          <w:rFonts w:ascii="Arial" w:hAnsi="Arial" w:cs="Arial"/>
        </w:rPr>
      </w:pPr>
      <w:r>
        <w:rPr>
          <w:rFonts w:ascii="Arial" w:hAnsi="Arial" w:cs="Arial"/>
        </w:rPr>
        <w:t>15.1.1. As hipóteses de extinção a que se referem as letras “b”, “c” e “d” do item anterior observarão as seguintes disposições (art. 136, § 3º da Lei nº 14.133/2021):</w:t>
      </w:r>
    </w:p>
    <w:p w:rsidR="00C11E91" w:rsidRDefault="00C11E91" w:rsidP="00C11E91">
      <w:pPr>
        <w:tabs>
          <w:tab w:val="left" w:pos="900"/>
        </w:tabs>
        <w:ind w:left="567"/>
        <w:jc w:val="both"/>
        <w:rPr>
          <w:rFonts w:ascii="Arial" w:hAnsi="Arial" w:cs="Arial"/>
        </w:rPr>
      </w:pPr>
      <w:r>
        <w:rPr>
          <w:rFonts w:ascii="Arial" w:hAnsi="Arial" w:cs="Arial"/>
        </w:rPr>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C11E91" w:rsidRDefault="00C11E91" w:rsidP="00C11E91">
      <w:pPr>
        <w:tabs>
          <w:tab w:val="left" w:pos="900"/>
        </w:tabs>
        <w:ind w:left="567"/>
        <w:jc w:val="both"/>
        <w:rPr>
          <w:rFonts w:ascii="Arial" w:hAnsi="Arial" w:cs="Arial"/>
        </w:rPr>
      </w:pPr>
      <w:r>
        <w:rPr>
          <w:rFonts w:ascii="Arial" w:hAnsi="Arial" w:cs="Arial"/>
        </w:rPr>
        <w:t>b)</w:t>
      </w:r>
      <w:r>
        <w:rPr>
          <w:rFonts w:ascii="Arial" w:hAnsi="Arial" w:cs="Arial"/>
        </w:rPr>
        <w:tab/>
        <w:t xml:space="preserve">Assegurarão ao CONTRATADO o direito de optar pela suspensão do cumprimento das obrigações assumidas até a normalização da situação, admitido o restabelecimento do equilíbrio </w:t>
      </w:r>
      <w:r>
        <w:rPr>
          <w:rFonts w:ascii="Arial" w:hAnsi="Arial" w:cs="Arial"/>
        </w:rPr>
        <w:lastRenderedPageBreak/>
        <w:t>econômico-financeiro do contrato, na forma da alínea “d” do inciso II do caput do art. 124 da Lei nº 14.133/2021.</w:t>
      </w:r>
    </w:p>
    <w:p w:rsidR="00C11E91" w:rsidRDefault="00C11E91" w:rsidP="00C11E91">
      <w:pPr>
        <w:jc w:val="both"/>
        <w:rPr>
          <w:rFonts w:ascii="Arial" w:hAnsi="Arial" w:cs="Arial"/>
        </w:rPr>
      </w:pPr>
      <w:r>
        <w:rPr>
          <w:rFonts w:ascii="Arial" w:hAnsi="Arial" w:cs="Arial"/>
        </w:rPr>
        <w:t>15.2. O CONTRATADO terá direito à extinção do contrato nas seguintes hipóteses (art. 136, § 2º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C11E91" w:rsidRDefault="00C11E91" w:rsidP="00C11E91">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C11E91" w:rsidRDefault="00C11E91" w:rsidP="00C11E91">
      <w:pPr>
        <w:ind w:left="510"/>
        <w:jc w:val="both"/>
        <w:rPr>
          <w:rFonts w:ascii="Arial" w:hAnsi="Arial" w:cs="Arial"/>
        </w:rPr>
      </w:pPr>
      <w:r>
        <w:rPr>
          <w:rFonts w:ascii="Arial" w:hAnsi="Arial" w:cs="Arial"/>
        </w:rPr>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C11E91" w:rsidRDefault="00C11E91" w:rsidP="00C11E91">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C11E91" w:rsidRDefault="00C11E91" w:rsidP="00C11E91">
      <w:pPr>
        <w:ind w:left="510"/>
        <w:jc w:val="both"/>
        <w:rPr>
          <w:rFonts w:ascii="Arial" w:hAnsi="Arial" w:cs="Arial"/>
        </w:rPr>
      </w:pPr>
      <w:r>
        <w:rPr>
          <w:rFonts w:ascii="Arial" w:hAnsi="Arial" w:cs="Arial"/>
        </w:rPr>
        <w:t>e)</w:t>
      </w:r>
      <w:r>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C11E91" w:rsidRDefault="00C11E91" w:rsidP="00C11E91">
      <w:pPr>
        <w:jc w:val="both"/>
        <w:rPr>
          <w:rFonts w:ascii="Arial" w:hAnsi="Arial" w:cs="Arial"/>
        </w:rPr>
      </w:pPr>
      <w:r>
        <w:rPr>
          <w:rFonts w:ascii="Arial" w:hAnsi="Arial" w:cs="Arial"/>
        </w:rPr>
        <w:t>15.3. A extinção do contrato poderá ser (art. 138 da Lei nº 14.133/2021):</w:t>
      </w:r>
    </w:p>
    <w:p w:rsidR="00C11E91" w:rsidRDefault="00C11E91" w:rsidP="00C11E91">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C11E91" w:rsidRDefault="00C11E91" w:rsidP="00C11E91">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C11E91" w:rsidRDefault="00C11E91" w:rsidP="00C11E91">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C11E91" w:rsidRDefault="00C11E91" w:rsidP="00C11E91">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C11E91" w:rsidRDefault="00C11E91" w:rsidP="00C11E91">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C11E91" w:rsidRDefault="00C11E91" w:rsidP="00C11E91">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C11E91" w:rsidRDefault="00C11E91" w:rsidP="00C11E91">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C11E91" w:rsidRDefault="00C11E91" w:rsidP="00C11E91">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C11E91" w:rsidRDefault="00C11E91" w:rsidP="00C11E91">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C11E91" w:rsidRDefault="00C11E91" w:rsidP="00C11E91">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C11E91" w:rsidRDefault="00C11E91" w:rsidP="00C11E91">
      <w:pPr>
        <w:ind w:left="510"/>
        <w:jc w:val="both"/>
        <w:rPr>
          <w:rFonts w:ascii="Arial" w:hAnsi="Arial" w:cs="Arial"/>
        </w:rPr>
      </w:pPr>
      <w:r>
        <w:rPr>
          <w:rFonts w:ascii="Arial" w:hAnsi="Arial" w:cs="Arial"/>
        </w:rPr>
        <w:t>c)</w:t>
      </w:r>
      <w:r>
        <w:rPr>
          <w:rFonts w:ascii="Arial" w:hAnsi="Arial" w:cs="Arial"/>
        </w:rPr>
        <w:tab/>
        <w:t>Execução da garantia contratual para:</w:t>
      </w:r>
    </w:p>
    <w:p w:rsidR="00C11E91" w:rsidRDefault="00C11E91" w:rsidP="00C11E91">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C11E91" w:rsidRDefault="00C11E91" w:rsidP="00C11E91">
      <w:pPr>
        <w:ind w:left="1020"/>
        <w:jc w:val="both"/>
        <w:rPr>
          <w:rFonts w:ascii="Arial" w:hAnsi="Arial" w:cs="Arial"/>
        </w:rPr>
      </w:pPr>
      <w:proofErr w:type="spellStart"/>
      <w:r>
        <w:rPr>
          <w:rFonts w:ascii="Arial" w:hAnsi="Arial" w:cs="Arial"/>
        </w:rPr>
        <w:t>ii</w:t>
      </w:r>
      <w:proofErr w:type="spellEnd"/>
      <w:r>
        <w:rPr>
          <w:rFonts w:ascii="Arial" w:hAnsi="Arial" w:cs="Arial"/>
        </w:rPr>
        <w:t>)</w:t>
      </w:r>
      <w:r>
        <w:rPr>
          <w:rFonts w:ascii="Arial" w:hAnsi="Arial" w:cs="Arial"/>
        </w:rPr>
        <w:tab/>
        <w:t>Pagamento de verbas trabalhistas, fundiárias e previdenciárias, quando cabível;</w:t>
      </w:r>
    </w:p>
    <w:p w:rsidR="00C11E91" w:rsidRDefault="00C11E91" w:rsidP="00C11E91">
      <w:pPr>
        <w:ind w:left="1020"/>
        <w:jc w:val="both"/>
        <w:rPr>
          <w:rFonts w:ascii="Arial" w:hAnsi="Arial" w:cs="Arial"/>
        </w:rPr>
      </w:pPr>
      <w:proofErr w:type="spellStart"/>
      <w:r>
        <w:rPr>
          <w:rFonts w:ascii="Arial" w:hAnsi="Arial" w:cs="Arial"/>
        </w:rPr>
        <w:t>iii</w:t>
      </w:r>
      <w:proofErr w:type="spellEnd"/>
      <w:r>
        <w:rPr>
          <w:rFonts w:ascii="Arial" w:hAnsi="Arial" w:cs="Arial"/>
        </w:rPr>
        <w:t>)</w:t>
      </w:r>
      <w:r>
        <w:rPr>
          <w:rFonts w:ascii="Arial" w:hAnsi="Arial" w:cs="Arial"/>
        </w:rPr>
        <w:tab/>
        <w:t>Pagamento das multas devidas à Administração Pública;</w:t>
      </w:r>
    </w:p>
    <w:p w:rsidR="00C11E91" w:rsidRDefault="00C11E91" w:rsidP="00C11E91">
      <w:pPr>
        <w:ind w:left="1020"/>
        <w:jc w:val="both"/>
        <w:rPr>
          <w:rFonts w:ascii="Arial" w:hAnsi="Arial" w:cs="Arial"/>
        </w:rPr>
      </w:pPr>
      <w:proofErr w:type="spellStart"/>
      <w:r>
        <w:rPr>
          <w:rFonts w:ascii="Arial" w:hAnsi="Arial" w:cs="Arial"/>
        </w:rPr>
        <w:t>iv</w:t>
      </w:r>
      <w:proofErr w:type="spellEnd"/>
      <w:r>
        <w:rPr>
          <w:rFonts w:ascii="Arial" w:hAnsi="Arial" w:cs="Arial"/>
        </w:rPr>
        <w:t>)</w:t>
      </w:r>
      <w:r>
        <w:rPr>
          <w:rFonts w:ascii="Arial" w:hAnsi="Arial" w:cs="Arial"/>
        </w:rPr>
        <w:tab/>
        <w:t>Exigência da assunção da execução e da conclusão do objeto do contrato pela seguradora, quando cabível;</w:t>
      </w:r>
    </w:p>
    <w:p w:rsidR="00C11E91" w:rsidRDefault="00C11E91" w:rsidP="00C11E91">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C11E91" w:rsidRDefault="00C11E91" w:rsidP="00C11E91">
      <w:pPr>
        <w:jc w:val="both"/>
        <w:rPr>
          <w:rFonts w:ascii="Arial" w:hAnsi="Arial" w:cs="Arial"/>
        </w:rPr>
      </w:pPr>
      <w:r>
        <w:rPr>
          <w:rFonts w:ascii="Arial" w:hAnsi="Arial" w:cs="Arial"/>
        </w:rPr>
        <w:t>15.4.1. A aplicação das medidas previstas nas letras “a” e “b” do item anterior ficará a critério da Administração, que poderá dar continuidade à obra ou ao serviço por execução direta ou indireta.</w:t>
      </w:r>
    </w:p>
    <w:p w:rsidR="00C11E91" w:rsidRDefault="00C11E91" w:rsidP="00C11E91">
      <w:pPr>
        <w:jc w:val="both"/>
        <w:rPr>
          <w:rFonts w:ascii="Arial" w:hAnsi="Arial" w:cs="Arial"/>
        </w:rPr>
      </w:pPr>
      <w:r>
        <w:rPr>
          <w:rFonts w:ascii="Arial" w:hAnsi="Arial" w:cs="Arial"/>
        </w:rPr>
        <w:t>15.4.2. Na hipótese da letra “b”, o ato deverá ser precedido de autorização expressa do secretário municipal competente.</w:t>
      </w:r>
    </w:p>
    <w:p w:rsidR="00C11E91" w:rsidRDefault="00C11E91" w:rsidP="00C11E91">
      <w:pPr>
        <w:jc w:val="both"/>
        <w:rPr>
          <w:rFonts w:ascii="Arial" w:hAnsi="Arial" w:cs="Arial"/>
        </w:rPr>
      </w:pPr>
      <w:r>
        <w:rPr>
          <w:rFonts w:ascii="Arial" w:hAnsi="Arial" w:cs="Arial"/>
        </w:rPr>
        <w:lastRenderedPageBreak/>
        <w:t>15.5. Os emitentes das garantias previstas no art. 96 da Lei nº 14.133/2021 serão notificados pelo CONTRATANTE quanto ao início de processo administrativo para apuração de descumprimento de cláusulas contratuais (art. 136, § 4º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SEXTA: PROTEÇÃO DE DADOS PESSOAIS (LGPD)</w:t>
      </w:r>
    </w:p>
    <w:p w:rsidR="00C11E91" w:rsidRDefault="00C11E91" w:rsidP="00C11E91">
      <w:pPr>
        <w:jc w:val="both"/>
        <w:rPr>
          <w:rFonts w:ascii="Arial" w:hAnsi="Arial" w:cs="Arial"/>
        </w:rPr>
      </w:pPr>
      <w:r>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C11E91" w:rsidRDefault="00C11E91" w:rsidP="00C11E91">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C11E91" w:rsidRDefault="00C11E91" w:rsidP="00C11E91">
      <w:pPr>
        <w:ind w:left="397"/>
        <w:jc w:val="both"/>
        <w:rPr>
          <w:rFonts w:ascii="Arial" w:hAnsi="Arial" w:cs="Arial"/>
        </w:rPr>
      </w:pPr>
      <w:r>
        <w:rPr>
          <w:rFonts w:ascii="Arial" w:hAnsi="Arial" w:cs="Arial"/>
        </w:rPr>
        <w:t>a)</w:t>
      </w:r>
      <w:r>
        <w:rPr>
          <w:rFonts w:ascii="Arial" w:hAnsi="Arial" w:cs="Arial"/>
        </w:rPr>
        <w:tab/>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C11E91" w:rsidRDefault="00C11E91" w:rsidP="00C11E91">
      <w:pPr>
        <w:ind w:left="397"/>
        <w:jc w:val="both"/>
        <w:rPr>
          <w:rFonts w:ascii="Arial" w:hAnsi="Arial" w:cs="Arial"/>
        </w:rPr>
      </w:pPr>
      <w:r>
        <w:rPr>
          <w:rFonts w:ascii="Arial" w:hAnsi="Arial" w:cs="Arial"/>
        </w:rPr>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11E91" w:rsidRDefault="00C11E91" w:rsidP="00C11E91">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11E91" w:rsidRDefault="00C11E91" w:rsidP="00C11E91">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C11E91" w:rsidRDefault="00C11E91" w:rsidP="00C11E91">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1E91" w:rsidRDefault="00C11E91" w:rsidP="00C11E91">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1E91" w:rsidRDefault="00C11E91" w:rsidP="00C11E91">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1E91" w:rsidRDefault="00C11E91" w:rsidP="00C11E91">
      <w:pPr>
        <w:jc w:val="both"/>
        <w:rPr>
          <w:rFonts w:ascii="Arial" w:hAnsi="Arial" w:cs="Arial"/>
        </w:rPr>
      </w:pPr>
      <w:r>
        <w:rPr>
          <w:rFonts w:ascii="Arial" w:hAnsi="Arial" w:cs="Arial"/>
        </w:rPr>
        <w:t xml:space="preserve">16.4.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1E91" w:rsidRDefault="00C11E91" w:rsidP="00C11E91">
      <w:pPr>
        <w:jc w:val="both"/>
        <w:rPr>
          <w:rFonts w:ascii="Arial" w:hAnsi="Arial" w:cs="Arial"/>
        </w:rPr>
      </w:pPr>
      <w:r>
        <w:rPr>
          <w:rFonts w:ascii="Arial" w:hAnsi="Arial" w:cs="Arial"/>
        </w:rPr>
        <w:t xml:space="preserve">5. No caso de haver transferência internacional de dados pessoais pela CONTRATADA, aplicam-se as regras previstas no Decreto Municipal nº 000/202X, que regulamenta a Lei nº 13.709/2018 (LGPD). </w:t>
      </w:r>
    </w:p>
    <w:p w:rsidR="00C11E91" w:rsidRDefault="00C11E91" w:rsidP="00C11E91">
      <w:pPr>
        <w:jc w:val="both"/>
        <w:rPr>
          <w:rFonts w:ascii="Arial" w:hAnsi="Arial" w:cs="Arial"/>
        </w:rPr>
      </w:pPr>
      <w:r>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C11E91" w:rsidRDefault="00C11E91" w:rsidP="00C11E91">
      <w:pPr>
        <w:jc w:val="both"/>
        <w:rPr>
          <w:rFonts w:ascii="Arial" w:hAnsi="Arial" w:cs="Arial"/>
        </w:rPr>
      </w:pPr>
      <w:r>
        <w:rPr>
          <w:rFonts w:ascii="Arial" w:hAnsi="Arial" w:cs="Arial"/>
        </w:rPr>
        <w:t xml:space="preserve">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w:t>
      </w:r>
      <w:r>
        <w:rPr>
          <w:rFonts w:ascii="Arial" w:hAnsi="Arial" w:cs="Arial"/>
        </w:rPr>
        <w:lastRenderedPageBreak/>
        <w:t>implicar a sua transmissão eletrônica, e contra qualquer outra forma de tratamento ilícito, atendendo aos conhecimentos técnicos disponíveis e aos custos resultantes da sua aplicação.</w:t>
      </w:r>
    </w:p>
    <w:p w:rsidR="00C11E91" w:rsidRDefault="00C11E91" w:rsidP="00C11E91">
      <w:pPr>
        <w:jc w:val="both"/>
        <w:rPr>
          <w:rFonts w:ascii="Arial" w:hAnsi="Arial" w:cs="Arial"/>
        </w:rPr>
      </w:pPr>
      <w:r>
        <w:rPr>
          <w:rFonts w:ascii="Arial" w:hAnsi="Arial" w:cs="Arial"/>
        </w:rPr>
        <w:t>16.8. As partes zelarão pelo cumprimento das medidas de segurança.</w:t>
      </w:r>
    </w:p>
    <w:p w:rsidR="00C11E91" w:rsidRDefault="00C11E91" w:rsidP="00C11E91">
      <w:pPr>
        <w:jc w:val="both"/>
        <w:rPr>
          <w:rFonts w:ascii="Arial" w:hAnsi="Arial" w:cs="Arial"/>
        </w:rPr>
      </w:pPr>
      <w:r>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C11E91" w:rsidRDefault="00C11E91" w:rsidP="00C11E91">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11E91" w:rsidRDefault="00C11E91" w:rsidP="00C11E91">
      <w:pPr>
        <w:jc w:val="both"/>
        <w:rPr>
          <w:rFonts w:ascii="Arial" w:hAnsi="Arial" w:cs="Arial"/>
        </w:rPr>
      </w:pPr>
      <w:r>
        <w:rPr>
          <w:rFonts w:ascii="Arial" w:hAnsi="Arial" w:cs="Arial"/>
        </w:rPr>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C11E91" w:rsidRDefault="00C11E91" w:rsidP="00C11E91">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11E91" w:rsidRDefault="00C11E91" w:rsidP="00C11E91">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C11E91" w:rsidRDefault="00C11E91" w:rsidP="00C11E91">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11E91" w:rsidRDefault="00C11E91" w:rsidP="00C11E91">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11E91" w:rsidRDefault="00C11E91" w:rsidP="00C11E91">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11E91" w:rsidRDefault="00C11E91" w:rsidP="00C11E91">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C11E91" w:rsidRDefault="00C11E91" w:rsidP="00C11E91">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C11E91" w:rsidRDefault="00C11E91" w:rsidP="00C11E91">
      <w:pPr>
        <w:jc w:val="both"/>
        <w:rPr>
          <w:rFonts w:ascii="Arial" w:hAnsi="Arial" w:cs="Arial"/>
        </w:rPr>
      </w:pPr>
      <w:r>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11E91" w:rsidRDefault="00C11E91" w:rsidP="00C11E91">
      <w:pPr>
        <w:jc w:val="both"/>
        <w:rPr>
          <w:rFonts w:ascii="Arial" w:hAnsi="Arial" w:cs="Arial"/>
        </w:rPr>
      </w:pPr>
    </w:p>
    <w:p w:rsidR="00C11E91" w:rsidRDefault="00C11E91" w:rsidP="00C11E91">
      <w:pPr>
        <w:jc w:val="both"/>
      </w:pPr>
      <w:r>
        <w:rPr>
          <w:rFonts w:ascii="Arial" w:hAnsi="Arial" w:cs="Arial"/>
        </w:rPr>
        <w:lastRenderedPageBreak/>
        <w:t>CLÁUSULA DÉCIMA SÉTIMA: PUBLICAÇÃO</w:t>
      </w:r>
    </w:p>
    <w:p w:rsidR="00C11E91" w:rsidRDefault="00C11E91" w:rsidP="00C11E91">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C11E91" w:rsidRDefault="00C11E91" w:rsidP="00C11E91">
      <w:pPr>
        <w:jc w:val="both"/>
        <w:rPr>
          <w:rFonts w:ascii="Arial" w:hAnsi="Arial" w:cs="Arial"/>
        </w:rPr>
      </w:pPr>
      <w:r>
        <w:rPr>
          <w:rFonts w:ascii="Arial" w:hAnsi="Arial" w:cs="Arial"/>
        </w:rPr>
        <w:t>17.2. Para fins de garantir a ampla publicidade, este contrato e/ou seu extrato será divulgado:</w:t>
      </w:r>
    </w:p>
    <w:p w:rsidR="00C11E91" w:rsidRDefault="00C11E91" w:rsidP="00C11E91">
      <w:pPr>
        <w:ind w:left="397"/>
        <w:jc w:val="both"/>
        <w:rPr>
          <w:rFonts w:ascii="Arial" w:hAnsi="Arial" w:cs="Arial"/>
        </w:rPr>
      </w:pPr>
      <w:r>
        <w:rPr>
          <w:rFonts w:ascii="Arial" w:hAnsi="Arial" w:cs="Arial"/>
        </w:rPr>
        <w:t xml:space="preserve">I - </w:t>
      </w:r>
      <w:r>
        <w:rPr>
          <w:rFonts w:ascii="Arial" w:hAnsi="Arial" w:cs="Arial"/>
        </w:rPr>
        <w:tab/>
        <w:t>Portal Nacional de Contratações Públicas – PNCP, a partir da adoção pelo Município (art. 176, III c/c p. ú. da Lei nº 14.133/2021);</w:t>
      </w:r>
    </w:p>
    <w:p w:rsidR="00C11E91" w:rsidRDefault="00C11E91" w:rsidP="00C11E91">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C11E91" w:rsidRDefault="00C11E91" w:rsidP="00C11E91">
      <w:pPr>
        <w:ind w:left="397"/>
        <w:jc w:val="both"/>
        <w:rPr>
          <w:rFonts w:ascii="Arial" w:hAnsi="Arial" w:cs="Arial"/>
        </w:rPr>
      </w:pPr>
      <w:r>
        <w:rPr>
          <w:rFonts w:ascii="Arial" w:hAnsi="Arial" w:cs="Arial"/>
        </w:rPr>
        <w:t>III - Diário Oficial dos Municípios – DOM (art. 176, p. ú., I da Lei nº 14.133/2021).</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OITAVA: FORO (art. 92, § 1º)</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C11E91" w:rsidRDefault="00C11E91" w:rsidP="00C11E91">
      <w:pPr>
        <w:jc w:val="both"/>
        <w:rPr>
          <w:rFonts w:ascii="Arial" w:hAnsi="Arial" w:cs="Arial"/>
        </w:rPr>
      </w:pPr>
    </w:p>
    <w:p w:rsidR="00C11E91" w:rsidRDefault="00B64033" w:rsidP="00C11E91">
      <w:pPr>
        <w:jc w:val="both"/>
        <w:rPr>
          <w:rFonts w:ascii="Arial" w:hAnsi="Arial" w:cs="Arial"/>
        </w:rPr>
      </w:pPr>
      <w:r>
        <w:rPr>
          <w:rFonts w:ascii="Arial" w:hAnsi="Arial" w:cs="Arial"/>
        </w:rPr>
        <w:t>Águas Frias -SC, 14</w:t>
      </w:r>
      <w:r w:rsidR="00EC3191">
        <w:rPr>
          <w:rFonts w:ascii="Arial" w:hAnsi="Arial" w:cs="Arial"/>
        </w:rPr>
        <w:t xml:space="preserve"> de agosto de 2023</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AE6FAA" w:rsidRDefault="00AE6FAA" w:rsidP="00C11E91">
      <w:pPr>
        <w:jc w:val="both"/>
        <w:rPr>
          <w:rFonts w:ascii="Arial" w:hAnsi="Arial" w:cs="Arial"/>
        </w:rPr>
      </w:pPr>
    </w:p>
    <w:p w:rsidR="00AE6FAA" w:rsidRDefault="00AE6FAA" w:rsidP="00C11E91">
      <w:pPr>
        <w:jc w:val="both"/>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w:t>
      </w:r>
    </w:p>
    <w:p w:rsidR="009C3300" w:rsidRDefault="009C3300" w:rsidP="009C3300">
      <w:pPr>
        <w:jc w:val="center"/>
        <w:rPr>
          <w:rFonts w:ascii="Arial" w:hAnsi="Arial" w:cs="Arial"/>
        </w:rPr>
      </w:pPr>
      <w:r>
        <w:rPr>
          <w:rFonts w:ascii="Arial" w:hAnsi="Arial" w:cs="Arial"/>
        </w:rPr>
        <w:t>LUIZ JOSÉ DAGA</w:t>
      </w:r>
    </w:p>
    <w:p w:rsidR="009C3300" w:rsidRDefault="009C3300" w:rsidP="009C3300">
      <w:pPr>
        <w:jc w:val="center"/>
        <w:rPr>
          <w:rFonts w:ascii="Arial" w:hAnsi="Arial" w:cs="Arial"/>
        </w:rPr>
      </w:pPr>
      <w:r>
        <w:rPr>
          <w:rFonts w:ascii="Arial" w:hAnsi="Arial" w:cs="Arial"/>
        </w:rPr>
        <w:t>PREFEITO</w:t>
      </w:r>
    </w:p>
    <w:p w:rsidR="009C3300" w:rsidRDefault="009C3300" w:rsidP="009C3300">
      <w:pP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____________________________________</w:t>
      </w:r>
    </w:p>
    <w:p w:rsidR="00B64033" w:rsidRDefault="00B64033" w:rsidP="009C3300">
      <w:pPr>
        <w:jc w:val="center"/>
        <w:rPr>
          <w:rFonts w:ascii="Arial" w:hAnsi="Arial" w:cs="Arial"/>
        </w:rPr>
      </w:pPr>
      <w:r>
        <w:rPr>
          <w:rFonts w:ascii="Arial" w:hAnsi="Arial" w:cs="Arial"/>
        </w:rPr>
        <w:t xml:space="preserve">SHEILA MANTOANI </w:t>
      </w:r>
    </w:p>
    <w:p w:rsidR="009C3300" w:rsidRDefault="009C3300" w:rsidP="009C3300">
      <w:pPr>
        <w:jc w:val="center"/>
        <w:rPr>
          <w:rFonts w:ascii="Arial" w:hAnsi="Arial" w:cs="Arial"/>
        </w:rPr>
      </w:pPr>
      <w:r>
        <w:rPr>
          <w:rFonts w:ascii="Arial" w:hAnsi="Arial" w:cs="Arial"/>
        </w:rPr>
        <w:t>REPRESENTANTE LEGAL</w:t>
      </w:r>
    </w:p>
    <w:p w:rsidR="009C3300" w:rsidRDefault="009C3300" w:rsidP="009C3300">
      <w:pPr>
        <w:jc w:val="center"/>
        <w:rPr>
          <w:rFonts w:ascii="Arial" w:hAnsi="Arial" w:cs="Arial"/>
        </w:rPr>
      </w:pPr>
    </w:p>
    <w:p w:rsidR="009C3300" w:rsidRDefault="00AE6FAA" w:rsidP="009C3300">
      <w:pPr>
        <w:rPr>
          <w:rFonts w:ascii="Arial" w:hAnsi="Arial" w:cs="Arial"/>
        </w:rPr>
      </w:pPr>
      <w:r>
        <w:rPr>
          <w:rFonts w:ascii="Arial" w:hAnsi="Arial" w:cs="Arial"/>
        </w:rPr>
        <w:t xml:space="preserve">        Testemunhas:</w:t>
      </w:r>
    </w:p>
    <w:p w:rsidR="009C3300" w:rsidRDefault="009C3300" w:rsidP="009C3300">
      <w:pPr>
        <w:rPr>
          <w:rFonts w:ascii="Arial" w:hAnsi="Arial" w:cs="Arial"/>
        </w:rPr>
      </w:pPr>
    </w:p>
    <w:p w:rsidR="009C3300" w:rsidRDefault="009C3300" w:rsidP="00AE6FAA">
      <w:pPr>
        <w:rPr>
          <w:rFonts w:ascii="Arial" w:hAnsi="Arial" w:cs="Arial"/>
        </w:rPr>
      </w:pPr>
    </w:p>
    <w:p w:rsidR="009C3300" w:rsidRDefault="009C3300" w:rsidP="009C3300">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w:t>
      </w:r>
    </w:p>
    <w:p w:rsidR="009C3300" w:rsidRDefault="009C3300" w:rsidP="009C3300">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9C3300" w:rsidRDefault="009C3300" w:rsidP="009C3300">
      <w:pPr>
        <w:ind w:firstLine="1134"/>
        <w:jc w:val="both"/>
        <w:rPr>
          <w:rFonts w:ascii="Arial" w:hAnsi="Arial" w:cs="Arial"/>
        </w:rPr>
      </w:pPr>
    </w:p>
    <w:p w:rsidR="009C3300" w:rsidRDefault="009C3300" w:rsidP="009C3300">
      <w:pPr>
        <w:ind w:firstLine="1134"/>
        <w:jc w:val="both"/>
        <w:rPr>
          <w:rFonts w:ascii="Arial" w:hAnsi="Arial" w:cs="Arial"/>
        </w:rPr>
      </w:pPr>
    </w:p>
    <w:p w:rsidR="00AE6FAA" w:rsidRDefault="00AE6FAA" w:rsidP="009C3300">
      <w:pPr>
        <w:ind w:firstLine="1134"/>
        <w:jc w:val="both"/>
        <w:rPr>
          <w:rFonts w:ascii="Arial" w:hAnsi="Arial" w:cs="Arial"/>
        </w:rPr>
      </w:pPr>
    </w:p>
    <w:p w:rsidR="009C3300" w:rsidRDefault="009C3300" w:rsidP="009C3300">
      <w:pPr>
        <w:ind w:firstLine="1134"/>
        <w:jc w:val="both"/>
        <w:rPr>
          <w:rFonts w:ascii="Arial" w:hAnsi="Arial" w:cs="Arial"/>
        </w:rPr>
      </w:pPr>
    </w:p>
    <w:p w:rsidR="00AE6FAA" w:rsidRDefault="00AE6FAA" w:rsidP="009C3300">
      <w:pPr>
        <w:jc w:val="center"/>
        <w:rPr>
          <w:rFonts w:ascii="Arial" w:hAnsi="Arial" w:cs="Arial"/>
        </w:rPr>
      </w:pPr>
    </w:p>
    <w:p w:rsidR="00AE6FAA" w:rsidRDefault="00AE6FAA" w:rsidP="009C3300">
      <w:pPr>
        <w:jc w:val="center"/>
        <w:rPr>
          <w:rFonts w:ascii="Arial" w:hAnsi="Arial" w:cs="Arial"/>
        </w:rPr>
      </w:pPr>
    </w:p>
    <w:p w:rsidR="009C3300" w:rsidRDefault="009C3300" w:rsidP="009C3300">
      <w:pPr>
        <w:jc w:val="center"/>
        <w:rPr>
          <w:rFonts w:ascii="Arial" w:hAnsi="Arial" w:cs="Arial"/>
        </w:rPr>
      </w:pPr>
      <w:r>
        <w:rPr>
          <w:rFonts w:ascii="Arial" w:hAnsi="Arial" w:cs="Arial"/>
        </w:rPr>
        <w:t>JHONAS PEZZINI</w:t>
      </w:r>
    </w:p>
    <w:p w:rsidR="009C3300" w:rsidRDefault="009C3300" w:rsidP="009C3300">
      <w:pPr>
        <w:jc w:val="center"/>
        <w:rPr>
          <w:rFonts w:ascii="Arial" w:hAnsi="Arial" w:cs="Arial"/>
          <w:sz w:val="24"/>
        </w:rPr>
      </w:pPr>
      <w:r>
        <w:rPr>
          <w:rFonts w:ascii="Arial" w:hAnsi="Arial" w:cs="Arial"/>
        </w:rPr>
        <w:t>OAB/SC 33678</w:t>
      </w:r>
    </w:p>
    <w:p w:rsidR="00C11E91" w:rsidRDefault="00C11E91" w:rsidP="00C11E91">
      <w:pPr>
        <w:jc w:val="center"/>
        <w:rPr>
          <w:rFonts w:ascii="Arial" w:hAnsi="Arial" w:cs="Arial"/>
        </w:rPr>
      </w:pPr>
    </w:p>
    <w:p w:rsidR="00C11E91" w:rsidRDefault="00C11E91" w:rsidP="00C11E91">
      <w:pPr>
        <w:jc w:val="center"/>
        <w:rPr>
          <w:rFonts w:ascii="Arial" w:hAnsi="Arial" w:cs="Arial"/>
        </w:rPr>
      </w:pPr>
    </w:p>
    <w:p w:rsidR="00983740" w:rsidRDefault="00983740"/>
    <w:sectPr w:rsidR="00983740" w:rsidSect="00286FAA">
      <w:headerReference w:type="default" r:id="rId10"/>
      <w:pgSz w:w="11906" w:h="16838"/>
      <w:pgMar w:top="1701" w:right="1128"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96" w:rsidRDefault="00FE3D96" w:rsidP="00B64033">
      <w:r>
        <w:separator/>
      </w:r>
    </w:p>
  </w:endnote>
  <w:endnote w:type="continuationSeparator" w:id="0">
    <w:p w:rsidR="00FE3D96" w:rsidRDefault="00FE3D96" w:rsidP="00B6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96" w:rsidRDefault="00FE3D96" w:rsidP="00B64033">
      <w:r>
        <w:separator/>
      </w:r>
    </w:p>
  </w:footnote>
  <w:footnote w:type="continuationSeparator" w:id="0">
    <w:p w:rsidR="00FE3D96" w:rsidRDefault="00FE3D96" w:rsidP="00B6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33" w:rsidRDefault="00B64033">
    <w:pPr>
      <w:pStyle w:val="Cabealho"/>
    </w:pPr>
  </w:p>
  <w:tbl>
    <w:tblPr>
      <w:tblW w:w="7357" w:type="dxa"/>
      <w:jc w:val="center"/>
      <w:tblLook w:val="04A0" w:firstRow="1" w:lastRow="0" w:firstColumn="1" w:lastColumn="0" w:noHBand="0" w:noVBand="1"/>
    </w:tblPr>
    <w:tblGrid>
      <w:gridCol w:w="2269"/>
      <w:gridCol w:w="5088"/>
    </w:tblGrid>
    <w:tr w:rsidR="00B64033" w:rsidTr="00D720E2">
      <w:trPr>
        <w:trHeight w:val="858"/>
        <w:jc w:val="center"/>
      </w:trPr>
      <w:tc>
        <w:tcPr>
          <w:tcW w:w="2269" w:type="dxa"/>
          <w:vMerge w:val="restart"/>
          <w:tcBorders>
            <w:top w:val="double" w:sz="4" w:space="0" w:color="000000"/>
            <w:left w:val="double" w:sz="4" w:space="0" w:color="000000"/>
            <w:bottom w:val="double" w:sz="4" w:space="0" w:color="000000"/>
          </w:tcBorders>
        </w:tcPr>
        <w:p w:rsidR="00B64033" w:rsidRDefault="00B64033" w:rsidP="00B64033">
          <w:pPr>
            <w:ind w:right="-490"/>
            <w:contextualSpacing/>
            <w:rPr>
              <w:b/>
              <w:color w:val="000000"/>
              <w:sz w:val="24"/>
              <w:szCs w:val="24"/>
              <w:lang w:eastAsia="pt-BR"/>
            </w:rPr>
          </w:pPr>
          <w:r>
            <w:rPr>
              <w:b/>
              <w:noProof/>
              <w:color w:val="000000"/>
              <w:sz w:val="24"/>
              <w:szCs w:val="24"/>
              <w:lang w:eastAsia="pt-BR"/>
            </w:rPr>
            <w:drawing>
              <wp:inline distT="0" distB="0" distL="0" distR="0" wp14:anchorId="7A37A1FD" wp14:editId="434E6C95">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64033" w:rsidRDefault="00B64033" w:rsidP="00B6403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64033" w:rsidRDefault="00B64033" w:rsidP="00B64033">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64033" w:rsidRDefault="00B64033" w:rsidP="00B64033">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64033" w:rsidTr="00D720E2">
      <w:trPr>
        <w:trHeight w:val="133"/>
        <w:jc w:val="center"/>
      </w:trPr>
      <w:tc>
        <w:tcPr>
          <w:tcW w:w="2269" w:type="dxa"/>
          <w:vMerge/>
          <w:tcBorders>
            <w:top w:val="double" w:sz="4" w:space="0" w:color="000000"/>
            <w:left w:val="double" w:sz="4" w:space="0" w:color="000000"/>
            <w:bottom w:val="double" w:sz="4" w:space="0" w:color="000000"/>
          </w:tcBorders>
        </w:tcPr>
        <w:p w:rsidR="00B64033" w:rsidRDefault="00B64033" w:rsidP="00B64033"/>
      </w:tc>
      <w:tc>
        <w:tcPr>
          <w:tcW w:w="5088" w:type="dxa"/>
          <w:tcBorders>
            <w:left w:val="single" w:sz="4" w:space="0" w:color="000000"/>
            <w:right w:val="double" w:sz="4" w:space="0" w:color="000000"/>
          </w:tcBorders>
        </w:tcPr>
        <w:p w:rsidR="00B64033" w:rsidRDefault="00B64033" w:rsidP="00B6403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64033" w:rsidTr="00D720E2">
      <w:trPr>
        <w:trHeight w:val="525"/>
        <w:jc w:val="center"/>
      </w:trPr>
      <w:tc>
        <w:tcPr>
          <w:tcW w:w="2269" w:type="dxa"/>
          <w:vMerge/>
          <w:tcBorders>
            <w:top w:val="double" w:sz="4" w:space="0" w:color="000000"/>
            <w:left w:val="double" w:sz="4" w:space="0" w:color="000000"/>
            <w:bottom w:val="double" w:sz="4" w:space="0" w:color="000000"/>
          </w:tcBorders>
        </w:tcPr>
        <w:p w:rsidR="00B64033" w:rsidRDefault="00B64033" w:rsidP="00B64033"/>
      </w:tc>
      <w:tc>
        <w:tcPr>
          <w:tcW w:w="5088" w:type="dxa"/>
          <w:tcBorders>
            <w:left w:val="single" w:sz="4" w:space="0" w:color="000000"/>
            <w:bottom w:val="double" w:sz="4" w:space="0" w:color="000000"/>
            <w:right w:val="double" w:sz="4" w:space="0" w:color="000000"/>
          </w:tcBorders>
        </w:tcPr>
        <w:p w:rsidR="00B64033" w:rsidRDefault="00B64033" w:rsidP="00B6403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64033" w:rsidRDefault="00B64033" w:rsidP="00B64033">
          <w:pPr>
            <w:contextualSpacing/>
            <w:jc w:val="center"/>
            <w:rPr>
              <w:rFonts w:ascii="Tahoma" w:hAnsi="Tahoma" w:cs="Tahoma"/>
              <w:bCs/>
              <w:sz w:val="16"/>
              <w:szCs w:val="16"/>
            </w:rPr>
          </w:pPr>
          <w:r>
            <w:rPr>
              <w:rFonts w:ascii="Tahoma" w:hAnsi="Tahoma" w:cs="Tahoma"/>
              <w:bCs/>
              <w:sz w:val="16"/>
              <w:szCs w:val="16"/>
            </w:rPr>
            <w:t>Águas Frias – SC, CEP 89.843-000</w:t>
          </w:r>
        </w:p>
        <w:p w:rsidR="00B64033" w:rsidRDefault="00B64033" w:rsidP="00B6403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64033" w:rsidRDefault="00B64033" w:rsidP="00B64033">
          <w:pPr>
            <w:tabs>
              <w:tab w:val="center" w:pos="4419"/>
              <w:tab w:val="right" w:pos="8838"/>
            </w:tabs>
            <w:contextualSpacing/>
            <w:jc w:val="center"/>
            <w:rPr>
              <w:rFonts w:ascii="Tahoma" w:hAnsi="Tahoma" w:cs="Tahoma"/>
              <w:b/>
              <w:bCs/>
              <w:sz w:val="16"/>
              <w:szCs w:val="16"/>
            </w:rPr>
          </w:pPr>
        </w:p>
      </w:tc>
    </w:tr>
  </w:tbl>
  <w:p w:rsidR="00B64033" w:rsidRDefault="00B64033">
    <w:pPr>
      <w:pStyle w:val="Cabealho"/>
    </w:pPr>
  </w:p>
  <w:p w:rsidR="00B64033" w:rsidRDefault="00B640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25810"/>
    <w:multiLevelType w:val="hybridMultilevel"/>
    <w:tmpl w:val="1BC6EA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1"/>
    <w:rsid w:val="002D5A72"/>
    <w:rsid w:val="00417826"/>
    <w:rsid w:val="005F54DC"/>
    <w:rsid w:val="00641FDD"/>
    <w:rsid w:val="007A7133"/>
    <w:rsid w:val="007D58F1"/>
    <w:rsid w:val="00807F90"/>
    <w:rsid w:val="00833FF5"/>
    <w:rsid w:val="008A55F7"/>
    <w:rsid w:val="008B3414"/>
    <w:rsid w:val="00983740"/>
    <w:rsid w:val="009C3300"/>
    <w:rsid w:val="00AE6FAA"/>
    <w:rsid w:val="00B64033"/>
    <w:rsid w:val="00C11E91"/>
    <w:rsid w:val="00EC3191"/>
    <w:rsid w:val="00FE3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3F23-421B-4FDF-819D-74C8C0D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C11E91"/>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qFormat/>
    <w:rsid w:val="00C11E91"/>
    <w:pPr>
      <w:suppressLineNumbers/>
    </w:pPr>
  </w:style>
  <w:style w:type="character" w:customStyle="1" w:styleId="SemEspaamentoChar">
    <w:name w:val="Sem Espaçamento Char"/>
    <w:link w:val="SemEspaamento"/>
    <w:uiPriority w:val="1"/>
    <w:locked/>
    <w:rsid w:val="00C11E91"/>
    <w:rPr>
      <w:rFonts w:ascii="Calibri" w:eastAsia="Calibri" w:hAnsi="Calibri" w:cs="Calibri"/>
      <w:lang w:eastAsia="zh-CN"/>
    </w:rPr>
  </w:style>
  <w:style w:type="character" w:customStyle="1" w:styleId="fontstyle01">
    <w:name w:val="fontstyle01"/>
    <w:basedOn w:val="Fontepargpadro"/>
    <w:rsid w:val="00C11E91"/>
    <w:rPr>
      <w:rFonts w:ascii="Cambria-Bold" w:hAnsi="Cambria-Bold" w:hint="default"/>
      <w:b/>
      <w:bCs/>
      <w:i w:val="0"/>
      <w:iCs w:val="0"/>
      <w:color w:val="000000"/>
      <w:sz w:val="20"/>
      <w:szCs w:val="20"/>
    </w:rPr>
  </w:style>
  <w:style w:type="character" w:customStyle="1" w:styleId="fontstyle21">
    <w:name w:val="fontstyle21"/>
    <w:basedOn w:val="Fontepargpadro"/>
    <w:rsid w:val="00C11E91"/>
    <w:rPr>
      <w:rFonts w:ascii="Cambria" w:hAnsi="Cambria" w:hint="default"/>
      <w:b w:val="0"/>
      <w:bCs w:val="0"/>
      <w:i w:val="0"/>
      <w:iCs w:val="0"/>
      <w:color w:val="000000"/>
      <w:sz w:val="20"/>
      <w:szCs w:val="20"/>
    </w:rPr>
  </w:style>
  <w:style w:type="character" w:styleId="Hyperlink">
    <w:name w:val="Hyperlink"/>
    <w:uiPriority w:val="99"/>
    <w:rsid w:val="00C11E91"/>
    <w:rPr>
      <w:color w:val="0000FF"/>
      <w:u w:val="single"/>
    </w:rPr>
  </w:style>
  <w:style w:type="paragraph" w:customStyle="1" w:styleId="TableParagraph">
    <w:name w:val="Table Paragraph"/>
    <w:basedOn w:val="Normal"/>
    <w:uiPriority w:val="1"/>
    <w:qFormat/>
    <w:rsid w:val="00C11E91"/>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807F90"/>
    <w:pPr>
      <w:ind w:left="720"/>
      <w:contextualSpacing/>
    </w:pPr>
  </w:style>
  <w:style w:type="paragraph" w:styleId="Cabealho">
    <w:name w:val="header"/>
    <w:basedOn w:val="Normal"/>
    <w:link w:val="CabealhoChar"/>
    <w:uiPriority w:val="99"/>
    <w:unhideWhenUsed/>
    <w:rsid w:val="00B64033"/>
    <w:pPr>
      <w:tabs>
        <w:tab w:val="center" w:pos="4252"/>
        <w:tab w:val="right" w:pos="8504"/>
      </w:tabs>
    </w:pPr>
  </w:style>
  <w:style w:type="character" w:customStyle="1" w:styleId="CabealhoChar">
    <w:name w:val="Cabeçalho Char"/>
    <w:basedOn w:val="Fontepargpadro"/>
    <w:link w:val="Cabealho"/>
    <w:uiPriority w:val="99"/>
    <w:rsid w:val="00B64033"/>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B64033"/>
    <w:pPr>
      <w:tabs>
        <w:tab w:val="center" w:pos="4252"/>
        <w:tab w:val="right" w:pos="8504"/>
      </w:tabs>
    </w:pPr>
  </w:style>
  <w:style w:type="character" w:customStyle="1" w:styleId="RodapChar">
    <w:name w:val="Rodapé Char"/>
    <w:basedOn w:val="Fontepargpadro"/>
    <w:link w:val="Rodap"/>
    <w:uiPriority w:val="99"/>
    <w:rsid w:val="00B6403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aguasfrias.sc.gov.br" TargetMode="External"/><Relationship Id="rId3" Type="http://schemas.openxmlformats.org/officeDocument/2006/relationships/settings" Target="settings.xml"/><Relationship Id="rId7" Type="http://schemas.openxmlformats.org/officeDocument/2006/relationships/hyperlink" Target="mailto:contabilidade@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o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7523</Words>
  <Characters>40626</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cp:revision>
  <dcterms:created xsi:type="dcterms:W3CDTF">2023-08-14T10:32:00Z</dcterms:created>
  <dcterms:modified xsi:type="dcterms:W3CDTF">2023-08-14T11:35:00Z</dcterms:modified>
</cp:coreProperties>
</file>