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75" w:rsidRDefault="00680275">
      <w:pPr>
        <w:jc w:val="center"/>
        <w:rPr>
          <w:b/>
          <w:sz w:val="22"/>
          <w:szCs w:val="22"/>
        </w:rPr>
      </w:pPr>
    </w:p>
    <w:p w:rsidR="00680275" w:rsidRDefault="00680275">
      <w:pPr>
        <w:jc w:val="center"/>
        <w:rPr>
          <w:b/>
          <w:sz w:val="22"/>
          <w:szCs w:val="22"/>
        </w:rPr>
      </w:pPr>
    </w:p>
    <w:p w:rsidR="0046331C" w:rsidRDefault="0002117A">
      <w:pPr>
        <w:jc w:val="center"/>
        <w:rPr>
          <w:b/>
          <w:sz w:val="22"/>
          <w:szCs w:val="22"/>
          <w:lang w:eastAsia="pt-BR"/>
        </w:rPr>
      </w:pPr>
      <w:r w:rsidRPr="00680275">
        <w:rPr>
          <w:b/>
          <w:sz w:val="22"/>
          <w:szCs w:val="22"/>
        </w:rPr>
        <w:t>CONTRATO ADMINISTRATIVO Nº. 105</w:t>
      </w:r>
      <w:r w:rsidRPr="00680275">
        <w:rPr>
          <w:b/>
          <w:sz w:val="22"/>
          <w:szCs w:val="22"/>
          <w:lang w:eastAsia="pt-BR"/>
        </w:rPr>
        <w:t>/2023</w:t>
      </w:r>
    </w:p>
    <w:p w:rsidR="00680275" w:rsidRPr="00680275" w:rsidRDefault="00680275">
      <w:pPr>
        <w:jc w:val="center"/>
        <w:rPr>
          <w:sz w:val="22"/>
          <w:szCs w:val="22"/>
        </w:rPr>
      </w:pP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Contrato que entre si celebram a(o) </w:t>
      </w:r>
      <w:r w:rsidRPr="00680275">
        <w:rPr>
          <w:b/>
          <w:sz w:val="22"/>
          <w:szCs w:val="22"/>
          <w:lang w:eastAsia="pt-BR"/>
        </w:rPr>
        <w:t>MUNICÍPIO DE ÁGUAS FRIAS</w:t>
      </w:r>
      <w:r w:rsidRPr="00680275">
        <w:rPr>
          <w:sz w:val="22"/>
          <w:szCs w:val="22"/>
        </w:rPr>
        <w:t xml:space="preserve">, </w:t>
      </w:r>
      <w:r w:rsidRPr="00680275">
        <w:rPr>
          <w:sz w:val="22"/>
          <w:szCs w:val="22"/>
          <w:lang w:eastAsia="pt-BR"/>
        </w:rPr>
        <w:t>Estado de Santa Catarina</w:t>
      </w:r>
      <w:r w:rsidRPr="00680275">
        <w:rPr>
          <w:sz w:val="22"/>
          <w:szCs w:val="22"/>
        </w:rPr>
        <w:t xml:space="preserve">, com endereço na(o) </w:t>
      </w:r>
      <w:r w:rsidRPr="00680275">
        <w:rPr>
          <w:sz w:val="22"/>
          <w:szCs w:val="22"/>
          <w:lang w:eastAsia="pt-BR"/>
        </w:rPr>
        <w:t>Rua Sete de Setembro</w:t>
      </w:r>
      <w:r w:rsidRPr="00680275">
        <w:rPr>
          <w:sz w:val="22"/>
          <w:szCs w:val="22"/>
        </w:rPr>
        <w:t xml:space="preserve">, inscrita no CGC/MF sob o nº </w:t>
      </w:r>
      <w:r w:rsidRPr="00680275">
        <w:rPr>
          <w:sz w:val="22"/>
          <w:szCs w:val="22"/>
          <w:lang w:eastAsia="pt-BR"/>
        </w:rPr>
        <w:t>95.990.180/0001-02</w:t>
      </w:r>
      <w:r w:rsidRPr="00680275">
        <w:rPr>
          <w:sz w:val="22"/>
          <w:szCs w:val="22"/>
        </w:rPr>
        <w:t xml:space="preserve">, neste ato representada por seu </w:t>
      </w:r>
      <w:r w:rsidRPr="00680275">
        <w:rPr>
          <w:sz w:val="22"/>
          <w:szCs w:val="22"/>
          <w:lang w:eastAsia="pt-BR"/>
        </w:rPr>
        <w:t>Prefeito</w:t>
      </w:r>
      <w:r w:rsidRPr="00680275">
        <w:rPr>
          <w:sz w:val="22"/>
          <w:szCs w:val="22"/>
        </w:rPr>
        <w:t xml:space="preserve">, Senhor </w:t>
      </w:r>
      <w:r w:rsidRPr="00680275">
        <w:rPr>
          <w:sz w:val="22"/>
          <w:szCs w:val="22"/>
          <w:lang w:eastAsia="pt-BR"/>
        </w:rPr>
        <w:t xml:space="preserve">LUIZ JOSÉ DAGA inscrito no CPF nº62589911904 </w:t>
      </w:r>
      <w:r w:rsidRPr="00680275">
        <w:rPr>
          <w:sz w:val="22"/>
          <w:szCs w:val="22"/>
        </w:rPr>
        <w:t xml:space="preserve">doravante denominada simplesmente de </w:t>
      </w:r>
      <w:r w:rsidRPr="00680275">
        <w:rPr>
          <w:b/>
          <w:sz w:val="22"/>
          <w:szCs w:val="22"/>
        </w:rPr>
        <w:t>CONTRATANTE</w:t>
      </w:r>
      <w:r w:rsidRPr="00680275">
        <w:rPr>
          <w:sz w:val="22"/>
          <w:szCs w:val="22"/>
        </w:rPr>
        <w:t xml:space="preserve"> e a Empresa VIVER - DESENVOLVIMENTO PROFISSIONAL LTDA , com sede na(o)</w:t>
      </w:r>
      <w:r w:rsidRPr="00680275">
        <w:rPr>
          <w:sz w:val="22"/>
          <w:szCs w:val="22"/>
          <w:lang w:eastAsia="pt-BR"/>
        </w:rPr>
        <w:t xml:space="preserve"> Rua Doutor </w:t>
      </w:r>
      <w:r w:rsidR="00E325EC" w:rsidRPr="00680275">
        <w:rPr>
          <w:sz w:val="22"/>
          <w:szCs w:val="22"/>
          <w:lang w:eastAsia="pt-BR"/>
        </w:rPr>
        <w:t>Antônio</w:t>
      </w:r>
      <w:r w:rsidRPr="00680275">
        <w:rPr>
          <w:sz w:val="22"/>
          <w:szCs w:val="22"/>
          <w:lang w:eastAsia="pt-BR"/>
        </w:rPr>
        <w:t xml:space="preserve"> </w:t>
      </w:r>
      <w:proofErr w:type="spellStart"/>
      <w:r w:rsidRPr="00680275">
        <w:rPr>
          <w:sz w:val="22"/>
          <w:szCs w:val="22"/>
          <w:lang w:eastAsia="pt-BR"/>
        </w:rPr>
        <w:t>Selistre</w:t>
      </w:r>
      <w:proofErr w:type="spellEnd"/>
      <w:r w:rsidRPr="00680275">
        <w:rPr>
          <w:sz w:val="22"/>
          <w:szCs w:val="22"/>
          <w:lang w:eastAsia="pt-BR"/>
        </w:rPr>
        <w:t xml:space="preserve"> de Campos , 212-D, bairro centro</w:t>
      </w:r>
      <w:r w:rsidRPr="00680275">
        <w:rPr>
          <w:sz w:val="22"/>
          <w:szCs w:val="22"/>
        </w:rPr>
        <w:t xml:space="preserve">, na cidade de CHAPECÓ-SC, inscrita no CGC/MF sob o nº. </w:t>
      </w:r>
      <w:r w:rsidRPr="00680275">
        <w:rPr>
          <w:sz w:val="22"/>
          <w:szCs w:val="22"/>
          <w:lang w:eastAsia="pt-BR"/>
        </w:rPr>
        <w:t xml:space="preserve"> 02.677.640/0001-66 </w:t>
      </w:r>
      <w:r w:rsidRPr="00680275">
        <w:rPr>
          <w:sz w:val="22"/>
          <w:szCs w:val="22"/>
        </w:rPr>
        <w:t>neste ato representada por seu(</w:t>
      </w:r>
      <w:proofErr w:type="spellStart"/>
      <w:r w:rsidRPr="00680275">
        <w:rPr>
          <w:sz w:val="22"/>
          <w:szCs w:val="22"/>
        </w:rPr>
        <w:t>ua</w:t>
      </w:r>
      <w:proofErr w:type="spellEnd"/>
      <w:r w:rsidRPr="00680275">
        <w:rPr>
          <w:sz w:val="22"/>
          <w:szCs w:val="22"/>
        </w:rPr>
        <w:t>) representante legal Senhor(</w:t>
      </w:r>
      <w:r w:rsidR="00E325EC" w:rsidRPr="00680275">
        <w:rPr>
          <w:sz w:val="22"/>
          <w:szCs w:val="22"/>
        </w:rPr>
        <w:t>a) PATRÍCIA</w:t>
      </w:r>
      <w:r w:rsidRPr="00680275">
        <w:rPr>
          <w:sz w:val="22"/>
          <w:szCs w:val="22"/>
        </w:rPr>
        <w:t xml:space="preserve"> VASCONCELLOS DE AZEVEDO inscrito no CPF nº041.949.877-05, doravante denominada simplesmente de </w:t>
      </w:r>
      <w:r w:rsidRPr="00680275">
        <w:rPr>
          <w:b/>
          <w:sz w:val="22"/>
          <w:szCs w:val="22"/>
        </w:rPr>
        <w:t>CONTRATADA</w:t>
      </w:r>
      <w:r w:rsidRPr="00680275">
        <w:rPr>
          <w:sz w:val="22"/>
          <w:szCs w:val="22"/>
        </w:rPr>
        <w:t>, em decorrência do Processo de Licitação Nº.  86</w:t>
      </w:r>
      <w:r w:rsidRPr="00680275">
        <w:rPr>
          <w:sz w:val="22"/>
          <w:szCs w:val="22"/>
          <w:lang w:eastAsia="pt-BR"/>
        </w:rPr>
        <w:t>/2023</w:t>
      </w:r>
      <w:r w:rsidRPr="00680275">
        <w:rPr>
          <w:sz w:val="22"/>
          <w:szCs w:val="22"/>
        </w:rPr>
        <w:t>, Dispensa por Limite Nº.39</w:t>
      </w:r>
      <w:r w:rsidRPr="00680275">
        <w:rPr>
          <w:sz w:val="22"/>
          <w:szCs w:val="22"/>
          <w:lang w:eastAsia="pt-BR"/>
        </w:rPr>
        <w:t>/2023</w:t>
      </w:r>
      <w:r w:rsidRPr="00680275">
        <w:rPr>
          <w:sz w:val="22"/>
          <w:szCs w:val="22"/>
        </w:rPr>
        <w:t>, homologado em</w:t>
      </w:r>
      <w:r w:rsidRPr="00680275">
        <w:rPr>
          <w:sz w:val="22"/>
          <w:szCs w:val="22"/>
          <w:lang w:eastAsia="pt-BR"/>
        </w:rPr>
        <w:t xml:space="preserve"> 12/09/23</w:t>
      </w:r>
      <w:r w:rsidRPr="00680275">
        <w:rPr>
          <w:sz w:val="22"/>
          <w:szCs w:val="22"/>
        </w:rPr>
        <w:t xml:space="preserve">, mediante sujeição mútua às normas constantes da Lei Nº 14.133 de 01 de abril de 2021 e legislação pertinente, ao </w:t>
      </w:r>
      <w:r w:rsidR="00E325EC" w:rsidRPr="00680275">
        <w:rPr>
          <w:sz w:val="22"/>
          <w:szCs w:val="22"/>
        </w:rPr>
        <w:t>Edital antes</w:t>
      </w:r>
      <w:r w:rsidRPr="00680275">
        <w:rPr>
          <w:sz w:val="22"/>
          <w:szCs w:val="22"/>
        </w:rPr>
        <w:t xml:space="preserve"> citado, à proposta e às seguintes cláusulas contratuais:</w:t>
      </w:r>
    </w:p>
    <w:p w:rsidR="0046331C" w:rsidRPr="00680275" w:rsidRDefault="0046331C">
      <w:pPr>
        <w:ind w:firstLine="1134"/>
        <w:jc w:val="both"/>
        <w:rPr>
          <w:sz w:val="22"/>
          <w:szCs w:val="22"/>
        </w:rPr>
      </w:pPr>
    </w:p>
    <w:p w:rsidR="0046331C" w:rsidRPr="00680275" w:rsidRDefault="0002117A">
      <w:pPr>
        <w:ind w:hanging="57"/>
        <w:jc w:val="both"/>
        <w:rPr>
          <w:sz w:val="22"/>
          <w:szCs w:val="22"/>
        </w:rPr>
      </w:pPr>
      <w:r w:rsidRPr="00680275">
        <w:rPr>
          <w:sz w:val="22"/>
          <w:szCs w:val="22"/>
        </w:rPr>
        <w:t>CLÁUSULA PRIMEIRA: OBJETO E SEUS ELEMENTOS CARACTERÍSTICOS (ART. 92, I)</w:t>
      </w:r>
    </w:p>
    <w:p w:rsidR="0046331C" w:rsidRPr="00680275" w:rsidRDefault="0002117A">
      <w:pPr>
        <w:ind w:hanging="57"/>
        <w:jc w:val="both"/>
        <w:rPr>
          <w:sz w:val="22"/>
          <w:szCs w:val="22"/>
        </w:rPr>
      </w:pPr>
      <w:r w:rsidRPr="00680275">
        <w:rPr>
          <w:sz w:val="22"/>
          <w:szCs w:val="22"/>
        </w:rPr>
        <w:t xml:space="preserve"> </w:t>
      </w:r>
    </w:p>
    <w:p w:rsidR="0046331C" w:rsidRPr="00247624" w:rsidRDefault="0002117A" w:rsidP="00247624">
      <w:pPr>
        <w:pStyle w:val="PargrafodaLista"/>
        <w:numPr>
          <w:ilvl w:val="1"/>
          <w:numId w:val="4"/>
        </w:numPr>
        <w:jc w:val="both"/>
        <w:rPr>
          <w:sz w:val="22"/>
          <w:szCs w:val="22"/>
        </w:rPr>
      </w:pPr>
      <w:r w:rsidRPr="00247624">
        <w:rPr>
          <w:sz w:val="22"/>
          <w:szCs w:val="22"/>
        </w:rPr>
        <w:t>- Palestra em alusão ao Dia Estadual de Combate ao Abuso e a Exploração Sexual de Crianças e Adolescentes.</w:t>
      </w:r>
    </w:p>
    <w:p w:rsidR="00247624" w:rsidRPr="00247624" w:rsidRDefault="00247624" w:rsidP="00247624">
      <w:pPr>
        <w:pStyle w:val="PargrafodaLista"/>
        <w:ind w:left="303"/>
        <w:jc w:val="both"/>
        <w:rPr>
          <w:sz w:val="22"/>
          <w:szCs w:val="22"/>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709"/>
        <w:gridCol w:w="5080"/>
        <w:gridCol w:w="1157"/>
        <w:gridCol w:w="1559"/>
      </w:tblGrid>
      <w:tr w:rsidR="00BD3C76" w:rsidRPr="00680275" w:rsidTr="00680275">
        <w:trPr>
          <w:trHeight w:val="741"/>
        </w:trPr>
        <w:tc>
          <w:tcPr>
            <w:tcW w:w="709" w:type="dxa"/>
            <w:vAlign w:val="center"/>
          </w:tcPr>
          <w:p w:rsidR="005D22BE" w:rsidRPr="00680275" w:rsidRDefault="00680275" w:rsidP="00242CB3">
            <w:pPr>
              <w:pStyle w:val="TableParagraph"/>
              <w:spacing w:line="360" w:lineRule="auto"/>
              <w:rPr>
                <w:rFonts w:ascii="Times New Roman" w:hAnsi="Times New Roman" w:cs="Times New Roman"/>
                <w:b/>
              </w:rPr>
            </w:pPr>
            <w:r w:rsidRPr="00680275">
              <w:rPr>
                <w:rFonts w:ascii="Times New Roman" w:hAnsi="Times New Roman" w:cs="Times New Roman"/>
                <w:b/>
              </w:rPr>
              <w:t>Item</w:t>
            </w:r>
          </w:p>
        </w:tc>
        <w:tc>
          <w:tcPr>
            <w:tcW w:w="709" w:type="dxa"/>
            <w:vAlign w:val="center"/>
          </w:tcPr>
          <w:p w:rsidR="005D22BE" w:rsidRPr="00680275" w:rsidRDefault="00680275" w:rsidP="00242CB3">
            <w:pPr>
              <w:pStyle w:val="TableParagraph"/>
              <w:spacing w:line="360" w:lineRule="auto"/>
              <w:ind w:right="130"/>
              <w:rPr>
                <w:rFonts w:ascii="Times New Roman" w:hAnsi="Times New Roman" w:cs="Times New Roman"/>
                <w:b/>
              </w:rPr>
            </w:pPr>
            <w:r w:rsidRPr="00680275">
              <w:rPr>
                <w:rFonts w:ascii="Times New Roman" w:hAnsi="Times New Roman" w:cs="Times New Roman"/>
                <w:b/>
              </w:rPr>
              <w:t>Qtde</w:t>
            </w:r>
          </w:p>
        </w:tc>
        <w:tc>
          <w:tcPr>
            <w:tcW w:w="709" w:type="dxa"/>
            <w:vAlign w:val="center"/>
          </w:tcPr>
          <w:p w:rsidR="005D22BE" w:rsidRPr="00680275" w:rsidRDefault="00680275" w:rsidP="00242CB3">
            <w:pPr>
              <w:pStyle w:val="TableParagraph"/>
              <w:spacing w:line="360" w:lineRule="auto"/>
              <w:ind w:left="165"/>
              <w:rPr>
                <w:rFonts w:ascii="Times New Roman" w:hAnsi="Times New Roman" w:cs="Times New Roman"/>
                <w:b/>
              </w:rPr>
            </w:pPr>
            <w:r w:rsidRPr="00680275">
              <w:rPr>
                <w:rFonts w:ascii="Times New Roman" w:hAnsi="Times New Roman" w:cs="Times New Roman"/>
                <w:b/>
              </w:rPr>
              <w:t>Un</w:t>
            </w:r>
          </w:p>
        </w:tc>
        <w:tc>
          <w:tcPr>
            <w:tcW w:w="5080" w:type="dxa"/>
            <w:vAlign w:val="center"/>
          </w:tcPr>
          <w:p w:rsidR="005D22BE" w:rsidRPr="00680275" w:rsidRDefault="00680275" w:rsidP="00242CB3">
            <w:pPr>
              <w:pStyle w:val="TableParagraph"/>
              <w:spacing w:line="360" w:lineRule="auto"/>
              <w:ind w:left="162"/>
              <w:rPr>
                <w:rFonts w:ascii="Times New Roman" w:hAnsi="Times New Roman" w:cs="Times New Roman"/>
                <w:b/>
              </w:rPr>
            </w:pPr>
            <w:r w:rsidRPr="00680275">
              <w:rPr>
                <w:rFonts w:ascii="Times New Roman" w:hAnsi="Times New Roman" w:cs="Times New Roman"/>
                <w:b/>
              </w:rPr>
              <w:t>Especificação</w:t>
            </w:r>
          </w:p>
        </w:tc>
        <w:tc>
          <w:tcPr>
            <w:tcW w:w="1157" w:type="dxa"/>
            <w:vAlign w:val="center"/>
          </w:tcPr>
          <w:p w:rsidR="005D22BE" w:rsidRPr="00680275" w:rsidRDefault="00680275" w:rsidP="00242CB3">
            <w:pPr>
              <w:pStyle w:val="TableParagraph"/>
              <w:spacing w:line="360" w:lineRule="auto"/>
              <w:rPr>
                <w:rFonts w:ascii="Times New Roman" w:hAnsi="Times New Roman" w:cs="Times New Roman"/>
                <w:b/>
              </w:rPr>
            </w:pPr>
            <w:r w:rsidRPr="00680275">
              <w:rPr>
                <w:rFonts w:ascii="Times New Roman" w:hAnsi="Times New Roman" w:cs="Times New Roman"/>
                <w:b/>
              </w:rPr>
              <w:t>Preço</w:t>
            </w:r>
            <w:r w:rsidRPr="00680275">
              <w:rPr>
                <w:rFonts w:ascii="Times New Roman" w:hAnsi="Times New Roman" w:cs="Times New Roman"/>
                <w:b/>
                <w:spacing w:val="1"/>
              </w:rPr>
              <w:t xml:space="preserve"> </w:t>
            </w:r>
            <w:r w:rsidRPr="00680275">
              <w:rPr>
                <w:rFonts w:ascii="Times New Roman" w:hAnsi="Times New Roman" w:cs="Times New Roman"/>
                <w:b/>
              </w:rPr>
              <w:t>Unitário</w:t>
            </w:r>
          </w:p>
        </w:tc>
        <w:tc>
          <w:tcPr>
            <w:tcW w:w="1559" w:type="dxa"/>
            <w:vAlign w:val="center"/>
          </w:tcPr>
          <w:p w:rsidR="005D22BE" w:rsidRPr="00680275" w:rsidRDefault="00680275" w:rsidP="00242CB3">
            <w:pPr>
              <w:pStyle w:val="TableParagraph"/>
              <w:spacing w:line="360" w:lineRule="auto"/>
              <w:ind w:left="164" w:right="142"/>
              <w:rPr>
                <w:rFonts w:ascii="Times New Roman" w:hAnsi="Times New Roman" w:cs="Times New Roman"/>
                <w:b/>
              </w:rPr>
            </w:pPr>
            <w:r w:rsidRPr="00680275">
              <w:rPr>
                <w:rFonts w:ascii="Times New Roman" w:hAnsi="Times New Roman" w:cs="Times New Roman"/>
                <w:b/>
              </w:rPr>
              <w:t>Preço</w:t>
            </w:r>
            <w:r w:rsidRPr="00680275">
              <w:rPr>
                <w:rFonts w:ascii="Times New Roman" w:hAnsi="Times New Roman" w:cs="Times New Roman"/>
                <w:b/>
                <w:spacing w:val="-47"/>
              </w:rPr>
              <w:t xml:space="preserve"> </w:t>
            </w:r>
            <w:r w:rsidRPr="00680275">
              <w:rPr>
                <w:rFonts w:ascii="Times New Roman" w:hAnsi="Times New Roman" w:cs="Times New Roman"/>
                <w:b/>
              </w:rPr>
              <w:t>Total</w:t>
            </w:r>
          </w:p>
        </w:tc>
      </w:tr>
      <w:tr w:rsidR="00BD3C76" w:rsidRPr="00680275" w:rsidTr="00680275">
        <w:trPr>
          <w:trHeight w:val="3418"/>
        </w:trPr>
        <w:tc>
          <w:tcPr>
            <w:tcW w:w="709" w:type="dxa"/>
          </w:tcPr>
          <w:p w:rsidR="005D22BE" w:rsidRPr="00680275" w:rsidRDefault="005D22BE" w:rsidP="00242CB3">
            <w:pPr>
              <w:pStyle w:val="TableParagraph"/>
              <w:spacing w:line="360" w:lineRule="auto"/>
              <w:ind w:left="107"/>
              <w:rPr>
                <w:rFonts w:ascii="Times New Roman" w:hAnsi="Times New Roman" w:cs="Times New Roman"/>
              </w:rPr>
            </w:pPr>
            <w:r w:rsidRPr="00680275">
              <w:rPr>
                <w:rFonts w:ascii="Times New Roman" w:hAnsi="Times New Roman" w:cs="Times New Roman"/>
              </w:rPr>
              <w:t>01</w:t>
            </w:r>
          </w:p>
        </w:tc>
        <w:tc>
          <w:tcPr>
            <w:tcW w:w="709" w:type="dxa"/>
          </w:tcPr>
          <w:p w:rsidR="005D22BE" w:rsidRPr="00680275" w:rsidRDefault="005D22BE" w:rsidP="00242CB3">
            <w:pPr>
              <w:pStyle w:val="TableParagraph"/>
              <w:spacing w:line="360" w:lineRule="auto"/>
              <w:rPr>
                <w:rFonts w:ascii="Times New Roman" w:hAnsi="Times New Roman" w:cs="Times New Roman"/>
              </w:rPr>
            </w:pPr>
            <w:r w:rsidRPr="00680275">
              <w:rPr>
                <w:rFonts w:ascii="Times New Roman" w:hAnsi="Times New Roman" w:cs="Times New Roman"/>
              </w:rPr>
              <w:t>1</w:t>
            </w:r>
          </w:p>
        </w:tc>
        <w:tc>
          <w:tcPr>
            <w:tcW w:w="709" w:type="dxa"/>
          </w:tcPr>
          <w:p w:rsidR="005D22BE" w:rsidRPr="00680275" w:rsidRDefault="005D22BE" w:rsidP="00680275">
            <w:pPr>
              <w:pStyle w:val="TableParagraph"/>
              <w:spacing w:line="360" w:lineRule="auto"/>
              <w:jc w:val="both"/>
              <w:rPr>
                <w:rFonts w:ascii="Times New Roman" w:hAnsi="Times New Roman" w:cs="Times New Roman"/>
                <w:b/>
              </w:rPr>
            </w:pPr>
            <w:r w:rsidRPr="00680275">
              <w:rPr>
                <w:rFonts w:ascii="Times New Roman" w:hAnsi="Times New Roman" w:cs="Times New Roman"/>
                <w:b/>
              </w:rPr>
              <w:t>Und</w:t>
            </w:r>
          </w:p>
          <w:p w:rsidR="005D22BE" w:rsidRPr="00680275" w:rsidRDefault="005D22BE" w:rsidP="00680275">
            <w:pPr>
              <w:pStyle w:val="TableParagraph"/>
              <w:spacing w:line="360" w:lineRule="auto"/>
              <w:jc w:val="both"/>
              <w:rPr>
                <w:rFonts w:ascii="Times New Roman" w:hAnsi="Times New Roman" w:cs="Times New Roman"/>
              </w:rPr>
            </w:pPr>
          </w:p>
        </w:tc>
        <w:tc>
          <w:tcPr>
            <w:tcW w:w="5080" w:type="dxa"/>
            <w:vAlign w:val="center"/>
          </w:tcPr>
          <w:p w:rsidR="005D22BE" w:rsidRPr="00680275" w:rsidRDefault="005D22BE" w:rsidP="00680275">
            <w:pPr>
              <w:adjustRightInd w:val="0"/>
              <w:spacing w:line="360" w:lineRule="auto"/>
              <w:jc w:val="both"/>
              <w:rPr>
                <w:rFonts w:eastAsiaTheme="minorHAnsi"/>
                <w:sz w:val="22"/>
                <w:szCs w:val="22"/>
              </w:rPr>
            </w:pPr>
          </w:p>
          <w:p w:rsidR="005D22BE" w:rsidRPr="00680275" w:rsidRDefault="005D22BE" w:rsidP="00680275">
            <w:pPr>
              <w:pStyle w:val="TableParagraph"/>
              <w:spacing w:line="360" w:lineRule="auto"/>
              <w:ind w:left="28" w:right="219"/>
              <w:jc w:val="both"/>
              <w:rPr>
                <w:rFonts w:ascii="Times New Roman" w:hAnsi="Times New Roman" w:cs="Times New Roman"/>
              </w:rPr>
            </w:pPr>
            <w:r w:rsidRPr="00680275">
              <w:rPr>
                <w:rFonts w:ascii="Times New Roman" w:eastAsiaTheme="minorHAnsi" w:hAnsi="Times New Roman" w:cs="Times New Roman"/>
              </w:rPr>
              <w:t>PALESTRA INTERATIVA COM PAIS, MÃES OU RESPONSAVEIS, COM ABORDAGEM DOS SEGUINTES TEMAS:Sexo, Sexualidade e educação Sexual;</w:t>
            </w:r>
            <w:r w:rsidR="00680275">
              <w:rPr>
                <w:rFonts w:ascii="Times New Roman" w:eastAsiaTheme="minorHAnsi" w:hAnsi="Times New Roman" w:cs="Times New Roman"/>
              </w:rPr>
              <w:t xml:space="preserve"> </w:t>
            </w:r>
            <w:r w:rsidRPr="00680275">
              <w:rPr>
                <w:rFonts w:ascii="Times New Roman" w:eastAsiaTheme="minorHAnsi" w:hAnsi="Times New Roman" w:cs="Times New Roman"/>
              </w:rPr>
              <w:t>Atitude dos adultos frenteas curiosidades e necessidades das crianças e adolescentes;</w:t>
            </w:r>
            <w:r w:rsidR="00680275">
              <w:rPr>
                <w:rFonts w:ascii="Times New Roman" w:eastAsiaTheme="minorHAnsi" w:hAnsi="Times New Roman" w:cs="Times New Roman"/>
              </w:rPr>
              <w:t xml:space="preserve"> </w:t>
            </w:r>
            <w:r w:rsidRPr="00680275">
              <w:rPr>
                <w:rFonts w:ascii="Times New Roman" w:eastAsiaTheme="minorHAnsi" w:hAnsi="Times New Roman" w:cs="Times New Roman"/>
              </w:rPr>
              <w:t>Desconstruindo mitos e tabus;</w:t>
            </w:r>
            <w:r w:rsidR="00680275">
              <w:rPr>
                <w:rFonts w:ascii="Times New Roman" w:eastAsiaTheme="minorHAnsi" w:hAnsi="Times New Roman" w:cs="Times New Roman"/>
              </w:rPr>
              <w:t xml:space="preserve"> </w:t>
            </w:r>
            <w:r w:rsidRPr="00680275">
              <w:rPr>
                <w:rFonts w:ascii="Times New Roman" w:eastAsiaTheme="minorHAnsi" w:hAnsi="Times New Roman" w:cs="Times New Roman"/>
              </w:rPr>
              <w:t>As fases do desenvolvimento infantil e adolescente</w:t>
            </w:r>
            <w:r w:rsidR="00680275">
              <w:rPr>
                <w:rFonts w:ascii="Times New Roman" w:eastAsiaTheme="minorHAnsi" w:hAnsi="Times New Roman" w:cs="Times New Roman"/>
              </w:rPr>
              <w:t xml:space="preserve">; </w:t>
            </w:r>
            <w:r w:rsidRPr="00680275">
              <w:rPr>
                <w:rFonts w:ascii="Times New Roman" w:eastAsiaTheme="minorHAnsi" w:hAnsi="Times New Roman" w:cs="Times New Roman"/>
              </w:rPr>
              <w:t>Educação sexual e violência.</w:t>
            </w:r>
          </w:p>
        </w:tc>
        <w:tc>
          <w:tcPr>
            <w:tcW w:w="1157" w:type="dxa"/>
          </w:tcPr>
          <w:p w:rsidR="005D22BE" w:rsidRPr="00680275" w:rsidRDefault="005D22BE" w:rsidP="00242CB3">
            <w:pPr>
              <w:pStyle w:val="TableParagraph"/>
              <w:spacing w:line="360" w:lineRule="auto"/>
              <w:ind w:left="164"/>
              <w:rPr>
                <w:rFonts w:ascii="Times New Roman" w:hAnsi="Times New Roman" w:cs="Times New Roman"/>
              </w:rPr>
            </w:pPr>
            <w:r w:rsidRPr="00680275">
              <w:rPr>
                <w:rFonts w:ascii="Times New Roman" w:hAnsi="Times New Roman" w:cs="Times New Roman"/>
              </w:rPr>
              <w:t>R$ 1.200,00</w:t>
            </w:r>
          </w:p>
        </w:tc>
        <w:tc>
          <w:tcPr>
            <w:tcW w:w="1559" w:type="dxa"/>
          </w:tcPr>
          <w:p w:rsidR="005D22BE" w:rsidRPr="00680275" w:rsidRDefault="005D22BE" w:rsidP="00242CB3">
            <w:pPr>
              <w:pStyle w:val="TableParagraph"/>
              <w:spacing w:line="360" w:lineRule="auto"/>
              <w:ind w:left="164"/>
              <w:rPr>
                <w:rFonts w:ascii="Times New Roman" w:hAnsi="Times New Roman" w:cs="Times New Roman"/>
              </w:rPr>
            </w:pPr>
            <w:r w:rsidRPr="00680275">
              <w:rPr>
                <w:rFonts w:ascii="Times New Roman" w:hAnsi="Times New Roman" w:cs="Times New Roman"/>
              </w:rPr>
              <w:t xml:space="preserve">R$ </w:t>
            </w:r>
          </w:p>
          <w:p w:rsidR="005D22BE" w:rsidRPr="00680275" w:rsidRDefault="005D22BE" w:rsidP="00242CB3">
            <w:pPr>
              <w:pStyle w:val="TableParagraph"/>
              <w:spacing w:line="360" w:lineRule="auto"/>
              <w:ind w:left="164"/>
              <w:rPr>
                <w:rFonts w:ascii="Times New Roman" w:hAnsi="Times New Roman" w:cs="Times New Roman"/>
              </w:rPr>
            </w:pPr>
            <w:r w:rsidRPr="00680275">
              <w:rPr>
                <w:rFonts w:ascii="Times New Roman" w:hAnsi="Times New Roman" w:cs="Times New Roman"/>
              </w:rPr>
              <w:t>1.200,00</w:t>
            </w:r>
          </w:p>
        </w:tc>
      </w:tr>
      <w:tr w:rsidR="005D22BE" w:rsidRPr="00680275" w:rsidTr="00680275">
        <w:trPr>
          <w:trHeight w:val="451"/>
        </w:trPr>
        <w:tc>
          <w:tcPr>
            <w:tcW w:w="8364" w:type="dxa"/>
            <w:gridSpan w:val="5"/>
            <w:vAlign w:val="center"/>
          </w:tcPr>
          <w:p w:rsidR="005D22BE" w:rsidRPr="00680275" w:rsidRDefault="005D22BE" w:rsidP="00242CB3">
            <w:pPr>
              <w:autoSpaceDE/>
              <w:autoSpaceDN/>
              <w:spacing w:line="360" w:lineRule="auto"/>
              <w:ind w:right="142"/>
              <w:jc w:val="right"/>
              <w:rPr>
                <w:b/>
                <w:sz w:val="22"/>
                <w:szCs w:val="22"/>
              </w:rPr>
            </w:pPr>
            <w:r w:rsidRPr="00680275">
              <w:rPr>
                <w:sz w:val="22"/>
                <w:szCs w:val="22"/>
              </w:rPr>
              <w:tab/>
            </w:r>
            <w:r w:rsidRPr="00680275">
              <w:rPr>
                <w:b/>
                <w:sz w:val="22"/>
                <w:szCs w:val="22"/>
              </w:rPr>
              <w:t>VALOR TOTAL R$</w:t>
            </w:r>
          </w:p>
        </w:tc>
        <w:tc>
          <w:tcPr>
            <w:tcW w:w="1559" w:type="dxa"/>
          </w:tcPr>
          <w:p w:rsidR="005D22BE" w:rsidRPr="00680275" w:rsidRDefault="005D22BE" w:rsidP="00242CB3">
            <w:pPr>
              <w:pStyle w:val="TableParagraph"/>
              <w:spacing w:line="360" w:lineRule="auto"/>
              <w:ind w:left="103"/>
              <w:rPr>
                <w:rFonts w:ascii="Times New Roman" w:hAnsi="Times New Roman" w:cs="Times New Roman"/>
              </w:rPr>
            </w:pPr>
            <w:r w:rsidRPr="00680275">
              <w:rPr>
                <w:rFonts w:ascii="Times New Roman" w:hAnsi="Times New Roman" w:cs="Times New Roman"/>
              </w:rPr>
              <w:t>R$ 1.200,00</w:t>
            </w:r>
          </w:p>
        </w:tc>
      </w:tr>
    </w:tbl>
    <w:p w:rsidR="0046331C" w:rsidRPr="00680275" w:rsidRDefault="0046331C">
      <w:pPr>
        <w:ind w:hanging="57"/>
        <w:jc w:val="both"/>
        <w:rPr>
          <w:sz w:val="22"/>
          <w:szCs w:val="22"/>
        </w:rPr>
      </w:pPr>
    </w:p>
    <w:p w:rsidR="00247624" w:rsidRDefault="00247624">
      <w:pPr>
        <w:jc w:val="both"/>
        <w:rPr>
          <w:sz w:val="22"/>
          <w:szCs w:val="22"/>
        </w:rPr>
      </w:pPr>
    </w:p>
    <w:p w:rsidR="0046331C" w:rsidRPr="00680275" w:rsidRDefault="0002117A">
      <w:pPr>
        <w:jc w:val="both"/>
        <w:rPr>
          <w:sz w:val="22"/>
          <w:szCs w:val="22"/>
        </w:rPr>
      </w:pPr>
      <w:r w:rsidRPr="00680275">
        <w:rPr>
          <w:sz w:val="22"/>
          <w:szCs w:val="22"/>
        </w:rPr>
        <w:t>CLÁUSULA SEGUNDA: VINCULAÇÃO AO EDITAL DE LICITAÇÃO E À PROPOSTA DO LICITANTE VENCEDOR (ART. 92, II)</w:t>
      </w:r>
    </w:p>
    <w:p w:rsidR="0046331C" w:rsidRPr="00680275" w:rsidRDefault="0046331C">
      <w:pPr>
        <w:ind w:firstLine="1134"/>
        <w:jc w:val="both"/>
        <w:rPr>
          <w:sz w:val="22"/>
          <w:szCs w:val="22"/>
        </w:rPr>
      </w:pPr>
    </w:p>
    <w:p w:rsidR="0046331C" w:rsidRPr="00680275" w:rsidRDefault="0002117A">
      <w:pPr>
        <w:ind w:firstLine="57"/>
        <w:jc w:val="both"/>
        <w:rPr>
          <w:sz w:val="22"/>
          <w:szCs w:val="22"/>
        </w:rPr>
      </w:pPr>
      <w:r w:rsidRPr="00680275">
        <w:rPr>
          <w:sz w:val="22"/>
          <w:szCs w:val="22"/>
        </w:rPr>
        <w:t xml:space="preserve">2.1. Este contrato é vinculado ao edital do Processo Licitatório nº86/2.023 na modalidade Dispensa por </w:t>
      </w:r>
      <w:proofErr w:type="gramStart"/>
      <w:r w:rsidR="00E325EC" w:rsidRPr="00680275">
        <w:rPr>
          <w:sz w:val="22"/>
          <w:szCs w:val="22"/>
        </w:rPr>
        <w:t xml:space="preserve">Limite,  </w:t>
      </w:r>
      <w:r w:rsidRPr="00680275">
        <w:rPr>
          <w:sz w:val="22"/>
          <w:szCs w:val="22"/>
        </w:rPr>
        <w:t>nº</w:t>
      </w:r>
      <w:proofErr w:type="gramEnd"/>
      <w:r w:rsidRPr="00680275">
        <w:rPr>
          <w:sz w:val="22"/>
          <w:szCs w:val="22"/>
        </w:rPr>
        <w:t xml:space="preserve"> 39/2.023, homologado em 12/09/23 e a proposta da Contratada.</w:t>
      </w:r>
    </w:p>
    <w:p w:rsidR="0046331C" w:rsidRDefault="0046331C">
      <w:pPr>
        <w:ind w:firstLine="57"/>
        <w:jc w:val="both"/>
        <w:rPr>
          <w:sz w:val="22"/>
          <w:szCs w:val="22"/>
        </w:rPr>
      </w:pPr>
    </w:p>
    <w:p w:rsidR="00247624" w:rsidRPr="00680275" w:rsidRDefault="00247624">
      <w:pPr>
        <w:ind w:firstLine="57"/>
        <w:jc w:val="both"/>
        <w:rPr>
          <w:sz w:val="22"/>
          <w:szCs w:val="22"/>
        </w:rPr>
      </w:pPr>
    </w:p>
    <w:p w:rsidR="0046331C" w:rsidRPr="00680275" w:rsidRDefault="0002117A">
      <w:pPr>
        <w:ind w:firstLine="57"/>
        <w:jc w:val="both"/>
        <w:rPr>
          <w:sz w:val="22"/>
          <w:szCs w:val="22"/>
        </w:rPr>
      </w:pPr>
      <w:r w:rsidRPr="00680275">
        <w:rPr>
          <w:sz w:val="22"/>
          <w:szCs w:val="22"/>
        </w:rPr>
        <w:t>CLÁUSULA TERCEIRA: LEGISLAÇÃO APLICÁVEL À EXECUÇÃO DO CONTRATO, INCLUSIVE QUANTO AOS CASOS OMISSOS (ART. 92, III)</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 xml:space="preserve">3.1. Este contrato rege-se pelas disposições expressas na Lei nº 14.133/20211 e pelos preceitos de direito público, sendo aplicados, supletivamente, os princípios da teoria geral dos contratos e as disposições de direito privado.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3.2. Os casos omissos serão resolvidos à luz da referida lei, recorrendo-se à analogia, aos costumes e aos princípios gerais do direito</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CLÁUSULA QUARTA: REGIME DE EXECUÇÃO (ART. 92, IV)</w:t>
      </w:r>
    </w:p>
    <w:p w:rsidR="0046331C" w:rsidRPr="00680275" w:rsidRDefault="0046331C">
      <w:pPr>
        <w:ind w:firstLine="57"/>
        <w:jc w:val="both"/>
        <w:rPr>
          <w:sz w:val="22"/>
          <w:szCs w:val="22"/>
        </w:rPr>
      </w:pPr>
    </w:p>
    <w:p w:rsidR="0046331C" w:rsidRPr="00680275" w:rsidRDefault="005D22BE" w:rsidP="00680275">
      <w:pPr>
        <w:jc w:val="both"/>
        <w:rPr>
          <w:sz w:val="22"/>
          <w:szCs w:val="22"/>
        </w:rPr>
      </w:pPr>
      <w:r w:rsidRPr="00680275">
        <w:rPr>
          <w:sz w:val="22"/>
          <w:szCs w:val="22"/>
        </w:rPr>
        <w:t>4.1 O</w:t>
      </w:r>
      <w:r w:rsidR="0002117A" w:rsidRPr="00680275">
        <w:rPr>
          <w:sz w:val="22"/>
          <w:szCs w:val="22"/>
        </w:rPr>
        <w:t xml:space="preserve"> objeto do presente contrato será realizado sob a Forma/Regime Execução: Indireta.</w:t>
      </w:r>
    </w:p>
    <w:p w:rsidR="0046331C" w:rsidRPr="00680275" w:rsidRDefault="0046331C" w:rsidP="005D22BE">
      <w:pPr>
        <w:jc w:val="both"/>
        <w:rPr>
          <w:sz w:val="22"/>
          <w:szCs w:val="22"/>
          <w:highlight w:val="yellow"/>
        </w:rPr>
      </w:pPr>
    </w:p>
    <w:p w:rsidR="005D22BE" w:rsidRPr="00680275" w:rsidRDefault="005D22BE" w:rsidP="005D22BE">
      <w:pPr>
        <w:jc w:val="both"/>
        <w:rPr>
          <w:sz w:val="22"/>
          <w:szCs w:val="22"/>
        </w:rPr>
      </w:pPr>
      <w:r w:rsidRPr="00680275">
        <w:rPr>
          <w:sz w:val="22"/>
          <w:szCs w:val="22"/>
        </w:rPr>
        <w:t>4.2 Os</w:t>
      </w:r>
      <w:r w:rsidRPr="00680275">
        <w:rPr>
          <w:spacing w:val="32"/>
          <w:sz w:val="22"/>
          <w:szCs w:val="22"/>
        </w:rPr>
        <w:t xml:space="preserve"> </w:t>
      </w:r>
      <w:r w:rsidRPr="00680275">
        <w:rPr>
          <w:sz w:val="22"/>
          <w:szCs w:val="22"/>
        </w:rPr>
        <w:t>serviços de capacitação deverá ser realizado no dia 20 de Setembro de 2023, com duração de no mínimo 2 horas de forma presencial. Iniciando-se a partir das 19:00 horas e finalização as 21:00.</w:t>
      </w:r>
    </w:p>
    <w:p w:rsidR="005D22BE" w:rsidRPr="00680275" w:rsidRDefault="005D22BE" w:rsidP="005D22BE">
      <w:pPr>
        <w:jc w:val="both"/>
        <w:rPr>
          <w:sz w:val="22"/>
          <w:szCs w:val="22"/>
        </w:rPr>
      </w:pPr>
    </w:p>
    <w:p w:rsidR="005D22BE" w:rsidRPr="00680275" w:rsidRDefault="005D22BE" w:rsidP="005D22BE">
      <w:pPr>
        <w:jc w:val="both"/>
        <w:rPr>
          <w:sz w:val="22"/>
          <w:szCs w:val="22"/>
        </w:rPr>
      </w:pPr>
      <w:r w:rsidRPr="00680275">
        <w:rPr>
          <w:sz w:val="22"/>
          <w:szCs w:val="22"/>
        </w:rPr>
        <w:t>4.3 Os serviços deverão ser prestados no Clube de Idosos Isabela Daga, situado</w:t>
      </w:r>
      <w:r w:rsidRPr="00680275">
        <w:rPr>
          <w:spacing w:val="-4"/>
          <w:sz w:val="22"/>
          <w:szCs w:val="22"/>
        </w:rPr>
        <w:t xml:space="preserve"> </w:t>
      </w:r>
      <w:r w:rsidRPr="00680275">
        <w:rPr>
          <w:sz w:val="22"/>
          <w:szCs w:val="22"/>
        </w:rPr>
        <w:t>na</w:t>
      </w:r>
      <w:r w:rsidRPr="00680275">
        <w:rPr>
          <w:spacing w:val="-4"/>
          <w:sz w:val="22"/>
          <w:szCs w:val="22"/>
        </w:rPr>
        <w:t xml:space="preserve"> </w:t>
      </w:r>
      <w:r w:rsidRPr="00680275">
        <w:rPr>
          <w:sz w:val="22"/>
          <w:szCs w:val="22"/>
        </w:rPr>
        <w:t xml:space="preserve">Rua Modesto </w:t>
      </w:r>
      <w:proofErr w:type="spellStart"/>
      <w:r w:rsidRPr="00680275">
        <w:rPr>
          <w:sz w:val="22"/>
          <w:szCs w:val="22"/>
        </w:rPr>
        <w:t>Gavioli</w:t>
      </w:r>
      <w:proofErr w:type="spellEnd"/>
      <w:r w:rsidRPr="00680275">
        <w:rPr>
          <w:sz w:val="22"/>
          <w:szCs w:val="22"/>
        </w:rPr>
        <w:t>, 439, centro, Águas Frias– SC, CEP</w:t>
      </w:r>
      <w:r w:rsidRPr="00680275">
        <w:rPr>
          <w:spacing w:val="-2"/>
          <w:sz w:val="22"/>
          <w:szCs w:val="22"/>
        </w:rPr>
        <w:t xml:space="preserve"> </w:t>
      </w:r>
      <w:r w:rsidRPr="00680275">
        <w:rPr>
          <w:sz w:val="22"/>
          <w:szCs w:val="22"/>
        </w:rPr>
        <w:t>89843-000.</w:t>
      </w:r>
    </w:p>
    <w:p w:rsidR="005D22BE" w:rsidRDefault="005D22BE" w:rsidP="005D22BE">
      <w:pPr>
        <w:jc w:val="both"/>
        <w:rPr>
          <w:color w:val="C9211E"/>
          <w:sz w:val="22"/>
          <w:szCs w:val="22"/>
          <w:highlight w:val="yellow"/>
        </w:rPr>
      </w:pPr>
    </w:p>
    <w:p w:rsidR="00247624" w:rsidRPr="00680275" w:rsidRDefault="00247624" w:rsidP="005D22BE">
      <w:pPr>
        <w:jc w:val="both"/>
        <w:rPr>
          <w:color w:val="C9211E"/>
          <w:sz w:val="22"/>
          <w:szCs w:val="22"/>
          <w:highlight w:val="yellow"/>
        </w:rPr>
      </w:pPr>
    </w:p>
    <w:p w:rsidR="0046331C" w:rsidRPr="00680275" w:rsidRDefault="0002117A">
      <w:pPr>
        <w:jc w:val="both"/>
        <w:rPr>
          <w:sz w:val="22"/>
          <w:szCs w:val="22"/>
        </w:rPr>
      </w:pPr>
      <w:r w:rsidRPr="00680275">
        <w:rPr>
          <w:sz w:val="22"/>
          <w:szCs w:val="22"/>
        </w:rPr>
        <w:t>CLÁUSULA QUINTA: O PREÇO E AS CONDIÇÕES DE PAGAMENTO, OS CRITÉRIOS, A DATA-BASE E A PERIODICIDADE DO REAJUSTAMENTO DE PREÇOS E OS CRITÉRIOS DE ATUALIZAÇÃO MONETÁRIA ENTRE A DATA DO ADIMPLEMENTO DAS OBRIGAÇÕES E A DO EFETIVO PAGAMENTO (ART. 92, V)</w:t>
      </w:r>
    </w:p>
    <w:p w:rsidR="0046331C" w:rsidRPr="00680275" w:rsidRDefault="0046331C">
      <w:pPr>
        <w:jc w:val="both"/>
        <w:rPr>
          <w:sz w:val="22"/>
          <w:szCs w:val="22"/>
        </w:rPr>
      </w:pPr>
    </w:p>
    <w:p w:rsidR="005D22BE" w:rsidRPr="00680275" w:rsidRDefault="0002117A" w:rsidP="00E13EA3">
      <w:pPr>
        <w:pStyle w:val="SemEspaamento"/>
        <w:rPr>
          <w:rFonts w:ascii="Times New Roman" w:hAnsi="Times New Roman" w:cs="Times New Roman"/>
          <w:color w:val="000000"/>
          <w:lang w:val="pt-PT"/>
        </w:rPr>
      </w:pPr>
      <w:r w:rsidRPr="00680275">
        <w:rPr>
          <w:rFonts w:ascii="Times New Roman" w:hAnsi="Times New Roman" w:cs="Times New Roman"/>
        </w:rPr>
        <w:t>5.1 - A CONTRATANTE pagará a CONTRATADA o preço total</w:t>
      </w:r>
      <w:r w:rsidR="005D22BE" w:rsidRPr="00680275">
        <w:rPr>
          <w:rFonts w:ascii="Times New Roman" w:hAnsi="Times New Roman" w:cs="Times New Roman"/>
        </w:rPr>
        <w:t xml:space="preserve"> de R$ 1.200,00 (mil e duzentos reais</w:t>
      </w:r>
      <w:r w:rsidRPr="00680275">
        <w:rPr>
          <w:rFonts w:ascii="Times New Roman" w:hAnsi="Times New Roman" w:cs="Times New Roman"/>
        </w:rPr>
        <w:t>). Este valor será pago</w:t>
      </w:r>
      <w:r w:rsidR="00680275" w:rsidRPr="00680275">
        <w:rPr>
          <w:rFonts w:ascii="Times New Roman" w:hAnsi="Times New Roman" w:cs="Times New Roman"/>
          <w:bCs/>
        </w:rPr>
        <w:t xml:space="preserve"> em uma única parcela</w:t>
      </w:r>
      <w:r w:rsidR="005D22BE" w:rsidRPr="00680275">
        <w:rPr>
          <w:rFonts w:ascii="Times New Roman" w:hAnsi="Times New Roman" w:cs="Times New Roman"/>
          <w:color w:val="000000"/>
          <w:lang w:val="pt-PT"/>
        </w:rPr>
        <w:t>.</w:t>
      </w:r>
    </w:p>
    <w:p w:rsidR="0046331C" w:rsidRPr="00680275" w:rsidRDefault="0046331C" w:rsidP="00E13EA3">
      <w:pPr>
        <w:pStyle w:val="SemEspaamento"/>
        <w:rPr>
          <w:rFonts w:ascii="Times New Roman" w:hAnsi="Times New Roman" w:cs="Times New Roman"/>
        </w:rPr>
      </w:pPr>
    </w:p>
    <w:p w:rsidR="005D22BE" w:rsidRPr="00680275" w:rsidRDefault="005D22BE" w:rsidP="00680275">
      <w:pPr>
        <w:pStyle w:val="SemEspaamento"/>
        <w:jc w:val="both"/>
        <w:rPr>
          <w:rFonts w:ascii="Times New Roman" w:hAnsi="Times New Roman" w:cs="Times New Roman"/>
          <w:color w:val="000000"/>
          <w:lang w:val="pt-PT"/>
        </w:rPr>
      </w:pPr>
      <w:r w:rsidRPr="00680275">
        <w:rPr>
          <w:rFonts w:ascii="Times New Roman" w:hAnsi="Times New Roman" w:cs="Times New Roman"/>
          <w:bCs/>
        </w:rPr>
        <w:t>5.2</w:t>
      </w:r>
      <w:r w:rsidR="00984685" w:rsidRPr="00680275">
        <w:rPr>
          <w:rFonts w:ascii="Times New Roman" w:hAnsi="Times New Roman" w:cs="Times New Roman"/>
          <w:bCs/>
        </w:rPr>
        <w:t>.</w:t>
      </w:r>
      <w:r w:rsidRPr="00680275">
        <w:rPr>
          <w:rFonts w:ascii="Times New Roman" w:hAnsi="Times New Roman" w:cs="Times New Roman"/>
          <w:bCs/>
        </w:rPr>
        <w:t xml:space="preserve"> Os pagamentos serão efetuados através de créditos em conta bancária ou diretamente ao credor, após a apresentação da Nota Fiscal/Fatura devidamente atestada pelo setor competente. De forma mensal</w:t>
      </w:r>
      <w:r w:rsidRPr="00680275">
        <w:rPr>
          <w:rFonts w:ascii="Times New Roman" w:hAnsi="Times New Roman" w:cs="Times New Roman"/>
          <w:color w:val="000000"/>
        </w:rPr>
        <w:t xml:space="preserve"> em até 30 (trinta) dias, contados da data da apresentação da Nota Fiscal pelo detentor, devidamente conferida e atestada e m</w:t>
      </w:r>
      <w:r w:rsidRPr="00680275">
        <w:rPr>
          <w:rFonts w:ascii="Times New Roman" w:hAnsi="Times New Roman" w:cs="Times New Roman"/>
          <w:color w:val="000000"/>
          <w:lang w:val="pt-PT"/>
        </w:rPr>
        <w:t>ediante a entrega de relatório de recebimento.</w:t>
      </w:r>
    </w:p>
    <w:p w:rsidR="00680275" w:rsidRPr="00680275" w:rsidRDefault="00680275" w:rsidP="00E13EA3">
      <w:pPr>
        <w:pStyle w:val="SemEspaamento"/>
        <w:rPr>
          <w:rFonts w:ascii="Times New Roman" w:hAnsi="Times New Roman" w:cs="Times New Roman"/>
          <w:color w:val="000000"/>
          <w:lang w:val="pt-PT"/>
        </w:rPr>
      </w:pPr>
    </w:p>
    <w:p w:rsidR="005D22BE" w:rsidRPr="00680275" w:rsidRDefault="00984685" w:rsidP="00680275">
      <w:pPr>
        <w:pStyle w:val="SemEspaamento"/>
        <w:jc w:val="both"/>
        <w:rPr>
          <w:rFonts w:ascii="Times New Roman" w:hAnsi="Times New Roman" w:cs="Times New Roman"/>
          <w:color w:val="000000"/>
        </w:rPr>
      </w:pPr>
      <w:r w:rsidRPr="00680275">
        <w:rPr>
          <w:rFonts w:ascii="Times New Roman" w:hAnsi="Times New Roman" w:cs="Times New Roman"/>
          <w:color w:val="000000"/>
        </w:rPr>
        <w:t xml:space="preserve">5.3. </w:t>
      </w:r>
      <w:r w:rsidR="005D22BE" w:rsidRPr="00680275">
        <w:rPr>
          <w:rFonts w:ascii="Times New Roman" w:hAnsi="Times New Roman" w:cs="Times New Roman"/>
          <w:color w:val="000000"/>
        </w:rPr>
        <w:t>Nas notas fiscais deverão constar o número do licitação e do Contrato firmado ou empenho, e ainda, atestada no verso pelo responsável pelo recebimento, o valor total e quantidade, além das demais exigências legais.</w:t>
      </w:r>
    </w:p>
    <w:p w:rsidR="00247624" w:rsidRDefault="00247624" w:rsidP="00680275">
      <w:pPr>
        <w:pStyle w:val="SemEspaamento"/>
        <w:jc w:val="both"/>
        <w:rPr>
          <w:rFonts w:ascii="Times New Roman" w:hAnsi="Times New Roman" w:cs="Times New Roman"/>
          <w:color w:val="000000"/>
        </w:rPr>
      </w:pPr>
    </w:p>
    <w:p w:rsidR="005D22BE" w:rsidRDefault="00984685" w:rsidP="00680275">
      <w:pPr>
        <w:pStyle w:val="SemEspaamento"/>
        <w:jc w:val="both"/>
        <w:rPr>
          <w:rFonts w:ascii="Times New Roman" w:hAnsi="Times New Roman" w:cs="Times New Roman"/>
          <w:color w:val="000000"/>
        </w:rPr>
      </w:pPr>
      <w:r w:rsidRPr="00680275">
        <w:rPr>
          <w:rFonts w:ascii="Times New Roman" w:hAnsi="Times New Roman" w:cs="Times New Roman"/>
          <w:color w:val="000000"/>
        </w:rPr>
        <w:t>5.4.</w:t>
      </w:r>
      <w:r w:rsidR="005D22BE" w:rsidRPr="00680275">
        <w:rPr>
          <w:rFonts w:ascii="Times New Roman" w:hAnsi="Times New Roman" w:cs="Times New Roman"/>
          <w:color w:val="00000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247624" w:rsidRPr="00680275" w:rsidRDefault="00247624" w:rsidP="00680275">
      <w:pPr>
        <w:pStyle w:val="SemEspaamento"/>
        <w:jc w:val="both"/>
        <w:rPr>
          <w:rFonts w:ascii="Times New Roman" w:hAnsi="Times New Roman" w:cs="Times New Roman"/>
          <w:color w:val="000000"/>
        </w:rPr>
      </w:pPr>
    </w:p>
    <w:p w:rsidR="005D22BE" w:rsidRDefault="00984685" w:rsidP="00680275">
      <w:pPr>
        <w:pStyle w:val="SemEspaamento"/>
        <w:jc w:val="both"/>
        <w:rPr>
          <w:rFonts w:ascii="Times New Roman" w:hAnsi="Times New Roman" w:cs="Times New Roman"/>
          <w:color w:val="000000"/>
        </w:rPr>
      </w:pPr>
      <w:r w:rsidRPr="00680275">
        <w:rPr>
          <w:rFonts w:ascii="Times New Roman" w:hAnsi="Times New Roman" w:cs="Times New Roman"/>
          <w:color w:val="000000"/>
        </w:rPr>
        <w:t>5.5.</w:t>
      </w:r>
      <w:r w:rsidR="005D22BE" w:rsidRPr="00680275">
        <w:rPr>
          <w:rFonts w:ascii="Times New Roman" w:hAnsi="Times New Roman" w:cs="Times New Roman"/>
          <w:color w:val="000000"/>
        </w:rPr>
        <w:t xml:space="preserve"> Na hipótese de devolução, a Nota Fiscal será considerada como não apresentada, para fins de atendimento das condições contratuais.</w:t>
      </w:r>
    </w:p>
    <w:p w:rsidR="00247624" w:rsidRPr="00680275" w:rsidRDefault="00247624" w:rsidP="00680275">
      <w:pPr>
        <w:pStyle w:val="SemEspaamento"/>
        <w:jc w:val="both"/>
        <w:rPr>
          <w:rFonts w:ascii="Times New Roman" w:hAnsi="Times New Roman" w:cs="Times New Roman"/>
          <w:color w:val="000000"/>
        </w:rPr>
      </w:pPr>
    </w:p>
    <w:p w:rsidR="005D22BE" w:rsidRDefault="00984685" w:rsidP="00680275">
      <w:pPr>
        <w:pStyle w:val="SemEspaamento"/>
        <w:jc w:val="both"/>
        <w:rPr>
          <w:rFonts w:ascii="Times New Roman" w:hAnsi="Times New Roman" w:cs="Times New Roman"/>
          <w:color w:val="000000"/>
        </w:rPr>
      </w:pPr>
      <w:r w:rsidRPr="00680275">
        <w:rPr>
          <w:rFonts w:ascii="Times New Roman" w:hAnsi="Times New Roman" w:cs="Times New Roman"/>
          <w:color w:val="000000"/>
        </w:rPr>
        <w:lastRenderedPageBreak/>
        <w:t>5.6.</w:t>
      </w:r>
      <w:r w:rsidR="005D22BE" w:rsidRPr="00680275">
        <w:rPr>
          <w:rFonts w:ascii="Times New Roman" w:hAnsi="Times New Roman" w:cs="Times New Roman"/>
          <w:color w:val="000000"/>
        </w:rPr>
        <w:t xml:space="preserve"> Será efetuado recolhimento de todos os tributos devidos quando da realização dos pagamentos.</w:t>
      </w:r>
    </w:p>
    <w:p w:rsidR="00247624" w:rsidRPr="00680275" w:rsidRDefault="00247624" w:rsidP="00680275">
      <w:pPr>
        <w:pStyle w:val="SemEspaamento"/>
        <w:jc w:val="both"/>
        <w:rPr>
          <w:rFonts w:ascii="Times New Roman" w:hAnsi="Times New Roman" w:cs="Times New Roman"/>
          <w:color w:val="000000"/>
        </w:rPr>
      </w:pPr>
    </w:p>
    <w:p w:rsidR="005D22BE" w:rsidRDefault="00984685" w:rsidP="00680275">
      <w:pPr>
        <w:pStyle w:val="SemEspaamento"/>
        <w:jc w:val="both"/>
        <w:rPr>
          <w:rFonts w:ascii="Times New Roman" w:hAnsi="Times New Roman" w:cs="Times New Roman"/>
        </w:rPr>
      </w:pPr>
      <w:r w:rsidRPr="00680275">
        <w:rPr>
          <w:rFonts w:ascii="Times New Roman" w:hAnsi="Times New Roman" w:cs="Times New Roman"/>
        </w:rPr>
        <w:t>5.7.</w:t>
      </w:r>
      <w:r w:rsidR="005D22BE" w:rsidRPr="00680275">
        <w:rPr>
          <w:rFonts w:ascii="Times New Roman" w:hAnsi="Times New Roman" w:cs="Times New Roman"/>
        </w:rPr>
        <w:t xml:space="preserve"> Só</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será</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efetuado</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o</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pagamento</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perante</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apresentação</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de</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documento</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fiscal,</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com</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carimbo</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e</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assinatura</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certificando</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a</w:t>
      </w:r>
      <w:r w:rsidR="005D22BE" w:rsidRPr="00680275">
        <w:rPr>
          <w:rFonts w:ascii="Times New Roman" w:hAnsi="Times New Roman" w:cs="Times New Roman"/>
          <w:spacing w:val="1"/>
        </w:rPr>
        <w:t xml:space="preserve"> </w:t>
      </w:r>
      <w:r w:rsidR="005D22BE" w:rsidRPr="00680275">
        <w:rPr>
          <w:rFonts w:ascii="Times New Roman" w:hAnsi="Times New Roman" w:cs="Times New Roman"/>
        </w:rPr>
        <w:t>liquidação da despesa. O pagamento será efetuado em até 30 (trinta) dias após a prestação dos serviços.</w:t>
      </w:r>
    </w:p>
    <w:p w:rsidR="00247624" w:rsidRPr="00680275" w:rsidRDefault="00247624" w:rsidP="00680275">
      <w:pPr>
        <w:pStyle w:val="SemEspaamento"/>
        <w:jc w:val="both"/>
        <w:rPr>
          <w:rFonts w:ascii="Times New Roman" w:hAnsi="Times New Roman" w:cs="Times New Roman"/>
        </w:rPr>
      </w:pPr>
    </w:p>
    <w:p w:rsidR="005D22BE" w:rsidRPr="00680275" w:rsidRDefault="00984685" w:rsidP="00680275">
      <w:pPr>
        <w:pStyle w:val="SemEspaamento"/>
        <w:jc w:val="both"/>
        <w:rPr>
          <w:rFonts w:ascii="Times New Roman" w:hAnsi="Times New Roman" w:cs="Times New Roman"/>
          <w:color w:val="C9211E"/>
          <w:highlight w:val="yellow"/>
        </w:rPr>
      </w:pPr>
      <w:r w:rsidRPr="00680275">
        <w:rPr>
          <w:rFonts w:ascii="Times New Roman" w:hAnsi="Times New Roman" w:cs="Times New Roman"/>
          <w:color w:val="000000" w:themeColor="text1"/>
        </w:rPr>
        <w:t>5.8.</w:t>
      </w:r>
      <w:r w:rsidR="005D22BE" w:rsidRPr="00680275">
        <w:rPr>
          <w:rFonts w:ascii="Times New Roman" w:hAnsi="Times New Roman" w:cs="Times New Roman"/>
          <w:color w:val="000000" w:themeColor="text1"/>
        </w:rPr>
        <w:t xml:space="preserve"> </w:t>
      </w:r>
      <w:r w:rsidR="005D22BE" w:rsidRPr="00680275">
        <w:rPr>
          <w:rFonts w:ascii="Times New Roman" w:hAnsi="Times New Roman" w:cs="Times New Roman"/>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46331C" w:rsidRPr="00680275" w:rsidRDefault="0046331C" w:rsidP="00680275">
      <w:pPr>
        <w:pStyle w:val="SemEspaamento"/>
        <w:jc w:val="both"/>
        <w:rPr>
          <w:rFonts w:ascii="Times New Roman" w:hAnsi="Times New Roman" w:cs="Times New Roman"/>
        </w:rPr>
      </w:pPr>
    </w:p>
    <w:p w:rsidR="0046331C" w:rsidRPr="00680275" w:rsidRDefault="00984685" w:rsidP="00680275">
      <w:pPr>
        <w:pStyle w:val="SemEspaamento"/>
        <w:jc w:val="both"/>
        <w:rPr>
          <w:rFonts w:ascii="Times New Roman" w:hAnsi="Times New Roman" w:cs="Times New Roman"/>
        </w:rPr>
      </w:pPr>
      <w:r w:rsidRPr="00680275">
        <w:rPr>
          <w:rFonts w:ascii="Times New Roman" w:hAnsi="Times New Roman" w:cs="Times New Roman"/>
        </w:rPr>
        <w:t>5.9.</w:t>
      </w:r>
      <w:r w:rsidR="0002117A" w:rsidRPr="00680275">
        <w:rPr>
          <w:rFonts w:ascii="Times New Roman" w:hAnsi="Times New Roman" w:cs="Times New Roman"/>
        </w:rPr>
        <w:t xml:space="preserve">  A nota deverá ser emitida em nome do Município </w:t>
      </w:r>
      <w:r w:rsidR="00E13EA3" w:rsidRPr="00680275">
        <w:rPr>
          <w:rFonts w:ascii="Times New Roman" w:hAnsi="Times New Roman" w:cs="Times New Roman"/>
        </w:rPr>
        <w:t>de Águas</w:t>
      </w:r>
      <w:r w:rsidR="0002117A" w:rsidRPr="00680275">
        <w:rPr>
          <w:rFonts w:ascii="Times New Roman" w:hAnsi="Times New Roman" w:cs="Times New Roman"/>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E325EC" w:rsidRPr="00680275" w:rsidRDefault="00E325EC" w:rsidP="00680275">
      <w:pPr>
        <w:pStyle w:val="SemEspaamento"/>
        <w:jc w:val="both"/>
        <w:rPr>
          <w:rFonts w:ascii="Times New Roman" w:hAnsi="Times New Roman" w:cs="Times New Roman"/>
        </w:rPr>
      </w:pPr>
    </w:p>
    <w:p w:rsidR="0046331C" w:rsidRPr="00680275" w:rsidRDefault="00984685" w:rsidP="00680275">
      <w:pPr>
        <w:pStyle w:val="SemEspaamento"/>
        <w:jc w:val="both"/>
        <w:rPr>
          <w:rFonts w:ascii="Times New Roman" w:hAnsi="Times New Roman" w:cs="Times New Roman"/>
        </w:rPr>
      </w:pPr>
      <w:r w:rsidRPr="00680275">
        <w:rPr>
          <w:rFonts w:ascii="Times New Roman" w:hAnsi="Times New Roman" w:cs="Times New Roman"/>
        </w:rPr>
        <w:t>5.10.</w:t>
      </w:r>
      <w:r w:rsidR="0002117A" w:rsidRPr="00680275">
        <w:rPr>
          <w:rFonts w:ascii="Times New Roman" w:hAnsi="Times New Roman" w:cs="Times New Roman"/>
        </w:rPr>
        <w:t xml:space="preserve"> Fica expressamente estabelecido que os preços constantes na proposta da CONTRATADA incluem todos os custos diretos e indiretos requeridos para a execução do objeto contratado, constituindo-se na única remuneração devida.</w:t>
      </w:r>
    </w:p>
    <w:p w:rsidR="0046331C" w:rsidRPr="00680275" w:rsidRDefault="0046331C" w:rsidP="00680275">
      <w:pPr>
        <w:pStyle w:val="SemEspaamento"/>
        <w:jc w:val="both"/>
        <w:rPr>
          <w:rFonts w:ascii="Times New Roman" w:hAnsi="Times New Roman" w:cs="Times New Roman"/>
        </w:rPr>
      </w:pPr>
    </w:p>
    <w:p w:rsidR="0046331C" w:rsidRPr="00680275" w:rsidRDefault="00984685" w:rsidP="00680275">
      <w:pPr>
        <w:pStyle w:val="SemEspaamento"/>
        <w:jc w:val="both"/>
        <w:rPr>
          <w:rFonts w:ascii="Times New Roman" w:hAnsi="Times New Roman" w:cs="Times New Roman"/>
        </w:rPr>
      </w:pPr>
      <w:r w:rsidRPr="00680275">
        <w:rPr>
          <w:rFonts w:ascii="Times New Roman" w:hAnsi="Times New Roman" w:cs="Times New Roman"/>
        </w:rPr>
        <w:t xml:space="preserve">5.11. </w:t>
      </w:r>
      <w:r w:rsidR="0002117A" w:rsidRPr="00680275">
        <w:rPr>
          <w:rFonts w:ascii="Times New Roman" w:hAnsi="Times New Roman" w:cs="Times New Roman"/>
        </w:rPr>
        <w:t>Será efetuado recolhimento de todos os tributos devidos quando da realização dos pagamentos.</w:t>
      </w:r>
    </w:p>
    <w:p w:rsidR="0046331C" w:rsidRPr="00680275" w:rsidRDefault="0046331C" w:rsidP="00680275">
      <w:pPr>
        <w:pStyle w:val="SemEspaamento"/>
        <w:jc w:val="both"/>
        <w:rPr>
          <w:rFonts w:ascii="Times New Roman" w:hAnsi="Times New Roman" w:cs="Times New Roman"/>
        </w:rPr>
      </w:pPr>
    </w:p>
    <w:p w:rsidR="0046331C" w:rsidRPr="00680275" w:rsidRDefault="0002117A" w:rsidP="00680275">
      <w:pPr>
        <w:pStyle w:val="SemEspaamento"/>
        <w:jc w:val="both"/>
        <w:rPr>
          <w:rFonts w:ascii="Times New Roman" w:hAnsi="Times New Roman" w:cs="Times New Roman"/>
        </w:rPr>
      </w:pPr>
      <w:r w:rsidRPr="00680275">
        <w:rPr>
          <w:rFonts w:ascii="Times New Roman" w:hAnsi="Times New Roman" w:cs="Times New Roman"/>
        </w:rPr>
        <w:t>5.</w:t>
      </w:r>
      <w:r w:rsidR="00984685" w:rsidRPr="00680275">
        <w:rPr>
          <w:rFonts w:ascii="Times New Roman" w:hAnsi="Times New Roman" w:cs="Times New Roman"/>
        </w:rPr>
        <w:t>12.</w:t>
      </w:r>
      <w:r w:rsidRPr="00680275">
        <w:rPr>
          <w:rFonts w:ascii="Times New Roman" w:hAnsi="Times New Roman" w:cs="Times New Roman"/>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46331C" w:rsidRPr="00680275" w:rsidRDefault="0046331C" w:rsidP="00680275">
      <w:pPr>
        <w:pStyle w:val="SemEspaamento"/>
        <w:jc w:val="both"/>
        <w:rPr>
          <w:rFonts w:ascii="Times New Roman" w:hAnsi="Times New Roman" w:cs="Times New Roman"/>
        </w:rPr>
      </w:pPr>
    </w:p>
    <w:p w:rsidR="0046331C" w:rsidRPr="00680275" w:rsidRDefault="00984685" w:rsidP="00680275">
      <w:pPr>
        <w:pStyle w:val="SemEspaamento"/>
        <w:jc w:val="both"/>
        <w:rPr>
          <w:rFonts w:ascii="Times New Roman" w:hAnsi="Times New Roman" w:cs="Times New Roman"/>
        </w:rPr>
      </w:pPr>
      <w:r w:rsidRPr="00680275">
        <w:rPr>
          <w:rFonts w:ascii="Times New Roman" w:hAnsi="Times New Roman" w:cs="Times New Roman"/>
        </w:rPr>
        <w:t>5.13.</w:t>
      </w:r>
      <w:r w:rsidR="0002117A" w:rsidRPr="00680275">
        <w:rPr>
          <w:rFonts w:ascii="Times New Roman" w:hAnsi="Times New Roman" w:cs="Times New Roman"/>
        </w:rPr>
        <w:t xml:space="preserve"> Durante o prazo inicial de 12 (doze) </w:t>
      </w:r>
      <w:r w:rsidR="00E13EA3" w:rsidRPr="00680275">
        <w:rPr>
          <w:rFonts w:ascii="Times New Roman" w:hAnsi="Times New Roman" w:cs="Times New Roman"/>
        </w:rPr>
        <w:t>meses de</w:t>
      </w:r>
      <w:r w:rsidR="0002117A" w:rsidRPr="00680275">
        <w:rPr>
          <w:rFonts w:ascii="Times New Roman" w:hAnsi="Times New Roman" w:cs="Times New Roman"/>
        </w:rPr>
        <w:t xml:space="preserve"> execução do </w:t>
      </w:r>
      <w:r w:rsidR="00E13EA3" w:rsidRPr="00680275">
        <w:rPr>
          <w:rFonts w:ascii="Times New Roman" w:hAnsi="Times New Roman" w:cs="Times New Roman"/>
        </w:rPr>
        <w:t>contrato, os</w:t>
      </w:r>
      <w:r w:rsidR="0002117A" w:rsidRPr="00680275">
        <w:rPr>
          <w:rFonts w:ascii="Times New Roman" w:hAnsi="Times New Roman" w:cs="Times New Roman"/>
        </w:rPr>
        <w:t xml:space="preserve"> preços não sofrerão qualquer reajuste contratual. Em caso de prorrogação do contrato os preços serão </w:t>
      </w:r>
      <w:r w:rsidR="00E13EA3" w:rsidRPr="00680275">
        <w:rPr>
          <w:rFonts w:ascii="Times New Roman" w:hAnsi="Times New Roman" w:cs="Times New Roman"/>
        </w:rPr>
        <w:t>reajustados anualmente</w:t>
      </w:r>
      <w:r w:rsidR="0002117A" w:rsidRPr="00680275">
        <w:rPr>
          <w:rFonts w:ascii="Times New Roman" w:hAnsi="Times New Roman" w:cs="Times New Roman"/>
        </w:rPr>
        <w:t xml:space="preserve"> (decorridos os doze meses), já no início da </w:t>
      </w:r>
      <w:r w:rsidR="00E13EA3" w:rsidRPr="00680275">
        <w:rPr>
          <w:rFonts w:ascii="Times New Roman" w:hAnsi="Times New Roman" w:cs="Times New Roman"/>
        </w:rPr>
        <w:t>prorrogação e</w:t>
      </w:r>
      <w:r w:rsidR="0002117A" w:rsidRPr="00680275">
        <w:rPr>
          <w:rFonts w:ascii="Times New Roman" w:hAnsi="Times New Roman" w:cs="Times New Roman"/>
        </w:rPr>
        <w:t xml:space="preserve"> assim sucessivamente (de doze em doze meses</w:t>
      </w:r>
      <w:proofErr w:type="gramStart"/>
      <w:r w:rsidR="0002117A" w:rsidRPr="00680275">
        <w:rPr>
          <w:rFonts w:ascii="Times New Roman" w:hAnsi="Times New Roman" w:cs="Times New Roman"/>
        </w:rPr>
        <w:t>),de</w:t>
      </w:r>
      <w:proofErr w:type="gramEnd"/>
      <w:r w:rsidR="0002117A" w:rsidRPr="00680275">
        <w:rPr>
          <w:rFonts w:ascii="Times New Roman" w:hAnsi="Times New Roman" w:cs="Times New Roman"/>
        </w:rPr>
        <w:t xml:space="preserve"> acordo com o índice acumulado (últimos doze meses proporcional) do IPCA/IBGE  (Índice Nacional de Preços ao Consumidor Amplo), divulgado pela Instituto Brasileiro de Geografia e Estatística ou índice legal oficial que venha  a substituí-lo.</w:t>
      </w:r>
    </w:p>
    <w:p w:rsidR="00247624" w:rsidRDefault="00247624" w:rsidP="00E13EA3">
      <w:pPr>
        <w:pStyle w:val="SemEspaamento"/>
        <w:rPr>
          <w:rFonts w:ascii="Times New Roman" w:hAnsi="Times New Roman" w:cs="Times New Roman"/>
        </w:rPr>
      </w:pPr>
    </w:p>
    <w:p w:rsidR="00247624" w:rsidRPr="00680275" w:rsidRDefault="00247624" w:rsidP="00E13EA3">
      <w:pPr>
        <w:pStyle w:val="SemEspaamento"/>
        <w:rPr>
          <w:rFonts w:ascii="Times New Roman" w:hAnsi="Times New Roman" w:cs="Times New Roman"/>
        </w:rPr>
      </w:pPr>
    </w:p>
    <w:p w:rsidR="0046331C" w:rsidRPr="00680275" w:rsidRDefault="0002117A">
      <w:pPr>
        <w:jc w:val="both"/>
        <w:rPr>
          <w:sz w:val="22"/>
          <w:szCs w:val="22"/>
        </w:rPr>
      </w:pPr>
      <w:r w:rsidRPr="00680275">
        <w:rPr>
          <w:sz w:val="22"/>
          <w:szCs w:val="22"/>
        </w:rPr>
        <w:t>CLÁUSULA SEXTA:  PRAZO PARA LIQUIDAÇÃO E PARA PAGAMENTO (ART. 92, VI)</w:t>
      </w:r>
    </w:p>
    <w:p w:rsidR="0046331C" w:rsidRPr="00680275" w:rsidRDefault="0046331C">
      <w:pPr>
        <w:jc w:val="both"/>
        <w:rPr>
          <w:sz w:val="22"/>
          <w:szCs w:val="22"/>
        </w:rPr>
      </w:pPr>
    </w:p>
    <w:p w:rsidR="0046331C" w:rsidRDefault="0002117A">
      <w:pPr>
        <w:jc w:val="both"/>
        <w:rPr>
          <w:color w:val="000000" w:themeColor="text1"/>
          <w:sz w:val="22"/>
          <w:szCs w:val="22"/>
        </w:rPr>
      </w:pPr>
      <w:r w:rsidRPr="00680275">
        <w:rPr>
          <w:sz w:val="22"/>
          <w:szCs w:val="22"/>
        </w:rPr>
        <w:t xml:space="preserve">6.1.    Os valores referente aos </w:t>
      </w:r>
      <w:r w:rsidR="00E325EC" w:rsidRPr="00680275">
        <w:rPr>
          <w:sz w:val="22"/>
          <w:szCs w:val="22"/>
        </w:rPr>
        <w:t>itens da</w:t>
      </w:r>
      <w:r w:rsidRPr="00680275">
        <w:rPr>
          <w:sz w:val="22"/>
          <w:szCs w:val="22"/>
        </w:rPr>
        <w:t xml:space="preserve"> tabela constante na cláusula primeira item 1.1 somente serão pagos após a </w:t>
      </w:r>
      <w:r w:rsidRPr="00680275">
        <w:rPr>
          <w:color w:val="000000" w:themeColor="text1"/>
          <w:sz w:val="22"/>
          <w:szCs w:val="22"/>
        </w:rPr>
        <w:t xml:space="preserve">prestação desses serviços/entrega dos </w:t>
      </w:r>
      <w:r w:rsidR="00E13EA3" w:rsidRPr="00680275">
        <w:rPr>
          <w:color w:val="000000" w:themeColor="text1"/>
          <w:sz w:val="22"/>
          <w:szCs w:val="22"/>
        </w:rPr>
        <w:t>itens.</w:t>
      </w:r>
      <w:r w:rsidRPr="00680275">
        <w:rPr>
          <w:color w:val="000000" w:themeColor="text1"/>
          <w:sz w:val="22"/>
          <w:szCs w:val="22"/>
        </w:rPr>
        <w:t xml:space="preserve"> </w:t>
      </w:r>
    </w:p>
    <w:p w:rsidR="00247624" w:rsidRDefault="00247624">
      <w:pPr>
        <w:jc w:val="both"/>
        <w:rPr>
          <w:color w:val="000000" w:themeColor="text1"/>
          <w:sz w:val="22"/>
          <w:szCs w:val="22"/>
        </w:rPr>
      </w:pPr>
    </w:p>
    <w:p w:rsidR="00247624" w:rsidRDefault="00247624">
      <w:pPr>
        <w:jc w:val="both"/>
        <w:rPr>
          <w:color w:val="000000" w:themeColor="text1"/>
          <w:sz w:val="22"/>
          <w:szCs w:val="22"/>
        </w:rPr>
      </w:pPr>
    </w:p>
    <w:p w:rsidR="00247624" w:rsidRPr="00680275" w:rsidRDefault="00247624">
      <w:pPr>
        <w:jc w:val="both"/>
        <w:rPr>
          <w:color w:val="000000" w:themeColor="text1"/>
          <w:sz w:val="22"/>
          <w:szCs w:val="22"/>
        </w:rPr>
      </w:pPr>
    </w:p>
    <w:p w:rsidR="00680275" w:rsidRDefault="00680275">
      <w:pPr>
        <w:jc w:val="both"/>
        <w:rPr>
          <w:sz w:val="22"/>
          <w:szCs w:val="22"/>
        </w:rPr>
      </w:pPr>
    </w:p>
    <w:p w:rsidR="0046331C" w:rsidRPr="00680275" w:rsidRDefault="0002117A">
      <w:pPr>
        <w:jc w:val="both"/>
        <w:rPr>
          <w:sz w:val="22"/>
          <w:szCs w:val="22"/>
        </w:rPr>
      </w:pPr>
      <w:r w:rsidRPr="00680275">
        <w:rPr>
          <w:sz w:val="22"/>
          <w:szCs w:val="22"/>
        </w:rPr>
        <w:lastRenderedPageBreak/>
        <w:t>CLÁUSULA SÉTIMA: OS PRAZOS DE ENTREGA, OBSERVAÇÃO E RECEBIMENTO DEFINITIVO, QUANDO FOR O CASO (art. 92, VII)</w:t>
      </w:r>
    </w:p>
    <w:p w:rsidR="0046331C" w:rsidRPr="00680275" w:rsidRDefault="0046331C">
      <w:pPr>
        <w:jc w:val="both"/>
        <w:rPr>
          <w:sz w:val="22"/>
          <w:szCs w:val="22"/>
        </w:rPr>
      </w:pPr>
    </w:p>
    <w:p w:rsidR="0046331C" w:rsidRPr="00680275" w:rsidRDefault="0002117A" w:rsidP="0057376E">
      <w:pPr>
        <w:jc w:val="both"/>
        <w:rPr>
          <w:sz w:val="22"/>
          <w:szCs w:val="22"/>
        </w:rPr>
      </w:pPr>
      <w:r w:rsidRPr="00680275">
        <w:rPr>
          <w:sz w:val="22"/>
          <w:szCs w:val="22"/>
        </w:rPr>
        <w:t xml:space="preserve">7.1. Após a solicitação da prestação dos serviços/Pedido de Empenho a CONTRATADA terá o </w:t>
      </w:r>
      <w:r w:rsidR="0057376E" w:rsidRPr="00680275">
        <w:rPr>
          <w:sz w:val="22"/>
          <w:szCs w:val="22"/>
        </w:rPr>
        <w:t>prazo de no mínimo 2 horas de forma presencial. Iniciando-se a partir das 19:00 horas e finalização as 21:00.</w:t>
      </w:r>
    </w:p>
    <w:p w:rsidR="0057376E" w:rsidRPr="00680275" w:rsidRDefault="0057376E" w:rsidP="0057376E">
      <w:pPr>
        <w:jc w:val="both"/>
        <w:rPr>
          <w:sz w:val="22"/>
          <w:szCs w:val="22"/>
        </w:rPr>
      </w:pPr>
    </w:p>
    <w:p w:rsidR="0046331C" w:rsidRPr="00680275" w:rsidRDefault="0002117A">
      <w:pPr>
        <w:jc w:val="both"/>
        <w:rPr>
          <w:sz w:val="22"/>
          <w:szCs w:val="22"/>
        </w:rPr>
      </w:pPr>
      <w:r w:rsidRPr="00680275">
        <w:rPr>
          <w:sz w:val="22"/>
          <w:szCs w:val="22"/>
        </w:rPr>
        <w:t xml:space="preserve">7.2. A vigência do Contrato será do dia </w:t>
      </w:r>
      <w:r w:rsidR="00E325EC" w:rsidRPr="00680275">
        <w:rPr>
          <w:sz w:val="22"/>
          <w:szCs w:val="22"/>
        </w:rPr>
        <w:t xml:space="preserve">13/09/2023 </w:t>
      </w:r>
      <w:r w:rsidRPr="00680275">
        <w:rPr>
          <w:sz w:val="22"/>
          <w:szCs w:val="22"/>
        </w:rPr>
        <w:t xml:space="preserve">até o </w:t>
      </w:r>
      <w:r w:rsidR="00680275">
        <w:rPr>
          <w:sz w:val="22"/>
          <w:szCs w:val="22"/>
        </w:rPr>
        <w:t>dia 30/10</w:t>
      </w:r>
      <w:r w:rsidRPr="00680275">
        <w:rPr>
          <w:sz w:val="22"/>
          <w:szCs w:val="22"/>
        </w:rPr>
        <w:t>/2023</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7.3.  Os prazos serão em dias consecutivos, exceto quando for explicitamente disposto de forma diferente.</w:t>
      </w:r>
    </w:p>
    <w:p w:rsidR="00E325EC" w:rsidRPr="00680275" w:rsidRDefault="00E325EC">
      <w:pPr>
        <w:jc w:val="both"/>
        <w:rPr>
          <w:sz w:val="22"/>
          <w:szCs w:val="22"/>
        </w:rPr>
      </w:pPr>
    </w:p>
    <w:p w:rsidR="00B567FB" w:rsidRPr="00680275" w:rsidRDefault="0002117A" w:rsidP="00B567FB">
      <w:pPr>
        <w:jc w:val="both"/>
        <w:rPr>
          <w:sz w:val="22"/>
          <w:szCs w:val="22"/>
        </w:rPr>
      </w:pPr>
      <w:r w:rsidRPr="00680275">
        <w:rPr>
          <w:sz w:val="22"/>
          <w:szCs w:val="22"/>
        </w:rPr>
        <w:t xml:space="preserve">7.4. </w:t>
      </w:r>
      <w:r w:rsidR="00B567FB" w:rsidRPr="00680275">
        <w:rPr>
          <w:sz w:val="22"/>
          <w:szCs w:val="22"/>
        </w:rPr>
        <w:t xml:space="preserve">A (s) empresa (s)deverá realizar o curso/capacitação abordando os assuntos especificados neste Termo de Referência. </w:t>
      </w:r>
    </w:p>
    <w:p w:rsidR="00BD3C76" w:rsidRPr="00680275" w:rsidRDefault="00BD3C76" w:rsidP="00B567FB">
      <w:pPr>
        <w:jc w:val="both"/>
        <w:rPr>
          <w:sz w:val="22"/>
          <w:szCs w:val="22"/>
        </w:rPr>
      </w:pPr>
    </w:p>
    <w:p w:rsidR="0046331C" w:rsidRPr="00680275" w:rsidRDefault="00B567FB">
      <w:pPr>
        <w:jc w:val="both"/>
        <w:rPr>
          <w:sz w:val="22"/>
          <w:szCs w:val="22"/>
        </w:rPr>
      </w:pPr>
      <w:r w:rsidRPr="00680275">
        <w:rPr>
          <w:sz w:val="22"/>
          <w:szCs w:val="22"/>
        </w:rPr>
        <w:t>7.5. Os Serviços executados somente serão recebidos e considerados devidamente realizados se aceitos pela Secretária de Assistência Social e se estiver de acordo com este termo de referência.</w:t>
      </w:r>
    </w:p>
    <w:p w:rsidR="00B567FB" w:rsidRPr="00680275" w:rsidRDefault="00B567FB">
      <w:pPr>
        <w:jc w:val="both"/>
        <w:rPr>
          <w:sz w:val="22"/>
          <w:szCs w:val="22"/>
        </w:rPr>
      </w:pPr>
    </w:p>
    <w:p w:rsidR="0046331C" w:rsidRPr="00680275" w:rsidRDefault="0002117A">
      <w:pPr>
        <w:jc w:val="both"/>
        <w:rPr>
          <w:sz w:val="22"/>
          <w:szCs w:val="22"/>
        </w:rPr>
      </w:pPr>
      <w:r w:rsidRPr="00680275">
        <w:rPr>
          <w:sz w:val="22"/>
          <w:szCs w:val="22"/>
        </w:rPr>
        <w:t>CLÁUSULA OITAVA: O CRÉDITO PELO QUAL CORRERÁ A DESPESA, COM A INDICAÇÃO DA CLASSIFICAÇÃO FUNCIONAL PROGRAMÁTICA E DA CATEGORIA ECONÔMICA (art. 92, VIII)</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8.1 - As despesas decorrentes do presente contrato correrão por conta do Orçamento Fiscal vigente, cuja fonte de recurso tem a seguinte classificação:</w:t>
      </w:r>
    </w:p>
    <w:p w:rsidR="0046331C" w:rsidRPr="00680275" w:rsidRDefault="0046331C">
      <w:pPr>
        <w:jc w:val="both"/>
        <w:rPr>
          <w:b/>
          <w:bCs/>
          <w:color w:val="C9211E"/>
          <w:sz w:val="22"/>
          <w:szCs w:val="22"/>
          <w:highlight w:val="yellow"/>
        </w:rPr>
      </w:pPr>
    </w:p>
    <w:p w:rsidR="00E325EC" w:rsidRPr="00680275" w:rsidRDefault="00E325EC">
      <w:pPr>
        <w:jc w:val="both"/>
        <w:rPr>
          <w:bCs/>
          <w:color w:val="000000" w:themeColor="text1"/>
          <w:sz w:val="22"/>
          <w:szCs w:val="22"/>
        </w:rPr>
      </w:pPr>
      <w:r w:rsidRPr="00680275">
        <w:rPr>
          <w:bCs/>
          <w:color w:val="000000" w:themeColor="text1"/>
          <w:sz w:val="22"/>
          <w:szCs w:val="22"/>
        </w:rPr>
        <w:t xml:space="preserve">Dotação Orçamentaria: </w:t>
      </w:r>
    </w:p>
    <w:p w:rsidR="00E325EC" w:rsidRPr="00680275" w:rsidRDefault="0002117A" w:rsidP="00E325EC">
      <w:pPr>
        <w:jc w:val="both"/>
        <w:rPr>
          <w:sz w:val="22"/>
          <w:szCs w:val="22"/>
          <w:highlight w:val="yellow"/>
        </w:rPr>
      </w:pPr>
      <w:r w:rsidRPr="00680275">
        <w:rPr>
          <w:b/>
          <w:bCs/>
          <w:color w:val="C9211E"/>
          <w:sz w:val="22"/>
          <w:szCs w:val="22"/>
          <w:highlight w:val="yellow"/>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134"/>
        <w:gridCol w:w="2825"/>
        <w:gridCol w:w="3979"/>
      </w:tblGrid>
      <w:tr w:rsidR="00E325EC" w:rsidRPr="00680275" w:rsidTr="00247624">
        <w:trPr>
          <w:trHeight w:val="450"/>
        </w:trPr>
        <w:tc>
          <w:tcPr>
            <w:tcW w:w="1843" w:type="dxa"/>
            <w:shd w:val="clear" w:color="auto" w:fill="auto"/>
          </w:tcPr>
          <w:p w:rsidR="00E325EC" w:rsidRPr="00680275" w:rsidRDefault="00E325EC" w:rsidP="00242CB3">
            <w:pPr>
              <w:rPr>
                <w:sz w:val="22"/>
                <w:szCs w:val="22"/>
              </w:rPr>
            </w:pPr>
            <w:proofErr w:type="spellStart"/>
            <w:r w:rsidRPr="00680275">
              <w:rPr>
                <w:sz w:val="22"/>
                <w:szCs w:val="22"/>
              </w:rPr>
              <w:t>Código</w:t>
            </w:r>
            <w:proofErr w:type="spellEnd"/>
            <w:r w:rsidRPr="00680275">
              <w:rPr>
                <w:sz w:val="22"/>
                <w:szCs w:val="22"/>
              </w:rPr>
              <w:t xml:space="preserve"> da </w:t>
            </w:r>
            <w:proofErr w:type="spellStart"/>
            <w:r w:rsidRPr="00680275">
              <w:rPr>
                <w:sz w:val="22"/>
                <w:szCs w:val="22"/>
              </w:rPr>
              <w:t>Despesa</w:t>
            </w:r>
            <w:proofErr w:type="spellEnd"/>
            <w:r w:rsidRPr="00680275">
              <w:rPr>
                <w:sz w:val="22"/>
                <w:szCs w:val="22"/>
              </w:rPr>
              <w:t xml:space="preserve"> </w:t>
            </w:r>
          </w:p>
        </w:tc>
        <w:tc>
          <w:tcPr>
            <w:tcW w:w="1134" w:type="dxa"/>
            <w:shd w:val="clear" w:color="auto" w:fill="auto"/>
          </w:tcPr>
          <w:p w:rsidR="00E325EC" w:rsidRPr="00680275" w:rsidRDefault="00E325EC" w:rsidP="00242CB3">
            <w:pPr>
              <w:rPr>
                <w:sz w:val="22"/>
                <w:szCs w:val="22"/>
              </w:rPr>
            </w:pPr>
            <w:r w:rsidRPr="00680275">
              <w:rPr>
                <w:sz w:val="22"/>
                <w:szCs w:val="22"/>
              </w:rPr>
              <w:t>Recurso</w:t>
            </w:r>
          </w:p>
        </w:tc>
        <w:tc>
          <w:tcPr>
            <w:tcW w:w="2825" w:type="dxa"/>
            <w:shd w:val="clear" w:color="auto" w:fill="auto"/>
          </w:tcPr>
          <w:p w:rsidR="00E325EC" w:rsidRPr="00680275" w:rsidRDefault="00E325EC" w:rsidP="00242CB3">
            <w:pPr>
              <w:rPr>
                <w:sz w:val="22"/>
                <w:szCs w:val="22"/>
              </w:rPr>
            </w:pPr>
            <w:r w:rsidRPr="00680275">
              <w:rPr>
                <w:sz w:val="22"/>
                <w:szCs w:val="22"/>
              </w:rPr>
              <w:t>Projeto/Atividade</w:t>
            </w:r>
          </w:p>
        </w:tc>
        <w:tc>
          <w:tcPr>
            <w:tcW w:w="3979" w:type="dxa"/>
            <w:shd w:val="clear" w:color="auto" w:fill="auto"/>
          </w:tcPr>
          <w:p w:rsidR="00E325EC" w:rsidRPr="00680275" w:rsidRDefault="00E325EC" w:rsidP="00242CB3">
            <w:pPr>
              <w:rPr>
                <w:sz w:val="22"/>
                <w:szCs w:val="22"/>
              </w:rPr>
            </w:pPr>
            <w:r w:rsidRPr="00680275">
              <w:rPr>
                <w:sz w:val="22"/>
                <w:szCs w:val="22"/>
              </w:rPr>
              <w:t>Descrição</w:t>
            </w:r>
          </w:p>
        </w:tc>
      </w:tr>
      <w:tr w:rsidR="00E325EC" w:rsidRPr="00680275" w:rsidTr="00247624">
        <w:trPr>
          <w:trHeight w:val="738"/>
        </w:trPr>
        <w:tc>
          <w:tcPr>
            <w:tcW w:w="1843" w:type="dxa"/>
            <w:shd w:val="clear" w:color="auto" w:fill="auto"/>
          </w:tcPr>
          <w:p w:rsidR="00E325EC" w:rsidRPr="00680275" w:rsidRDefault="00E325EC" w:rsidP="00242CB3">
            <w:pPr>
              <w:pStyle w:val="SemEspaamento"/>
              <w:spacing w:line="360" w:lineRule="auto"/>
              <w:rPr>
                <w:rFonts w:ascii="Times New Roman" w:hAnsi="Times New Roman" w:cs="Times New Roman"/>
              </w:rPr>
            </w:pPr>
            <w:r w:rsidRPr="00680275">
              <w:rPr>
                <w:rFonts w:ascii="Times New Roman" w:hAnsi="Times New Roman" w:cs="Times New Roman"/>
              </w:rPr>
              <w:t>1215</w:t>
            </w:r>
          </w:p>
        </w:tc>
        <w:tc>
          <w:tcPr>
            <w:tcW w:w="1134" w:type="dxa"/>
            <w:shd w:val="clear" w:color="auto" w:fill="auto"/>
          </w:tcPr>
          <w:p w:rsidR="00E325EC" w:rsidRPr="00680275" w:rsidRDefault="00E325EC" w:rsidP="00242CB3">
            <w:pPr>
              <w:pStyle w:val="SemEspaamento"/>
              <w:spacing w:line="360" w:lineRule="auto"/>
              <w:rPr>
                <w:rFonts w:ascii="Times New Roman" w:hAnsi="Times New Roman" w:cs="Times New Roman"/>
              </w:rPr>
            </w:pPr>
            <w:r w:rsidRPr="00680275">
              <w:rPr>
                <w:rFonts w:ascii="Times New Roman" w:hAnsi="Times New Roman" w:cs="Times New Roman"/>
              </w:rPr>
              <w:t>150000</w:t>
            </w:r>
          </w:p>
        </w:tc>
        <w:tc>
          <w:tcPr>
            <w:tcW w:w="2825" w:type="dxa"/>
            <w:shd w:val="clear" w:color="auto" w:fill="auto"/>
          </w:tcPr>
          <w:p w:rsidR="00E325EC" w:rsidRPr="00680275" w:rsidRDefault="00E325EC" w:rsidP="00242CB3">
            <w:pPr>
              <w:pStyle w:val="SemEspaamento"/>
              <w:spacing w:line="360" w:lineRule="auto"/>
              <w:rPr>
                <w:rFonts w:ascii="Times New Roman" w:hAnsi="Times New Roman" w:cs="Times New Roman"/>
              </w:rPr>
            </w:pPr>
            <w:r w:rsidRPr="00680275">
              <w:rPr>
                <w:rFonts w:ascii="Times New Roman" w:hAnsi="Times New Roman" w:cs="Times New Roman"/>
              </w:rPr>
              <w:t xml:space="preserve">2-25 </w:t>
            </w:r>
            <w:proofErr w:type="spellStart"/>
            <w:r w:rsidRPr="00680275">
              <w:rPr>
                <w:rFonts w:ascii="Times New Roman" w:hAnsi="Times New Roman" w:cs="Times New Roman"/>
              </w:rPr>
              <w:t>Atenção</w:t>
            </w:r>
            <w:proofErr w:type="spellEnd"/>
            <w:r w:rsidRPr="00680275">
              <w:rPr>
                <w:rFonts w:ascii="Times New Roman" w:hAnsi="Times New Roman" w:cs="Times New Roman"/>
              </w:rPr>
              <w:t xml:space="preserve"> a </w:t>
            </w:r>
            <w:proofErr w:type="spellStart"/>
            <w:r w:rsidRPr="00680275">
              <w:rPr>
                <w:rFonts w:ascii="Times New Roman" w:hAnsi="Times New Roman" w:cs="Times New Roman"/>
              </w:rPr>
              <w:t>criança</w:t>
            </w:r>
            <w:proofErr w:type="spellEnd"/>
            <w:r w:rsidRPr="00680275">
              <w:rPr>
                <w:rFonts w:ascii="Times New Roman" w:hAnsi="Times New Roman" w:cs="Times New Roman"/>
              </w:rPr>
              <w:t xml:space="preserve"> e </w:t>
            </w:r>
            <w:proofErr w:type="spellStart"/>
            <w:r w:rsidRPr="00680275">
              <w:rPr>
                <w:rFonts w:ascii="Times New Roman" w:hAnsi="Times New Roman" w:cs="Times New Roman"/>
              </w:rPr>
              <w:t>Adolescente</w:t>
            </w:r>
            <w:proofErr w:type="spellEnd"/>
          </w:p>
        </w:tc>
        <w:tc>
          <w:tcPr>
            <w:tcW w:w="3979" w:type="dxa"/>
            <w:shd w:val="clear" w:color="auto" w:fill="auto"/>
          </w:tcPr>
          <w:p w:rsidR="00E325EC" w:rsidRPr="00680275" w:rsidRDefault="00E325EC" w:rsidP="00242CB3">
            <w:pPr>
              <w:pStyle w:val="TableParagraph"/>
              <w:tabs>
                <w:tab w:val="left" w:pos="1287"/>
                <w:tab w:val="left" w:pos="1666"/>
                <w:tab w:val="left" w:pos="2758"/>
              </w:tabs>
              <w:spacing w:line="360" w:lineRule="auto"/>
              <w:ind w:left="102" w:right="103"/>
              <w:rPr>
                <w:rFonts w:ascii="Times New Roman" w:hAnsi="Times New Roman" w:cs="Times New Roman"/>
              </w:rPr>
            </w:pPr>
            <w:r w:rsidRPr="00680275">
              <w:rPr>
                <w:rFonts w:ascii="Times New Roman" w:hAnsi="Times New Roman" w:cs="Times New Roman"/>
              </w:rPr>
              <w:t xml:space="preserve">339039990000 – Outros serviços de terceiros – pessoa jurídica </w:t>
            </w:r>
          </w:p>
        </w:tc>
      </w:tr>
    </w:tbl>
    <w:p w:rsidR="0046331C" w:rsidRPr="00680275" w:rsidRDefault="0002117A">
      <w:pPr>
        <w:jc w:val="both"/>
        <w:rPr>
          <w:sz w:val="22"/>
          <w:szCs w:val="22"/>
        </w:rPr>
      </w:pPr>
      <w:r w:rsidRPr="00680275">
        <w:rPr>
          <w:sz w:val="22"/>
          <w:szCs w:val="22"/>
          <w:highlight w:val="yellow"/>
        </w:rPr>
        <w:t xml:space="preserve"> </w:t>
      </w:r>
    </w:p>
    <w:p w:rsidR="0046331C" w:rsidRPr="00680275" w:rsidRDefault="0002117A">
      <w:pPr>
        <w:jc w:val="both"/>
        <w:rPr>
          <w:sz w:val="22"/>
          <w:szCs w:val="22"/>
        </w:rPr>
      </w:pPr>
      <w:r w:rsidRPr="00680275">
        <w:rPr>
          <w:sz w:val="22"/>
          <w:szCs w:val="22"/>
        </w:rPr>
        <w:t xml:space="preserve">CLÁUSULA NONA - PRAZO PARA RESPOSTA AO PEDIDO DE REPACTUAÇÃO DE PREÇOS, QUANDO FOR O CASO (ART. 92, X)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9.1 – Caso ocorra a solicitação de repactuação a Contratante responderá ao pedido dentro do prazo máximo de 20 (vinte) dias contados da data do protocolo correspondente, devidamente instruído da documentação suporte.</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9.2. Dentro do prazo previsto no item 9.1 o Contratante poderá requerer esclarecimentos e realizar diligências junto a Contratada ou a terceiros, hipótese em que o prazo para resposta será suspenso.</w:t>
      </w:r>
    </w:p>
    <w:p w:rsidR="00680275" w:rsidRDefault="00680275">
      <w:pPr>
        <w:jc w:val="both"/>
        <w:rPr>
          <w:sz w:val="22"/>
          <w:szCs w:val="22"/>
        </w:rPr>
      </w:pPr>
    </w:p>
    <w:p w:rsidR="00680275" w:rsidRDefault="00680275">
      <w:pPr>
        <w:jc w:val="both"/>
        <w:rPr>
          <w:sz w:val="22"/>
          <w:szCs w:val="22"/>
        </w:rPr>
      </w:pPr>
    </w:p>
    <w:p w:rsidR="0046331C" w:rsidRPr="00680275" w:rsidRDefault="0002117A">
      <w:pPr>
        <w:jc w:val="both"/>
        <w:rPr>
          <w:sz w:val="22"/>
          <w:szCs w:val="22"/>
        </w:rPr>
      </w:pPr>
      <w:r w:rsidRPr="00680275">
        <w:rPr>
          <w:sz w:val="22"/>
          <w:szCs w:val="22"/>
        </w:rPr>
        <w:t xml:space="preserve">CLÁUSULA DÉCIMA - PRAZO PARA RESPOSTA AO PEDIDO DE RESTABELECIMENTO DO EQUILÍBRIO ECONÔMICO-FINANCEIRO, QUANDO FOR O CASO (ART. 92, XI)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10.1 - O reequilíbrio econômico poderá ser solicitado a qualquer tempo pelo(a) CONTRATADO (A) desde que comprovado caso de força maior, caso fortuito ou fato do príncipe ou em decorrência de fatos imprevisíveis ou </w:t>
      </w:r>
      <w:r w:rsidRPr="00680275">
        <w:rPr>
          <w:sz w:val="22"/>
          <w:szCs w:val="22"/>
        </w:rPr>
        <w:lastRenderedPageBreak/>
        <w:t xml:space="preserve">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CLÁUSULA DÉCIMA PRIMEIRA - OS DIREITOS E AS RESPONSABILIDADES DAS PARTES, AS PENALIDADES CABÍVEIS E OS VALORES DAS MULTAS E SUAS BASES DE CÁLCULO (ART. 92, XIV)</w:t>
      </w:r>
    </w:p>
    <w:p w:rsidR="0046331C" w:rsidRPr="00680275" w:rsidRDefault="0046331C">
      <w:pPr>
        <w:ind w:firstLine="1134"/>
        <w:jc w:val="both"/>
        <w:rPr>
          <w:sz w:val="22"/>
          <w:szCs w:val="22"/>
        </w:rPr>
      </w:pPr>
    </w:p>
    <w:p w:rsidR="00E325EC" w:rsidRPr="00680275" w:rsidRDefault="0002117A">
      <w:pPr>
        <w:jc w:val="both"/>
        <w:rPr>
          <w:sz w:val="22"/>
          <w:szCs w:val="22"/>
        </w:rPr>
      </w:pPr>
      <w:r w:rsidRPr="00680275">
        <w:rPr>
          <w:sz w:val="22"/>
          <w:szCs w:val="22"/>
        </w:rPr>
        <w:t xml:space="preserve">11.1 - São obrigações da CONTRATADA: </w:t>
      </w:r>
    </w:p>
    <w:p w:rsidR="0046331C" w:rsidRPr="00680275" w:rsidRDefault="0046331C">
      <w:pPr>
        <w:jc w:val="both"/>
        <w:rPr>
          <w:sz w:val="22"/>
          <w:szCs w:val="22"/>
        </w:rPr>
      </w:pPr>
    </w:p>
    <w:p w:rsidR="0046331C" w:rsidRPr="00680275" w:rsidRDefault="0002117A" w:rsidP="00BB550D">
      <w:pPr>
        <w:jc w:val="both"/>
        <w:rPr>
          <w:sz w:val="22"/>
          <w:szCs w:val="22"/>
        </w:rPr>
      </w:pPr>
      <w:r w:rsidRPr="00680275">
        <w:rPr>
          <w:sz w:val="22"/>
          <w:szCs w:val="22"/>
        </w:rPr>
        <w:t xml:space="preserve">a) Prestar os serviços constantes na cláusula primeira do presente instrumento contratual. </w:t>
      </w:r>
    </w:p>
    <w:p w:rsidR="0046331C" w:rsidRPr="00680275" w:rsidRDefault="0002117A" w:rsidP="00BB550D">
      <w:pPr>
        <w:jc w:val="both"/>
        <w:rPr>
          <w:sz w:val="22"/>
          <w:szCs w:val="22"/>
        </w:rPr>
      </w:pPr>
      <w:r w:rsidRPr="00680275">
        <w:rPr>
          <w:sz w:val="22"/>
          <w:szCs w:val="22"/>
        </w:rPr>
        <w:t xml:space="preserve">b) Utilizar-se de pessoal próprio para a realização dos serviços, ficando responsável pelos encargos decorrentes da contratação. </w:t>
      </w:r>
    </w:p>
    <w:p w:rsidR="0046331C" w:rsidRPr="00680275" w:rsidRDefault="0002117A" w:rsidP="00BB550D">
      <w:pPr>
        <w:jc w:val="both"/>
        <w:rPr>
          <w:sz w:val="22"/>
          <w:szCs w:val="22"/>
        </w:rPr>
      </w:pPr>
      <w:r w:rsidRPr="00680275">
        <w:rPr>
          <w:sz w:val="22"/>
          <w:szCs w:val="22"/>
        </w:rPr>
        <w:t xml:space="preserve">c) Responsabilizar-se pelo pagamento dos impostos que recaírem sobre o valor contratado, despesas de locomoção e materiais necessários à realização dos serviços. </w:t>
      </w:r>
    </w:p>
    <w:p w:rsidR="0046331C" w:rsidRPr="00680275" w:rsidRDefault="0002117A" w:rsidP="00BB550D">
      <w:pPr>
        <w:jc w:val="both"/>
        <w:rPr>
          <w:sz w:val="22"/>
          <w:szCs w:val="22"/>
        </w:rPr>
      </w:pPr>
      <w:r w:rsidRPr="00680275">
        <w:rPr>
          <w:sz w:val="22"/>
          <w:szCs w:val="22"/>
        </w:rPr>
        <w:t xml:space="preserve">d) Manter endereço de cadastro atualizado, bem como telefone e correio eletrônico. </w:t>
      </w:r>
    </w:p>
    <w:p w:rsidR="0046331C" w:rsidRPr="00680275" w:rsidRDefault="0002117A" w:rsidP="00BB550D">
      <w:pPr>
        <w:jc w:val="both"/>
        <w:rPr>
          <w:sz w:val="22"/>
          <w:szCs w:val="22"/>
        </w:rPr>
      </w:pPr>
      <w:r w:rsidRPr="00680275">
        <w:rPr>
          <w:sz w:val="22"/>
          <w:szCs w:val="22"/>
        </w:rPr>
        <w:t xml:space="preserve">e) Manter, durante toda a execução do contrato, em compatibilidade com as obrigações por ele assumidas, todas as condições exigidas para a qualificação, na contratação direta (ART. 92, XVI) </w:t>
      </w:r>
    </w:p>
    <w:p w:rsidR="0046331C" w:rsidRPr="00680275" w:rsidRDefault="0002117A" w:rsidP="00BB550D">
      <w:pPr>
        <w:ind w:firstLine="57"/>
        <w:jc w:val="both"/>
        <w:rPr>
          <w:sz w:val="22"/>
          <w:szCs w:val="22"/>
        </w:rPr>
      </w:pPr>
      <w:r w:rsidRPr="00680275">
        <w:rPr>
          <w:sz w:val="22"/>
          <w:szCs w:val="22"/>
        </w:rPr>
        <w:t xml:space="preserve">f) Cumprir as exigências de reserva de cargos prevista em lei, bem como em outras normas específicas, para pessoa com deficiência, para reabilitado da previdência social e para aprendiz (ART. 92, XVII) </w:t>
      </w:r>
    </w:p>
    <w:p w:rsidR="0046331C" w:rsidRPr="00680275" w:rsidRDefault="0002117A" w:rsidP="00BB550D">
      <w:pPr>
        <w:jc w:val="both"/>
        <w:rPr>
          <w:sz w:val="22"/>
          <w:szCs w:val="22"/>
        </w:rPr>
      </w:pPr>
      <w:r w:rsidRPr="00680275">
        <w:rPr>
          <w:sz w:val="22"/>
          <w:szCs w:val="22"/>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46331C" w:rsidRPr="00680275" w:rsidRDefault="0002117A" w:rsidP="00680275">
      <w:pPr>
        <w:jc w:val="both"/>
        <w:rPr>
          <w:sz w:val="22"/>
          <w:szCs w:val="22"/>
        </w:rPr>
      </w:pPr>
      <w:r w:rsidRPr="00680275">
        <w:rPr>
          <w:sz w:val="22"/>
          <w:szCs w:val="22"/>
        </w:rPr>
        <w:t xml:space="preserve">h) A inadimplência da CONTRATADA, com referência aos encargos diversos (trabalhistas, previdenciários, sociais, civis, penais, decorrentes de acidentes de trabalho, </w:t>
      </w:r>
      <w:proofErr w:type="spellStart"/>
      <w:r w:rsidRPr="00680275">
        <w:rPr>
          <w:sz w:val="22"/>
          <w:szCs w:val="22"/>
        </w:rPr>
        <w:t>etc</w:t>
      </w:r>
      <w:proofErr w:type="spellEnd"/>
      <w:r w:rsidRPr="00680275">
        <w:rPr>
          <w:sz w:val="22"/>
          <w:szCs w:val="22"/>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8826AB" w:rsidRPr="00680275" w:rsidRDefault="00CA304E" w:rsidP="00680275">
      <w:pPr>
        <w:pStyle w:val="SemEspaamento"/>
        <w:jc w:val="both"/>
        <w:rPr>
          <w:rFonts w:ascii="Times New Roman" w:hAnsi="Times New Roman" w:cs="Times New Roman"/>
        </w:rPr>
      </w:pPr>
      <w:r w:rsidRPr="00680275">
        <w:rPr>
          <w:rFonts w:ascii="Times New Roman" w:hAnsi="Times New Roman" w:cs="Times New Roman"/>
        </w:rPr>
        <w:t>i)</w:t>
      </w:r>
      <w:r w:rsidR="008826AB" w:rsidRPr="00680275">
        <w:rPr>
          <w:rFonts w:ascii="Times New Roman" w:hAnsi="Times New Roman" w:cs="Times New Roman"/>
        </w:rPr>
        <w:t xml:space="preserve"> Os serviços deverão ser executados na </w:t>
      </w:r>
      <w:r w:rsidR="00BB550D" w:rsidRPr="00680275">
        <w:rPr>
          <w:rFonts w:ascii="Times New Roman" w:hAnsi="Times New Roman" w:cs="Times New Roman"/>
        </w:rPr>
        <w:t>data,</w:t>
      </w:r>
      <w:r w:rsidR="008826AB" w:rsidRPr="00680275">
        <w:rPr>
          <w:rFonts w:ascii="Times New Roman" w:hAnsi="Times New Roman" w:cs="Times New Roman"/>
        </w:rPr>
        <w:t xml:space="preserve"> horário e local conforme definido no objeto. </w:t>
      </w:r>
    </w:p>
    <w:p w:rsidR="008826AB" w:rsidRPr="00680275" w:rsidRDefault="00CA304E" w:rsidP="00680275">
      <w:pPr>
        <w:pStyle w:val="SemEspaamento"/>
        <w:jc w:val="both"/>
        <w:rPr>
          <w:rFonts w:ascii="Times New Roman" w:hAnsi="Times New Roman" w:cs="Times New Roman"/>
        </w:rPr>
      </w:pPr>
      <w:r w:rsidRPr="00680275">
        <w:rPr>
          <w:rFonts w:ascii="Times New Roman" w:hAnsi="Times New Roman" w:cs="Times New Roman"/>
        </w:rPr>
        <w:t>j)</w:t>
      </w:r>
      <w:r w:rsidR="008826AB" w:rsidRPr="00680275">
        <w:rPr>
          <w:rFonts w:ascii="Times New Roman" w:hAnsi="Times New Roman" w:cs="Times New Roman"/>
        </w:rPr>
        <w:t xml:space="preserve"> </w:t>
      </w:r>
      <w:r w:rsidR="00BB550D" w:rsidRPr="00680275">
        <w:rPr>
          <w:rFonts w:ascii="Times New Roman" w:hAnsi="Times New Roman" w:cs="Times New Roman"/>
        </w:rPr>
        <w:t>Responsabilizar-se</w:t>
      </w:r>
      <w:r w:rsidR="008826AB" w:rsidRPr="00680275">
        <w:rPr>
          <w:rFonts w:ascii="Times New Roman" w:hAnsi="Times New Roman" w:cs="Times New Roman"/>
        </w:rPr>
        <w:t xml:space="preserve"> pela montagem dos equipamentos utilizados. Garantindo a segurança dos presentes no evento e de todos os utilizadores dos equipamentos. </w:t>
      </w:r>
    </w:p>
    <w:p w:rsidR="008826AB" w:rsidRPr="00680275" w:rsidRDefault="00CA304E" w:rsidP="00680275">
      <w:pPr>
        <w:pStyle w:val="SemEspaamento"/>
        <w:jc w:val="both"/>
        <w:rPr>
          <w:rFonts w:ascii="Times New Roman" w:hAnsi="Times New Roman" w:cs="Times New Roman"/>
          <w:color w:val="000000" w:themeColor="text1"/>
        </w:rPr>
      </w:pPr>
      <w:r w:rsidRPr="00680275">
        <w:rPr>
          <w:rFonts w:ascii="Times New Roman" w:hAnsi="Times New Roman" w:cs="Times New Roman"/>
        </w:rPr>
        <w:t>k)</w:t>
      </w:r>
      <w:r w:rsidR="008826AB" w:rsidRPr="00680275">
        <w:rPr>
          <w:rFonts w:ascii="Times New Roman" w:hAnsi="Times New Roman" w:cs="Times New Roman"/>
        </w:rPr>
        <w:t xml:space="preserve"> </w:t>
      </w:r>
      <w:r w:rsidR="008826AB" w:rsidRPr="00680275">
        <w:rPr>
          <w:rFonts w:ascii="Times New Roman" w:hAnsi="Times New Roman" w:cs="Times New Roman"/>
          <w:color w:val="000000" w:themeColor="text1"/>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8826AB" w:rsidRPr="00680275" w:rsidRDefault="00CA304E" w:rsidP="00680275">
      <w:pPr>
        <w:pStyle w:val="SemEspaamento"/>
        <w:jc w:val="both"/>
        <w:rPr>
          <w:rFonts w:ascii="Times New Roman" w:hAnsi="Times New Roman" w:cs="Times New Roman"/>
        </w:rPr>
      </w:pPr>
      <w:r w:rsidRPr="00680275">
        <w:rPr>
          <w:rFonts w:ascii="Times New Roman" w:hAnsi="Times New Roman" w:cs="Times New Roman"/>
        </w:rPr>
        <w:t>l)</w:t>
      </w:r>
      <w:r w:rsidR="008826AB" w:rsidRPr="00680275">
        <w:rPr>
          <w:rFonts w:ascii="Times New Roman" w:hAnsi="Times New Roman" w:cs="Times New Roman"/>
        </w:rPr>
        <w:t xml:space="preserve"> Utilizar empregados habilitados e com conhecimentos </w:t>
      </w:r>
      <w:r w:rsidR="00BB550D" w:rsidRPr="00680275">
        <w:rPr>
          <w:rFonts w:ascii="Times New Roman" w:hAnsi="Times New Roman" w:cs="Times New Roman"/>
        </w:rPr>
        <w:t>necessários</w:t>
      </w:r>
      <w:r w:rsidR="008826AB" w:rsidRPr="00680275">
        <w:rPr>
          <w:rFonts w:ascii="Times New Roman" w:hAnsi="Times New Roman" w:cs="Times New Roman"/>
        </w:rPr>
        <w:t xml:space="preserve"> para execução dos serviço/produtos a, em conformidade com as normas regulamentadoras e determinações em vigor; </w:t>
      </w:r>
    </w:p>
    <w:p w:rsidR="008826AB" w:rsidRPr="00680275" w:rsidRDefault="00BB550D" w:rsidP="00680275">
      <w:pPr>
        <w:pStyle w:val="SemEspaamento"/>
        <w:jc w:val="both"/>
        <w:rPr>
          <w:rFonts w:ascii="Times New Roman" w:hAnsi="Times New Roman" w:cs="Times New Roman"/>
          <w:color w:val="000000" w:themeColor="text1"/>
        </w:rPr>
      </w:pPr>
      <w:r w:rsidRPr="00680275">
        <w:rPr>
          <w:rFonts w:ascii="Times New Roman" w:hAnsi="Times New Roman" w:cs="Times New Roman"/>
        </w:rPr>
        <w:t>m)</w:t>
      </w:r>
      <w:r w:rsidR="008826AB" w:rsidRPr="00680275">
        <w:rPr>
          <w:rFonts w:ascii="Times New Roman" w:hAnsi="Times New Roman" w:cs="Times New Roman"/>
          <w:color w:val="000000" w:themeColor="text1"/>
        </w:rPr>
        <w:t xml:space="preserve"> Responsabilizar-se por toda e qualquer despesa durante a execução do objeto, em relação a transporte de pessoal e/ou equipamento, diárias e estadias, inclusive, despesa de natureza previdenciária, fiscal, trabalhista ou civil, bem como emolumentos, ônus ou encargos de qualquer espécie e origem pertinentes a execução do objeto de presente termo de referência. </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n)</w:t>
      </w:r>
      <w:r w:rsidR="008826AB" w:rsidRPr="00680275">
        <w:rPr>
          <w:rFonts w:ascii="Times New Roman" w:hAnsi="Times New Roman" w:cs="Times New Roman"/>
        </w:rPr>
        <w:t xml:space="preserve"> Responsabilizar-se por toda e qualquer despesa, inclusive, despesa de natureza previdenciária, fiscal, trabalhista ou civil, bem como emolumentos, ônus ou encargos de qualquer espécie e origem pertinentes a execução do objeto </w:t>
      </w:r>
      <w:r w:rsidR="008826AB" w:rsidRPr="00680275">
        <w:rPr>
          <w:rFonts w:ascii="Times New Roman" w:hAnsi="Times New Roman" w:cs="Times New Roman"/>
        </w:rPr>
        <w:lastRenderedPageBreak/>
        <w:t xml:space="preserve">de presente termo de referência. Responsabilizar-se por quaisquer danos ou prejuízos físicos e materiais que possam vir a ser causado a contratante ou a terceiros, pelos seus prepostos, advindos de imperícia, negligencia, imprudência ou desrespeito </w:t>
      </w:r>
      <w:proofErr w:type="spellStart"/>
      <w:r w:rsidR="008826AB" w:rsidRPr="00680275">
        <w:rPr>
          <w:rFonts w:ascii="Times New Roman" w:hAnsi="Times New Roman" w:cs="Times New Roman"/>
        </w:rPr>
        <w:t>as</w:t>
      </w:r>
      <w:proofErr w:type="spellEnd"/>
      <w:r w:rsidR="008826AB" w:rsidRPr="00680275">
        <w:rPr>
          <w:rFonts w:ascii="Times New Roman" w:hAnsi="Times New Roman" w:cs="Times New Roman"/>
        </w:rPr>
        <w:t xml:space="preserve"> normas de segurança, quando da execução dos serviços;</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o)</w:t>
      </w:r>
      <w:r w:rsidR="008826AB" w:rsidRPr="00680275">
        <w:rPr>
          <w:rFonts w:ascii="Times New Roman" w:hAnsi="Times New Roman" w:cs="Times New Roman"/>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p)</w:t>
      </w:r>
      <w:r w:rsidR="008826AB" w:rsidRPr="00680275">
        <w:rPr>
          <w:rFonts w:ascii="Times New Roman" w:hAnsi="Times New Roman" w:cs="Times New Roman"/>
        </w:rPr>
        <w:t xml:space="preserve"> Comunicar ao Fiscal do contrato, no prazo de 24 (vinte e quatro) horas, qualquer ocorrência anormal ou acidente que se verifique no local dos serviços. </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q)</w:t>
      </w:r>
      <w:r w:rsidR="008826AB" w:rsidRPr="00680275">
        <w:rPr>
          <w:rFonts w:ascii="Times New Roman" w:hAnsi="Times New Roman" w:cs="Times New Roman"/>
        </w:rPr>
        <w:t xml:space="preserve"> Prestar todo esclarecimento ou informação solicitada pela Contratante ou por seus prepostos, garantindo-lhes o acesso, a qualquer tempo, ao local dos trabalhos, bem como aos documentos relativos à execução do empreendimento.</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r)</w:t>
      </w:r>
      <w:r w:rsidR="008826AB" w:rsidRPr="00680275">
        <w:rPr>
          <w:rFonts w:ascii="Times New Roman" w:hAnsi="Times New Roman" w:cs="Times New Roman"/>
        </w:rPr>
        <w:t xml:space="preserve"> Paralisar, por determinação da Contratante, ou de oficio, qualquer atividade que não esteja sendo executada de acordo com a boa técnica ou que ponha em risco a segurança de pessoas ou bens de terceiros. </w:t>
      </w:r>
    </w:p>
    <w:p w:rsidR="008826AB" w:rsidRPr="00680275" w:rsidRDefault="00BB550D" w:rsidP="00680275">
      <w:pPr>
        <w:pStyle w:val="SemEspaamento"/>
        <w:jc w:val="both"/>
        <w:rPr>
          <w:rFonts w:ascii="Times New Roman" w:hAnsi="Times New Roman" w:cs="Times New Roman"/>
          <w:b/>
        </w:rPr>
      </w:pPr>
      <w:r w:rsidRPr="00680275">
        <w:rPr>
          <w:rFonts w:ascii="Times New Roman" w:hAnsi="Times New Roman" w:cs="Times New Roman"/>
        </w:rPr>
        <w:t>s)</w:t>
      </w:r>
      <w:r w:rsidR="008826AB" w:rsidRPr="00680275">
        <w:rPr>
          <w:rFonts w:ascii="Times New Roman" w:hAnsi="Times New Roman" w:cs="Times New Roman"/>
        </w:rPr>
        <w:t xml:space="preserve"> Cumprir, além dos postulados legais vigentes de âmbito federal, estadual ou municipal, as normas de segurança;</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t)</w:t>
      </w:r>
      <w:r w:rsidR="008826AB" w:rsidRPr="00680275">
        <w:rPr>
          <w:rFonts w:ascii="Times New Roman" w:hAnsi="Times New Roman" w:cs="Times New Roman"/>
        </w:rPr>
        <w:t xml:space="preserve"> Promover a organização técnica e administrativa dos serviço/produtos, de modo a conduzi</w:t>
      </w:r>
      <w:r w:rsidR="00680275">
        <w:rPr>
          <w:rFonts w:ascii="Times New Roman" w:hAnsi="Times New Roman" w:cs="Times New Roman"/>
        </w:rPr>
        <w:t>-</w:t>
      </w:r>
      <w:r w:rsidR="008826AB" w:rsidRPr="00680275">
        <w:rPr>
          <w:rFonts w:ascii="Times New Roman" w:hAnsi="Times New Roman" w:cs="Times New Roman"/>
        </w:rPr>
        <w:t xml:space="preserve">los eficaz e eficientemente, de acordo com os documentos e especificações que integram este Termo de Referência, no prazo determinado. </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u)</w:t>
      </w:r>
      <w:r w:rsidR="008826AB" w:rsidRPr="00680275">
        <w:rPr>
          <w:rFonts w:ascii="Times New Roman" w:hAnsi="Times New Roman" w:cs="Times New Roman"/>
        </w:rPr>
        <w:t xml:space="preserve"> Conduzir os trabalhos com estrita observância às normas da legislação pertinente, cumprindo as determinações dos Poderes Públicos, mantendo sempre limpo o local dos serviço/produtos e nas melhores condições de segurança, higiene e disciplina. </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v)</w:t>
      </w:r>
      <w:r w:rsidR="008826AB" w:rsidRPr="00680275">
        <w:rPr>
          <w:rFonts w:ascii="Times New Roman" w:hAnsi="Times New Roman" w:cs="Times New Roman"/>
        </w:rPr>
        <w:t xml:space="preserve"> Submeter previamente, por escrito, à Contratante, para análise e aprovação, quaisquer mudanças nos métodos executivos que fujam às especificações deste termo de referência. </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x)</w:t>
      </w:r>
      <w:r w:rsidR="008826AB" w:rsidRPr="00680275">
        <w:rPr>
          <w:rFonts w:ascii="Times New Roman" w:hAnsi="Times New Roman" w:cs="Times New Roman"/>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BB550D"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w)</w:t>
      </w:r>
      <w:r w:rsidR="008826AB" w:rsidRPr="00680275">
        <w:rPr>
          <w:rFonts w:ascii="Times New Roman" w:hAnsi="Times New Roman" w:cs="Times New Roman"/>
        </w:rPr>
        <w:t xml:space="preserve"> Manter durante toda a vigência do contrato, em compatibilidade com as obrigações assumidas, todas as condições de habilitação e qualificação exigidas; </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y)</w:t>
      </w:r>
      <w:r w:rsidR="008826AB" w:rsidRPr="00680275">
        <w:rPr>
          <w:rFonts w:ascii="Times New Roman" w:hAnsi="Times New Roman" w:cs="Times New Roman"/>
        </w:rPr>
        <w:t xml:space="preserve"> Cumprir, durante todo o período de execução do contrato, a reserva de cargos prevista em lei para pessoa com deficiência ou para reabilitado da Previdência Social.</w:t>
      </w:r>
    </w:p>
    <w:p w:rsidR="008826AB" w:rsidRPr="00680275" w:rsidRDefault="00BB550D" w:rsidP="00680275">
      <w:pPr>
        <w:pStyle w:val="SemEspaamento"/>
        <w:jc w:val="both"/>
        <w:rPr>
          <w:rFonts w:ascii="Times New Roman" w:hAnsi="Times New Roman" w:cs="Times New Roman"/>
        </w:rPr>
      </w:pPr>
      <w:r w:rsidRPr="00680275">
        <w:rPr>
          <w:rFonts w:ascii="Times New Roman" w:hAnsi="Times New Roman" w:cs="Times New Roman"/>
        </w:rPr>
        <w:t>z)</w:t>
      </w:r>
      <w:r w:rsidR="008826AB" w:rsidRPr="00680275">
        <w:rPr>
          <w:rFonts w:ascii="Times New Roman" w:hAnsi="Times New Roman" w:cs="Times New Roman"/>
        </w:rPr>
        <w:t xml:space="preserve"> Guardar sigilo sobre todas as informações obtidas em decorrência do cumprimento do contrato;</w:t>
      </w:r>
    </w:p>
    <w:p w:rsidR="008826AB" w:rsidRPr="00680275" w:rsidRDefault="00BB550D" w:rsidP="00680275">
      <w:pPr>
        <w:pStyle w:val="SemEspaamento"/>
        <w:jc w:val="both"/>
        <w:rPr>
          <w:rFonts w:ascii="Times New Roman" w:hAnsi="Times New Roman" w:cs="Times New Roman"/>
        </w:rPr>
      </w:pPr>
      <w:proofErr w:type="gramStart"/>
      <w:r w:rsidRPr="00680275">
        <w:rPr>
          <w:rFonts w:ascii="Times New Roman" w:hAnsi="Times New Roman" w:cs="Times New Roman"/>
        </w:rPr>
        <w:t>aa</w:t>
      </w:r>
      <w:proofErr w:type="gramEnd"/>
      <w:r w:rsidRPr="00680275">
        <w:rPr>
          <w:rFonts w:ascii="Times New Roman" w:hAnsi="Times New Roman" w:cs="Times New Roman"/>
        </w:rPr>
        <w:t>)</w:t>
      </w:r>
      <w:r w:rsidR="008826AB" w:rsidRPr="00680275">
        <w:rPr>
          <w:rFonts w:ascii="Times New Roman" w:hAnsi="Times New Roman" w:cs="Times New Roman"/>
        </w:rPr>
        <w:t xml:space="preserve"> Todo e qualquer ônus decorrente da entrega do objeto licitado, inclusive frete, será de inteira responsabilidade da CONTRATADA, não sendo a CONTRATANTE responsável pelo fornecimento de mão de obra para viabilizar o transporte</w:t>
      </w:r>
    </w:p>
    <w:p w:rsidR="008826AB" w:rsidRPr="00680275" w:rsidRDefault="00BB550D" w:rsidP="00680275">
      <w:pPr>
        <w:pStyle w:val="SemEspaamento"/>
        <w:jc w:val="both"/>
        <w:rPr>
          <w:rFonts w:ascii="Times New Roman" w:hAnsi="Times New Roman" w:cs="Times New Roman"/>
        </w:rPr>
      </w:pPr>
      <w:proofErr w:type="spellStart"/>
      <w:proofErr w:type="gramStart"/>
      <w:r w:rsidRPr="00680275">
        <w:rPr>
          <w:rFonts w:ascii="Times New Roman" w:hAnsi="Times New Roman" w:cs="Times New Roman"/>
        </w:rPr>
        <w:t>bb</w:t>
      </w:r>
      <w:proofErr w:type="spellEnd"/>
      <w:proofErr w:type="gramEnd"/>
      <w:r w:rsidRPr="00680275">
        <w:rPr>
          <w:rFonts w:ascii="Times New Roman" w:hAnsi="Times New Roman" w:cs="Times New Roman"/>
        </w:rPr>
        <w:t>)</w:t>
      </w:r>
      <w:r w:rsidR="008826AB" w:rsidRPr="00680275">
        <w:rPr>
          <w:rFonts w:ascii="Times New Roman" w:hAnsi="Times New Roman" w:cs="Times New Roman"/>
        </w:rPr>
        <w:t xml:space="preserve"> Entregar o(s) PRODUTO(S)/SERVIÇO(S) de acordo com o pactuado, não sendo aceito em hipótese alguma produtos de marcas e especificações diferentes;</w:t>
      </w:r>
    </w:p>
    <w:p w:rsidR="008826AB" w:rsidRPr="00680275" w:rsidRDefault="00BB550D" w:rsidP="00680275">
      <w:pPr>
        <w:pStyle w:val="SemEspaamento"/>
        <w:jc w:val="both"/>
        <w:rPr>
          <w:rFonts w:ascii="Times New Roman" w:hAnsi="Times New Roman" w:cs="Times New Roman"/>
        </w:rPr>
      </w:pPr>
      <w:proofErr w:type="spellStart"/>
      <w:r w:rsidRPr="00680275">
        <w:rPr>
          <w:rFonts w:ascii="Times New Roman" w:hAnsi="Times New Roman" w:cs="Times New Roman"/>
        </w:rPr>
        <w:t>cc</w:t>
      </w:r>
      <w:proofErr w:type="spellEnd"/>
      <w:r w:rsidRPr="00680275">
        <w:rPr>
          <w:rFonts w:ascii="Times New Roman" w:hAnsi="Times New Roman" w:cs="Times New Roman"/>
        </w:rPr>
        <w:t>)</w:t>
      </w:r>
      <w:r w:rsidR="008826AB" w:rsidRPr="00680275">
        <w:rPr>
          <w:rFonts w:ascii="Times New Roman" w:hAnsi="Times New Roman" w:cs="Times New Roman"/>
        </w:rPr>
        <w:t xml:space="preserve"> </w:t>
      </w:r>
      <w:r w:rsidR="008826AB" w:rsidRPr="00680275">
        <w:rPr>
          <w:rFonts w:ascii="Times New Roman" w:hAnsi="Times New Roman" w:cs="Times New Roman"/>
          <w:color w:val="000000"/>
          <w:lang w:val="pt-PT" w:eastAsia="pt-PT" w:bidi="pt-PT"/>
        </w:rPr>
        <w:t>Responsabilizar-se por todos os profissionais envolvidos na realização do evento.</w:t>
      </w:r>
    </w:p>
    <w:p w:rsidR="008826AB" w:rsidRPr="00680275" w:rsidRDefault="00BB550D" w:rsidP="00680275">
      <w:pPr>
        <w:pStyle w:val="SemEspaamento"/>
        <w:jc w:val="both"/>
        <w:rPr>
          <w:rFonts w:ascii="Times New Roman" w:hAnsi="Times New Roman" w:cs="Times New Roman"/>
          <w:color w:val="000000" w:themeColor="text1"/>
        </w:rPr>
      </w:pPr>
      <w:proofErr w:type="spellStart"/>
      <w:proofErr w:type="gramStart"/>
      <w:r w:rsidRPr="00680275">
        <w:rPr>
          <w:rFonts w:ascii="Times New Roman" w:hAnsi="Times New Roman" w:cs="Times New Roman"/>
        </w:rPr>
        <w:t>dd</w:t>
      </w:r>
      <w:proofErr w:type="spellEnd"/>
      <w:r w:rsidRPr="00680275">
        <w:rPr>
          <w:rFonts w:ascii="Times New Roman" w:hAnsi="Times New Roman" w:cs="Times New Roman"/>
        </w:rPr>
        <w:t>)</w:t>
      </w:r>
      <w:r w:rsidR="008826AB" w:rsidRPr="00680275">
        <w:rPr>
          <w:rFonts w:ascii="Times New Roman" w:hAnsi="Times New Roman" w:cs="Times New Roman"/>
        </w:rPr>
        <w:t xml:space="preserve"> </w:t>
      </w:r>
      <w:r w:rsidR="008826AB" w:rsidRPr="00680275">
        <w:rPr>
          <w:rFonts w:ascii="Times New Roman" w:hAnsi="Times New Roman" w:cs="Times New Roman"/>
          <w:color w:val="000000" w:themeColor="text1"/>
        </w:rPr>
        <w:t xml:space="preserve"> A</w:t>
      </w:r>
      <w:proofErr w:type="gramEnd"/>
      <w:r w:rsidR="008826AB" w:rsidRPr="00680275">
        <w:rPr>
          <w:rFonts w:ascii="Times New Roman" w:hAnsi="Times New Roman" w:cs="Times New Roman"/>
          <w:color w:val="000000" w:themeColor="text1"/>
        </w:rPr>
        <w:t xml:space="preserve"> CONTRATADA, deverá fornecer a mão-de-obra, produtos, equipamentos, ferramentas e utensílios necessários para a perfeita execução dos contrato e demais atividades correlatas;</w:t>
      </w:r>
    </w:p>
    <w:p w:rsidR="008826AB" w:rsidRPr="00680275" w:rsidRDefault="00BB550D" w:rsidP="00680275">
      <w:pPr>
        <w:pStyle w:val="SemEspaamento"/>
        <w:jc w:val="both"/>
        <w:rPr>
          <w:rFonts w:ascii="Times New Roman" w:hAnsi="Times New Roman" w:cs="Times New Roman"/>
        </w:rPr>
      </w:pPr>
      <w:proofErr w:type="spellStart"/>
      <w:proofErr w:type="gramStart"/>
      <w:r w:rsidRPr="00680275">
        <w:rPr>
          <w:rFonts w:ascii="Times New Roman" w:hAnsi="Times New Roman" w:cs="Times New Roman"/>
        </w:rPr>
        <w:t>ee</w:t>
      </w:r>
      <w:proofErr w:type="spellEnd"/>
      <w:proofErr w:type="gramEnd"/>
      <w:r w:rsidRPr="00680275">
        <w:rPr>
          <w:rFonts w:ascii="Times New Roman" w:hAnsi="Times New Roman" w:cs="Times New Roman"/>
        </w:rPr>
        <w:t>)</w:t>
      </w:r>
      <w:r w:rsidR="008826AB" w:rsidRPr="00680275">
        <w:rPr>
          <w:rFonts w:ascii="Times New Roman" w:hAnsi="Times New Roman" w:cs="Times New Roman"/>
        </w:rPr>
        <w:t xml:space="preserve"> </w:t>
      </w:r>
      <w:r w:rsidR="008826AB" w:rsidRPr="00680275">
        <w:rPr>
          <w:rFonts w:ascii="Times New Roman" w:hAnsi="Times New Roman" w:cs="Times New Roman"/>
          <w:color w:val="000000"/>
          <w:lang w:val="pt-PT" w:eastAsia="pt-PT" w:bidi="pt-PT"/>
        </w:rP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826AB" w:rsidRPr="00680275" w:rsidRDefault="00BB550D" w:rsidP="00680275">
      <w:pPr>
        <w:pStyle w:val="SemEspaamento"/>
        <w:jc w:val="both"/>
        <w:rPr>
          <w:rFonts w:ascii="Times New Roman" w:hAnsi="Times New Roman" w:cs="Times New Roman"/>
          <w:color w:val="000000" w:themeColor="text1"/>
        </w:rPr>
      </w:pPr>
      <w:proofErr w:type="gramStart"/>
      <w:r w:rsidRPr="00680275">
        <w:rPr>
          <w:rFonts w:ascii="Times New Roman" w:hAnsi="Times New Roman" w:cs="Times New Roman"/>
          <w:color w:val="000000" w:themeColor="text1"/>
        </w:rPr>
        <w:t>ff</w:t>
      </w:r>
      <w:proofErr w:type="gramEnd"/>
      <w:r w:rsidRPr="00680275">
        <w:rPr>
          <w:rFonts w:ascii="Times New Roman" w:hAnsi="Times New Roman" w:cs="Times New Roman"/>
          <w:color w:val="000000" w:themeColor="text1"/>
        </w:rPr>
        <w:t>)</w:t>
      </w:r>
      <w:r w:rsidR="008826AB" w:rsidRPr="00680275">
        <w:rPr>
          <w:rFonts w:ascii="Times New Roman" w:hAnsi="Times New Roman" w:cs="Times New Roman"/>
          <w:color w:val="000000" w:themeColor="text1"/>
        </w:rPr>
        <w:t xml:space="preserve"> Conduzir a execução do objeto com estrita observância às normas da legislação pertinente, cumprindo as determinações dos Poderes Públicos, mantendo sempre limpo o local dos serviços e nas melhores condições de segurança, higiene e disciplina. </w:t>
      </w:r>
    </w:p>
    <w:p w:rsidR="008826AB" w:rsidRPr="00680275" w:rsidRDefault="00BB550D" w:rsidP="00680275">
      <w:pPr>
        <w:pStyle w:val="SemEspaamento"/>
        <w:jc w:val="both"/>
        <w:rPr>
          <w:rFonts w:ascii="Times New Roman" w:hAnsi="Times New Roman" w:cs="Times New Roman"/>
        </w:rPr>
      </w:pPr>
      <w:proofErr w:type="spellStart"/>
      <w:proofErr w:type="gramStart"/>
      <w:r w:rsidRPr="00680275">
        <w:rPr>
          <w:rFonts w:ascii="Times New Roman" w:hAnsi="Times New Roman" w:cs="Times New Roman"/>
          <w:color w:val="000000" w:themeColor="text1"/>
        </w:rPr>
        <w:lastRenderedPageBreak/>
        <w:t>gg</w:t>
      </w:r>
      <w:proofErr w:type="spellEnd"/>
      <w:proofErr w:type="gramEnd"/>
      <w:r w:rsidRPr="00680275">
        <w:rPr>
          <w:rFonts w:ascii="Times New Roman" w:hAnsi="Times New Roman" w:cs="Times New Roman"/>
          <w:color w:val="000000" w:themeColor="text1"/>
        </w:rPr>
        <w:t>)</w:t>
      </w:r>
      <w:r w:rsidR="008826AB" w:rsidRPr="00680275">
        <w:rPr>
          <w:rFonts w:ascii="Times New Roman" w:hAnsi="Times New Roman" w:cs="Times New Roman"/>
          <w:color w:val="000000" w:themeColor="text1"/>
        </w:rPr>
        <w:t xml:space="preserve"> A inadimplência da CONTRATADA, com referência aos encargos diversos (trabalhistas, previdenciários, sociais, civis, penais, decorrentes de acidentes de trabalho, </w:t>
      </w:r>
      <w:proofErr w:type="spellStart"/>
      <w:r w:rsidR="008826AB" w:rsidRPr="00680275">
        <w:rPr>
          <w:rFonts w:ascii="Times New Roman" w:hAnsi="Times New Roman" w:cs="Times New Roman"/>
          <w:color w:val="000000" w:themeColor="text1"/>
        </w:rPr>
        <w:t>etc</w:t>
      </w:r>
      <w:proofErr w:type="spellEnd"/>
      <w:r w:rsidR="008826AB" w:rsidRPr="00680275">
        <w:rPr>
          <w:rFonts w:ascii="Times New Roman" w:hAnsi="Times New Roman" w:cs="Times New Roman"/>
          <w:color w:val="000000" w:themeColor="text1"/>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46331C" w:rsidRPr="00680275" w:rsidRDefault="0046331C" w:rsidP="00BB550D">
      <w:pPr>
        <w:jc w:val="both"/>
        <w:rPr>
          <w:sz w:val="22"/>
          <w:szCs w:val="22"/>
        </w:rPr>
      </w:pPr>
    </w:p>
    <w:p w:rsidR="00E325EC" w:rsidRPr="00680275" w:rsidRDefault="0002117A">
      <w:pPr>
        <w:jc w:val="both"/>
        <w:rPr>
          <w:sz w:val="22"/>
          <w:szCs w:val="22"/>
        </w:rPr>
      </w:pPr>
      <w:r w:rsidRPr="00680275">
        <w:rPr>
          <w:sz w:val="22"/>
          <w:szCs w:val="22"/>
        </w:rPr>
        <w:t>11.2 - São obrigações da CONTRATANTE:</w:t>
      </w:r>
    </w:p>
    <w:p w:rsidR="0046331C" w:rsidRPr="00680275" w:rsidRDefault="0002117A">
      <w:pPr>
        <w:jc w:val="both"/>
        <w:rPr>
          <w:sz w:val="22"/>
          <w:szCs w:val="22"/>
        </w:rPr>
      </w:pPr>
      <w:r w:rsidRPr="00680275">
        <w:rPr>
          <w:sz w:val="22"/>
          <w:szCs w:val="22"/>
        </w:rPr>
        <w:t xml:space="preserve"> </w:t>
      </w:r>
    </w:p>
    <w:p w:rsidR="0046331C" w:rsidRPr="00680275" w:rsidRDefault="00BB550D" w:rsidP="00680275">
      <w:pPr>
        <w:jc w:val="both"/>
        <w:rPr>
          <w:sz w:val="22"/>
          <w:szCs w:val="22"/>
        </w:rPr>
      </w:pPr>
      <w:r w:rsidRPr="00680275">
        <w:rPr>
          <w:sz w:val="22"/>
          <w:szCs w:val="22"/>
        </w:rPr>
        <w:t>a) Efetuar</w:t>
      </w:r>
      <w:r w:rsidR="0002117A" w:rsidRPr="00680275">
        <w:rPr>
          <w:sz w:val="22"/>
          <w:szCs w:val="22"/>
        </w:rPr>
        <w:t xml:space="preserve"> o pagamento pelos serviços prestados nas condições previstas neste instrumento.</w:t>
      </w:r>
    </w:p>
    <w:p w:rsidR="0046331C" w:rsidRPr="00680275" w:rsidRDefault="0002117A" w:rsidP="00680275">
      <w:pPr>
        <w:jc w:val="both"/>
        <w:rPr>
          <w:sz w:val="22"/>
          <w:szCs w:val="22"/>
        </w:rPr>
      </w:pPr>
      <w:r w:rsidRPr="00680275">
        <w:rPr>
          <w:sz w:val="22"/>
          <w:szCs w:val="22"/>
        </w:rPr>
        <w:t>b) Designar pessoa responsável pelas atividades programadas na empresa, que deverá manter contato com o/a responsável da contratada, facilitando o processo.</w:t>
      </w:r>
    </w:p>
    <w:p w:rsidR="0046331C" w:rsidRPr="00680275" w:rsidRDefault="0002117A" w:rsidP="00680275">
      <w:pPr>
        <w:jc w:val="both"/>
        <w:rPr>
          <w:sz w:val="22"/>
          <w:szCs w:val="22"/>
        </w:rPr>
      </w:pPr>
      <w:r w:rsidRPr="00680275">
        <w:rPr>
          <w:sz w:val="22"/>
          <w:szCs w:val="22"/>
        </w:rPr>
        <w:t xml:space="preserve">d) A CONTRATANTE efetuará o pagamento pela prestação de serviços objeto do presente </w:t>
      </w:r>
      <w:r w:rsidR="00CB142B" w:rsidRPr="00680275">
        <w:rPr>
          <w:sz w:val="22"/>
          <w:szCs w:val="22"/>
        </w:rPr>
        <w:t>contrato em</w:t>
      </w:r>
      <w:r w:rsidR="000E0D96" w:rsidRPr="00680275">
        <w:rPr>
          <w:sz w:val="22"/>
          <w:szCs w:val="22"/>
        </w:rPr>
        <w:t xml:space="preserve"> até 30 (trinta</w:t>
      </w:r>
      <w:r w:rsidRPr="00680275">
        <w:rPr>
          <w:sz w:val="22"/>
          <w:szCs w:val="22"/>
        </w:rPr>
        <w:t>) dias após a prestação de serviços, apresentação da Nota Fiscal e o aceite do Fiscal do Contrato.</w:t>
      </w:r>
    </w:p>
    <w:p w:rsidR="00680275" w:rsidRDefault="0002117A" w:rsidP="00680275">
      <w:pPr>
        <w:jc w:val="both"/>
        <w:rPr>
          <w:sz w:val="22"/>
          <w:szCs w:val="22"/>
        </w:rPr>
      </w:pPr>
      <w:r w:rsidRPr="00680275">
        <w:rPr>
          <w:sz w:val="22"/>
          <w:szCs w:val="22"/>
        </w:rPr>
        <w:t xml:space="preserve">e) Emitir pareceres em todos os atos relativos à execução do contrato, em especial, sobre aplicação de sanções, alterações e ou repactuações; </w:t>
      </w:r>
    </w:p>
    <w:p w:rsidR="0046331C" w:rsidRPr="00680275" w:rsidRDefault="0002117A" w:rsidP="00680275">
      <w:pPr>
        <w:jc w:val="both"/>
        <w:rPr>
          <w:sz w:val="22"/>
          <w:szCs w:val="22"/>
        </w:rPr>
      </w:pPr>
      <w:r w:rsidRPr="00680275">
        <w:rPr>
          <w:sz w:val="22"/>
          <w:szCs w:val="22"/>
        </w:rPr>
        <w:t xml:space="preserve">f) Permitir o acesso dos empregados da CONTRATADA, quando necessário, para execução dos serviços; </w:t>
      </w:r>
    </w:p>
    <w:p w:rsidR="0046331C" w:rsidRPr="00680275" w:rsidRDefault="0002117A" w:rsidP="00680275">
      <w:pPr>
        <w:jc w:val="both"/>
        <w:rPr>
          <w:sz w:val="22"/>
          <w:szCs w:val="22"/>
        </w:rPr>
      </w:pPr>
      <w:r w:rsidRPr="00680275">
        <w:rPr>
          <w:sz w:val="22"/>
          <w:szCs w:val="22"/>
        </w:rPr>
        <w:t>g) Notificar a CONTRATADA, fixando-lhe prazo para corrigir falhas ou irregularidades na prestação do serviço</w:t>
      </w:r>
    </w:p>
    <w:p w:rsidR="008826AB" w:rsidRPr="00680275" w:rsidRDefault="00CB142B" w:rsidP="00680275">
      <w:pPr>
        <w:pStyle w:val="SemEspaamento"/>
        <w:jc w:val="both"/>
        <w:rPr>
          <w:rFonts w:ascii="Times New Roman" w:hAnsi="Times New Roman" w:cs="Times New Roman"/>
        </w:rPr>
      </w:pPr>
      <w:r w:rsidRPr="00680275">
        <w:rPr>
          <w:rFonts w:ascii="Times New Roman" w:hAnsi="Times New Roman" w:cs="Times New Roman"/>
        </w:rPr>
        <w:t>g)</w:t>
      </w:r>
      <w:r w:rsidR="008826AB" w:rsidRPr="00680275">
        <w:rPr>
          <w:rFonts w:ascii="Times New Roman" w:hAnsi="Times New Roman" w:cs="Times New Roman"/>
        </w:rPr>
        <w:t xml:space="preserve"> Exigir o cumprimento de todas as obrigações assumidas pela Contratada, de acordo com o termo de referência e os termos de sua proposta; </w:t>
      </w:r>
    </w:p>
    <w:p w:rsidR="008826AB" w:rsidRPr="00680275" w:rsidRDefault="00CB142B" w:rsidP="00680275">
      <w:pPr>
        <w:pStyle w:val="SemEspaamento"/>
        <w:jc w:val="both"/>
        <w:rPr>
          <w:rFonts w:ascii="Times New Roman" w:hAnsi="Times New Roman" w:cs="Times New Roman"/>
        </w:rPr>
      </w:pPr>
      <w:r w:rsidRPr="00680275">
        <w:rPr>
          <w:rFonts w:ascii="Times New Roman" w:hAnsi="Times New Roman" w:cs="Times New Roman"/>
        </w:rPr>
        <w:t>h)</w:t>
      </w:r>
      <w:r w:rsidR="008826AB" w:rsidRPr="00680275">
        <w:rPr>
          <w:rFonts w:ascii="Times New Roman" w:hAnsi="Times New Roman" w:cs="Times New Roman"/>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i) Notificar</w:t>
      </w:r>
      <w:r w:rsidR="008826AB" w:rsidRPr="00680275">
        <w:rPr>
          <w:rFonts w:ascii="Times New Roman" w:hAnsi="Times New Roman" w:cs="Times New Roman"/>
        </w:rPr>
        <w:t xml:space="preserve"> a Contratada por escrito da ocorrência de eventuais imperfeições, falhas ou irregularidades constatadas no curso da execução dos serviço/produtos, fixando prazo para a sua correção, certificando-se que as soluções por ela propostas sejam as mais adequadas;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j)</w:t>
      </w:r>
      <w:r w:rsidR="008826AB" w:rsidRPr="00680275">
        <w:rPr>
          <w:rFonts w:ascii="Times New Roman" w:hAnsi="Times New Roman" w:cs="Times New Roman"/>
        </w:rPr>
        <w:t xml:space="preserve"> Pagar à Contratada o valor resultante da prestação do serviço/produtos, no prazo e condições estabelecidas neste Termo de Referência;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 xml:space="preserve">k) </w:t>
      </w:r>
      <w:r w:rsidR="008826AB" w:rsidRPr="00680275">
        <w:rPr>
          <w:rFonts w:ascii="Times New Roman" w:hAnsi="Times New Roman" w:cs="Times New Roman"/>
        </w:rPr>
        <w:t>Efetuar as retenções tributárias devidas sobre o valor da Nota Fiscal/Fatura da contratada, no que couber.</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l)</w:t>
      </w:r>
      <w:r w:rsidR="008826AB" w:rsidRPr="00680275">
        <w:rPr>
          <w:rFonts w:ascii="Times New Roman" w:hAnsi="Times New Roman" w:cs="Times New Roman"/>
        </w:rPr>
        <w:t xml:space="preserve"> Não praticar atos de ingerência na administração da Contratada, tais como: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m)</w:t>
      </w:r>
      <w:r w:rsidR="008826AB" w:rsidRPr="00680275">
        <w:rPr>
          <w:rFonts w:ascii="Times New Roman" w:hAnsi="Times New Roman" w:cs="Times New Roman"/>
        </w:rPr>
        <w:t xml:space="preserve"> Exercer o poder de mando sobre os empregados da Contratada, devendo reportar</w:t>
      </w:r>
      <w:r w:rsidR="00680275">
        <w:rPr>
          <w:rFonts w:ascii="Times New Roman" w:hAnsi="Times New Roman" w:cs="Times New Roman"/>
        </w:rPr>
        <w:t>-</w:t>
      </w:r>
      <w:r w:rsidR="008826AB" w:rsidRPr="00680275">
        <w:rPr>
          <w:rFonts w:ascii="Times New Roman" w:hAnsi="Times New Roman" w:cs="Times New Roman"/>
        </w:rPr>
        <w:t xml:space="preserve">se somente aos prepostos ou responsáveis por ela indicados, exceto quando o objeto da contratação previr o atendimento direto, tais como nos serviços de recepção e apoio ao usuário;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n)</w:t>
      </w:r>
      <w:r w:rsidR="008826AB" w:rsidRPr="00680275">
        <w:rPr>
          <w:rFonts w:ascii="Times New Roman" w:hAnsi="Times New Roman" w:cs="Times New Roman"/>
        </w:rPr>
        <w:t xml:space="preserve"> Direcionar a contratação de pessoas para trabalhar nas empresas Contratadas;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o)</w:t>
      </w:r>
      <w:r w:rsidR="008826AB" w:rsidRPr="00680275">
        <w:rPr>
          <w:rFonts w:ascii="Times New Roman" w:hAnsi="Times New Roman" w:cs="Times New Roman"/>
        </w:rPr>
        <w:t xml:space="preserve"> Considerar os trabalhadores da Contratada como colaboradores eventuais do próprio órgão ou entidade responsável pela contratação, especialmente para efeito de concessão de diárias e passagens.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p)</w:t>
      </w:r>
      <w:r w:rsidR="008826AB" w:rsidRPr="00680275">
        <w:rPr>
          <w:rFonts w:ascii="Times New Roman" w:hAnsi="Times New Roman" w:cs="Times New Roman"/>
        </w:rPr>
        <w:t xml:space="preserve"> Fornecer por escrito as informações necessárias para o desenvolvimento dos serviço/produtos objeto do contrato;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q)</w:t>
      </w:r>
      <w:r w:rsidR="008826AB" w:rsidRPr="00680275">
        <w:rPr>
          <w:rFonts w:ascii="Times New Roman" w:hAnsi="Times New Roman" w:cs="Times New Roman"/>
        </w:rPr>
        <w:t xml:space="preserve"> Realizar avaliações periódicas da qualidade </w:t>
      </w:r>
      <w:proofErr w:type="spellStart"/>
      <w:r w:rsidR="008826AB" w:rsidRPr="00680275">
        <w:rPr>
          <w:rFonts w:ascii="Times New Roman" w:hAnsi="Times New Roman" w:cs="Times New Roman"/>
        </w:rPr>
        <w:t>dos</w:t>
      </w:r>
      <w:proofErr w:type="spellEnd"/>
      <w:r w:rsidR="008826AB" w:rsidRPr="00680275">
        <w:rPr>
          <w:rFonts w:ascii="Times New Roman" w:hAnsi="Times New Roman" w:cs="Times New Roman"/>
        </w:rPr>
        <w:t xml:space="preserve"> serviço/produtos, após seu recebimento;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r)</w:t>
      </w:r>
      <w:r w:rsidR="008826AB" w:rsidRPr="00680275">
        <w:rPr>
          <w:rFonts w:ascii="Times New Roman" w:hAnsi="Times New Roman" w:cs="Times New Roman"/>
        </w:rPr>
        <w:t xml:space="preserve"> Fiscalizar o cumprimento dos requisitos legais, quando a contratada houver se beneficiado da preferência estabelecida por lei.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s)</w:t>
      </w:r>
      <w:r w:rsidR="008826AB" w:rsidRPr="00680275">
        <w:rPr>
          <w:rFonts w:ascii="Times New Roman" w:hAnsi="Times New Roman" w:cs="Times New Roman"/>
        </w:rPr>
        <w:t xml:space="preserve"> Rejeitar qualquer serviço/produtos executado ou produtos equivocadamente ou em desacordo com as especificações constantes neste Termo de referência.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t)</w:t>
      </w:r>
      <w:r w:rsidR="008826AB" w:rsidRPr="00680275">
        <w:rPr>
          <w:rFonts w:ascii="Times New Roman" w:hAnsi="Times New Roman" w:cs="Times New Roman"/>
        </w:rPr>
        <w:t xml:space="preserve"> Impedir que terceiros executem os serviço/produtos objeto, ressalvados os casos autorizados;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u)</w:t>
      </w:r>
      <w:r w:rsidR="008826AB" w:rsidRPr="00680275">
        <w:rPr>
          <w:rFonts w:ascii="Times New Roman" w:hAnsi="Times New Roman" w:cs="Times New Roman"/>
        </w:rPr>
        <w:t xml:space="preserve"> Solicitar que seja refeito o serviço/produtos que não atenda às especificações constantes neste termo de referência. </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lastRenderedPageBreak/>
        <w:t>v)</w:t>
      </w:r>
      <w:r w:rsidR="008826AB" w:rsidRPr="00680275">
        <w:rPr>
          <w:rFonts w:ascii="Times New Roman" w:hAnsi="Times New Roman" w:cs="Times New Roman"/>
        </w:rPr>
        <w:t xml:space="preserve"> Atestar as faturas correspondentes e supervisionar o serviço/produtos, por intermédio de servidor nomeado para esse fim.</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x)</w:t>
      </w:r>
      <w:r w:rsidR="008826AB" w:rsidRPr="00680275">
        <w:rPr>
          <w:rFonts w:ascii="Times New Roman" w:hAnsi="Times New Roman" w:cs="Times New Roman"/>
        </w:rPr>
        <w:t xml:space="preserve"> Aplicar as penalidades cabíveis.</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w)</w:t>
      </w:r>
      <w:r w:rsidR="008826AB" w:rsidRPr="00680275">
        <w:rPr>
          <w:rFonts w:ascii="Times New Roman" w:hAnsi="Times New Roman" w:cs="Times New Roman"/>
        </w:rPr>
        <w:t xml:space="preserve"> Notificar, formal e tempestivamente, a Contratada sobre multas, penalidades e quaisquer débitos de sua responsabilidade, e sobre as irregularidades observadas no cumprimento do Contrato;</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y)</w:t>
      </w:r>
      <w:r w:rsidR="008826AB" w:rsidRPr="00680275">
        <w:rPr>
          <w:rFonts w:ascii="Times New Roman" w:hAnsi="Times New Roman" w:cs="Times New Roman"/>
        </w:rPr>
        <w:t xml:space="preserve"> Comunicar prontamente ao contratado, qualquer anormalidade no objeto do contrato, podendo recusar o recebimento, caso não esteja de acordo com as especificações e condições estabelecidas no termo de referência.</w:t>
      </w:r>
    </w:p>
    <w:p w:rsidR="008826AB" w:rsidRPr="00680275" w:rsidRDefault="00BC1F68" w:rsidP="00680275">
      <w:pPr>
        <w:pStyle w:val="SemEspaamento"/>
        <w:jc w:val="both"/>
        <w:rPr>
          <w:rFonts w:ascii="Times New Roman" w:hAnsi="Times New Roman" w:cs="Times New Roman"/>
        </w:rPr>
      </w:pPr>
      <w:r w:rsidRPr="00680275">
        <w:rPr>
          <w:rFonts w:ascii="Times New Roman" w:hAnsi="Times New Roman" w:cs="Times New Roman"/>
        </w:rPr>
        <w:t>z)</w:t>
      </w:r>
      <w:r w:rsidR="008826AB" w:rsidRPr="00680275">
        <w:rPr>
          <w:rFonts w:ascii="Times New Roman" w:hAnsi="Times New Roman" w:cs="Times New Roman"/>
        </w:rPr>
        <w:t xml:space="preserve"> Fornecer à Contratada todas as informações necessárias para o desenvolvimento dos serviços, esclarecendo eventuais dúvidas; </w:t>
      </w:r>
    </w:p>
    <w:p w:rsidR="008826AB" w:rsidRPr="00680275" w:rsidRDefault="00BC1F68" w:rsidP="00680275">
      <w:pPr>
        <w:pStyle w:val="SemEspaamento"/>
        <w:jc w:val="both"/>
        <w:rPr>
          <w:rFonts w:ascii="Times New Roman" w:hAnsi="Times New Roman" w:cs="Times New Roman"/>
        </w:rPr>
      </w:pPr>
      <w:proofErr w:type="gramStart"/>
      <w:r w:rsidRPr="00680275">
        <w:rPr>
          <w:rFonts w:ascii="Times New Roman" w:hAnsi="Times New Roman" w:cs="Times New Roman"/>
        </w:rPr>
        <w:t>aa</w:t>
      </w:r>
      <w:proofErr w:type="gramEnd"/>
      <w:r w:rsidRPr="00680275">
        <w:rPr>
          <w:rFonts w:ascii="Times New Roman" w:hAnsi="Times New Roman" w:cs="Times New Roman"/>
        </w:rPr>
        <w:t>)</w:t>
      </w:r>
      <w:r w:rsidR="008826AB" w:rsidRPr="00680275">
        <w:rPr>
          <w:rFonts w:ascii="Times New Roman" w:hAnsi="Times New Roman" w:cs="Times New Roman"/>
        </w:rPr>
        <w:t xml:space="preserve"> Permitir o livre acesso dos funcionários da empresa contratada ao local para a execução dos serviços; </w:t>
      </w:r>
    </w:p>
    <w:p w:rsidR="008826AB" w:rsidRPr="00680275" w:rsidRDefault="00BC1F68" w:rsidP="00680275">
      <w:pPr>
        <w:pStyle w:val="SemEspaamento"/>
        <w:jc w:val="both"/>
        <w:rPr>
          <w:rFonts w:ascii="Times New Roman" w:hAnsi="Times New Roman" w:cs="Times New Roman"/>
        </w:rPr>
      </w:pPr>
      <w:proofErr w:type="spellStart"/>
      <w:proofErr w:type="gramStart"/>
      <w:r w:rsidRPr="00680275">
        <w:rPr>
          <w:rFonts w:ascii="Times New Roman" w:hAnsi="Times New Roman" w:cs="Times New Roman"/>
        </w:rPr>
        <w:t>bb</w:t>
      </w:r>
      <w:proofErr w:type="spellEnd"/>
      <w:proofErr w:type="gramEnd"/>
      <w:r w:rsidRPr="00680275">
        <w:rPr>
          <w:rFonts w:ascii="Times New Roman" w:hAnsi="Times New Roman" w:cs="Times New Roman"/>
        </w:rPr>
        <w:t>)</w:t>
      </w:r>
      <w:r w:rsidR="008826AB" w:rsidRPr="00680275">
        <w:rPr>
          <w:rFonts w:ascii="Times New Roman" w:hAnsi="Times New Roman" w:cs="Times New Roman"/>
        </w:rPr>
        <w:t xml:space="preserve"> Efetuar pagamento, nos prazos e condições definidas. </w:t>
      </w:r>
    </w:p>
    <w:p w:rsidR="008826AB" w:rsidRPr="00680275" w:rsidRDefault="00BC1F68" w:rsidP="00680275">
      <w:pPr>
        <w:pStyle w:val="SemEspaamento"/>
        <w:jc w:val="both"/>
        <w:rPr>
          <w:rFonts w:ascii="Times New Roman" w:hAnsi="Times New Roman" w:cs="Times New Roman"/>
        </w:rPr>
      </w:pPr>
      <w:proofErr w:type="spellStart"/>
      <w:r w:rsidRPr="00680275">
        <w:rPr>
          <w:rFonts w:ascii="Times New Roman" w:hAnsi="Times New Roman" w:cs="Times New Roman"/>
        </w:rPr>
        <w:t>cc</w:t>
      </w:r>
      <w:proofErr w:type="spellEnd"/>
      <w:r w:rsidRPr="00680275">
        <w:rPr>
          <w:rFonts w:ascii="Times New Roman" w:hAnsi="Times New Roman" w:cs="Times New Roman"/>
        </w:rPr>
        <w:t>)</w:t>
      </w:r>
      <w:r w:rsidR="008826AB" w:rsidRPr="00680275">
        <w:rPr>
          <w:rFonts w:ascii="Times New Roman" w:hAnsi="Times New Roman" w:cs="Times New Roman"/>
        </w:rPr>
        <w:t xml:space="preserve"> Fornecer o espaço para realização do evento no dia 20 de Setembro de 2023, conforme horário definido no presente termo de referência.</w:t>
      </w:r>
    </w:p>
    <w:p w:rsidR="008826AB" w:rsidRPr="00680275" w:rsidRDefault="008826AB">
      <w:pPr>
        <w:ind w:firstLine="1134"/>
        <w:jc w:val="both"/>
        <w:rPr>
          <w:sz w:val="22"/>
          <w:szCs w:val="22"/>
        </w:rPr>
      </w:pPr>
    </w:p>
    <w:p w:rsidR="0046331C" w:rsidRPr="00680275" w:rsidRDefault="0002117A">
      <w:pPr>
        <w:jc w:val="both"/>
        <w:rPr>
          <w:sz w:val="22"/>
          <w:szCs w:val="22"/>
        </w:rPr>
      </w:pPr>
      <w:r w:rsidRPr="00680275">
        <w:rPr>
          <w:sz w:val="22"/>
          <w:szCs w:val="22"/>
        </w:rPr>
        <w:t xml:space="preserve">11.3 - O contratado será responsabilizado administrativamente pelas seguintes infrações (art. 155 e 156 da Lei nº 14.133/2021): </w:t>
      </w:r>
    </w:p>
    <w:p w:rsidR="0046331C" w:rsidRPr="00680275" w:rsidRDefault="0046331C">
      <w:pPr>
        <w:ind w:firstLine="1134"/>
        <w:jc w:val="both"/>
        <w:rPr>
          <w:sz w:val="22"/>
          <w:szCs w:val="22"/>
        </w:rPr>
      </w:pPr>
    </w:p>
    <w:p w:rsidR="0046331C" w:rsidRPr="00680275" w:rsidRDefault="0002117A">
      <w:pPr>
        <w:ind w:left="567"/>
        <w:jc w:val="both"/>
        <w:rPr>
          <w:sz w:val="22"/>
          <w:szCs w:val="22"/>
        </w:rPr>
      </w:pPr>
      <w:r w:rsidRPr="00680275">
        <w:rPr>
          <w:sz w:val="22"/>
          <w:szCs w:val="22"/>
        </w:rPr>
        <w:t xml:space="preserve">I - Dar causa à inexecução parcial do contrato: </w:t>
      </w:r>
    </w:p>
    <w:p w:rsidR="0046331C" w:rsidRPr="00680275" w:rsidRDefault="0002117A">
      <w:pPr>
        <w:ind w:left="567"/>
        <w:jc w:val="both"/>
        <w:rPr>
          <w:sz w:val="22"/>
          <w:szCs w:val="22"/>
        </w:rPr>
      </w:pPr>
      <w:r w:rsidRPr="00680275">
        <w:rPr>
          <w:sz w:val="22"/>
          <w:szCs w:val="22"/>
        </w:rPr>
        <w:t xml:space="preserve">II - Dar causa à inexecução parcial do contrato que cause grave dano à Administração, ao funcionamento dos serviços públicos ou ao interesse coletivo; </w:t>
      </w:r>
    </w:p>
    <w:p w:rsidR="0046331C" w:rsidRPr="00680275" w:rsidRDefault="0002117A">
      <w:pPr>
        <w:ind w:left="567"/>
        <w:jc w:val="both"/>
        <w:rPr>
          <w:sz w:val="22"/>
          <w:szCs w:val="22"/>
        </w:rPr>
      </w:pPr>
      <w:r w:rsidRPr="00680275">
        <w:rPr>
          <w:sz w:val="22"/>
          <w:szCs w:val="22"/>
        </w:rPr>
        <w:t xml:space="preserve">III - Dar causa à inexecução total do contrato; </w:t>
      </w:r>
    </w:p>
    <w:p w:rsidR="0046331C" w:rsidRPr="00680275" w:rsidRDefault="0002117A">
      <w:pPr>
        <w:ind w:left="567"/>
        <w:jc w:val="both"/>
        <w:rPr>
          <w:sz w:val="22"/>
          <w:szCs w:val="22"/>
        </w:rPr>
      </w:pPr>
      <w:r w:rsidRPr="00680275">
        <w:rPr>
          <w:sz w:val="22"/>
          <w:szCs w:val="22"/>
        </w:rPr>
        <w:t xml:space="preserve">IV - Deixar de entregar a documentação exigida para o certame; </w:t>
      </w:r>
    </w:p>
    <w:p w:rsidR="0046331C" w:rsidRPr="00680275" w:rsidRDefault="0002117A">
      <w:pPr>
        <w:ind w:left="567"/>
        <w:jc w:val="both"/>
        <w:rPr>
          <w:sz w:val="22"/>
          <w:szCs w:val="22"/>
        </w:rPr>
      </w:pPr>
      <w:r w:rsidRPr="00680275">
        <w:rPr>
          <w:sz w:val="22"/>
          <w:szCs w:val="22"/>
        </w:rPr>
        <w:t xml:space="preserve">V - Não manter a proposta, salvo em decorrência de fato superveniente devidamente justificado; </w:t>
      </w:r>
    </w:p>
    <w:p w:rsidR="0046331C" w:rsidRPr="00680275" w:rsidRDefault="0002117A">
      <w:pPr>
        <w:ind w:left="567"/>
        <w:jc w:val="both"/>
        <w:rPr>
          <w:sz w:val="22"/>
          <w:szCs w:val="22"/>
        </w:rPr>
      </w:pPr>
      <w:r w:rsidRPr="00680275">
        <w:rPr>
          <w:sz w:val="22"/>
          <w:szCs w:val="22"/>
        </w:rPr>
        <w:t xml:space="preserve">VI - Não celebrar o contrato ou não entregar a documentação exigida para a contratação, quando convocado dentro do prazo de validade de sua proposta; </w:t>
      </w:r>
    </w:p>
    <w:p w:rsidR="0046331C" w:rsidRPr="00680275" w:rsidRDefault="0002117A">
      <w:pPr>
        <w:ind w:left="567"/>
        <w:jc w:val="both"/>
        <w:rPr>
          <w:sz w:val="22"/>
          <w:szCs w:val="22"/>
        </w:rPr>
      </w:pPr>
      <w:r w:rsidRPr="00680275">
        <w:rPr>
          <w:sz w:val="22"/>
          <w:szCs w:val="22"/>
        </w:rPr>
        <w:t xml:space="preserve">VII - Ensejar o retardamento da execução ou da entrega do objeto da licitação sem motivo justificado; </w:t>
      </w:r>
    </w:p>
    <w:p w:rsidR="0046331C" w:rsidRPr="00680275" w:rsidRDefault="0002117A">
      <w:pPr>
        <w:ind w:left="567"/>
        <w:jc w:val="both"/>
        <w:rPr>
          <w:sz w:val="22"/>
          <w:szCs w:val="22"/>
        </w:rPr>
      </w:pPr>
      <w:r w:rsidRPr="00680275">
        <w:rPr>
          <w:sz w:val="22"/>
          <w:szCs w:val="22"/>
        </w:rPr>
        <w:t xml:space="preserve">VIII - Apresentar declaração ou documentação falsa exigida para o certame ou prestar declaração falsa durante a licitação ou a execução do contrato; </w:t>
      </w:r>
    </w:p>
    <w:p w:rsidR="0046331C" w:rsidRPr="00680275" w:rsidRDefault="0002117A">
      <w:pPr>
        <w:ind w:left="567"/>
        <w:jc w:val="both"/>
        <w:rPr>
          <w:sz w:val="22"/>
          <w:szCs w:val="22"/>
        </w:rPr>
      </w:pPr>
      <w:r w:rsidRPr="00680275">
        <w:rPr>
          <w:sz w:val="22"/>
          <w:szCs w:val="22"/>
        </w:rPr>
        <w:t xml:space="preserve">IX - Fraudar a licitação ou praticar ato fraudulento na execução do contrato; </w:t>
      </w:r>
    </w:p>
    <w:p w:rsidR="0046331C" w:rsidRPr="00680275" w:rsidRDefault="0002117A">
      <w:pPr>
        <w:ind w:left="567"/>
        <w:jc w:val="both"/>
        <w:rPr>
          <w:sz w:val="22"/>
          <w:szCs w:val="22"/>
        </w:rPr>
      </w:pPr>
      <w:r w:rsidRPr="00680275">
        <w:rPr>
          <w:sz w:val="22"/>
          <w:szCs w:val="22"/>
        </w:rPr>
        <w:t xml:space="preserve">X - Comportar-se de modo inidôneo ou cometer fraude de qualquer natureza; </w:t>
      </w:r>
    </w:p>
    <w:p w:rsidR="0046331C" w:rsidRPr="00680275" w:rsidRDefault="0002117A">
      <w:pPr>
        <w:ind w:left="567"/>
        <w:jc w:val="both"/>
        <w:rPr>
          <w:sz w:val="22"/>
          <w:szCs w:val="22"/>
        </w:rPr>
      </w:pPr>
      <w:r w:rsidRPr="00680275">
        <w:rPr>
          <w:sz w:val="22"/>
          <w:szCs w:val="22"/>
        </w:rPr>
        <w:t xml:space="preserve">XI - Praticar atos ilícitos com vistas a frustrar os objetivos da licitação; </w:t>
      </w:r>
    </w:p>
    <w:p w:rsidR="0046331C" w:rsidRPr="00680275" w:rsidRDefault="0002117A">
      <w:pPr>
        <w:ind w:left="567"/>
        <w:jc w:val="both"/>
        <w:rPr>
          <w:sz w:val="22"/>
          <w:szCs w:val="22"/>
        </w:rPr>
      </w:pPr>
      <w:r w:rsidRPr="00680275">
        <w:rPr>
          <w:sz w:val="22"/>
          <w:szCs w:val="22"/>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11.3.1 Serão aplicadas as seguintes sanções às penalidades acima indicadas:</w:t>
      </w:r>
    </w:p>
    <w:p w:rsidR="0046331C" w:rsidRPr="00680275" w:rsidRDefault="0046331C" w:rsidP="00BD3C76">
      <w:pPr>
        <w:jc w:val="both"/>
        <w:rPr>
          <w:sz w:val="22"/>
          <w:szCs w:val="22"/>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46331C" w:rsidRPr="00680275" w:rsidTr="00BD3C76">
        <w:trPr>
          <w:trHeight w:val="1637"/>
        </w:trPr>
        <w:tc>
          <w:tcPr>
            <w:tcW w:w="449" w:type="dxa"/>
            <w:tcBorders>
              <w:top w:val="single" w:sz="2" w:space="0" w:color="000000"/>
              <w:left w:val="single" w:sz="2" w:space="0" w:color="000000"/>
              <w:bottom w:val="single" w:sz="2" w:space="0" w:color="000000"/>
            </w:tcBorders>
          </w:tcPr>
          <w:p w:rsidR="0046331C" w:rsidRPr="00680275" w:rsidRDefault="0002117A">
            <w:pPr>
              <w:pStyle w:val="Contedodatabela"/>
              <w:jc w:val="both"/>
              <w:rPr>
                <w:sz w:val="22"/>
                <w:szCs w:val="22"/>
              </w:rPr>
            </w:pPr>
            <w:r w:rsidRPr="00680275">
              <w:rPr>
                <w:sz w:val="22"/>
                <w:szCs w:val="22"/>
              </w:rPr>
              <w:t xml:space="preserve">I- </w:t>
            </w:r>
          </w:p>
        </w:tc>
        <w:tc>
          <w:tcPr>
            <w:tcW w:w="3180" w:type="dxa"/>
            <w:tcBorders>
              <w:top w:val="single" w:sz="2" w:space="0" w:color="000000"/>
              <w:left w:val="single" w:sz="2" w:space="0" w:color="000000"/>
              <w:bottom w:val="single" w:sz="2" w:space="0" w:color="000000"/>
            </w:tcBorders>
          </w:tcPr>
          <w:p w:rsidR="0046331C" w:rsidRPr="00680275" w:rsidRDefault="0002117A">
            <w:pPr>
              <w:ind w:firstLine="57"/>
              <w:rPr>
                <w:sz w:val="22"/>
                <w:szCs w:val="22"/>
              </w:rPr>
            </w:pPr>
            <w:r w:rsidRPr="00680275">
              <w:rPr>
                <w:sz w:val="22"/>
                <w:szCs w:val="22"/>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46331C" w:rsidRPr="00680275" w:rsidRDefault="0002117A">
            <w:pPr>
              <w:pStyle w:val="Contedodatabela"/>
              <w:jc w:val="both"/>
              <w:rPr>
                <w:sz w:val="22"/>
                <w:szCs w:val="22"/>
              </w:rPr>
            </w:pPr>
            <w:r w:rsidRPr="00680275">
              <w:rPr>
                <w:sz w:val="22"/>
                <w:szCs w:val="22"/>
              </w:rPr>
              <w:t xml:space="preserve"> I</w:t>
            </w:r>
          </w:p>
          <w:p w:rsidR="0046331C" w:rsidRPr="00680275" w:rsidRDefault="0046331C">
            <w:pPr>
              <w:pStyle w:val="Contedodatabela"/>
              <w:jc w:val="both"/>
              <w:rPr>
                <w:sz w:val="22"/>
                <w:szCs w:val="22"/>
              </w:rPr>
            </w:pPr>
          </w:p>
          <w:p w:rsidR="0046331C" w:rsidRPr="00680275" w:rsidRDefault="0002117A">
            <w:pPr>
              <w:ind w:left="57"/>
              <w:jc w:val="both"/>
              <w:rPr>
                <w:sz w:val="22"/>
                <w:szCs w:val="22"/>
              </w:rPr>
            </w:pPr>
            <w:r w:rsidRPr="00680275">
              <w:rPr>
                <w:sz w:val="22"/>
                <w:szCs w:val="22"/>
              </w:rPr>
              <w:t xml:space="preserve">Obs. 1: Quando não se justificar a imposição de penalidade mais grave </w:t>
            </w:r>
          </w:p>
          <w:p w:rsidR="0046331C" w:rsidRPr="00680275" w:rsidRDefault="0002117A">
            <w:pPr>
              <w:ind w:left="57"/>
              <w:jc w:val="both"/>
              <w:rPr>
                <w:sz w:val="22"/>
                <w:szCs w:val="22"/>
              </w:rPr>
            </w:pPr>
            <w:r w:rsidRPr="00680275">
              <w:rPr>
                <w:sz w:val="22"/>
                <w:szCs w:val="22"/>
              </w:rPr>
              <w:t>Obs. 2: Pode ser aplicada cumulativamente com multa (art. 156, § 7º).</w:t>
            </w:r>
          </w:p>
          <w:p w:rsidR="0046331C" w:rsidRPr="00680275" w:rsidRDefault="0046331C">
            <w:pPr>
              <w:pStyle w:val="Contedodatabela"/>
              <w:jc w:val="both"/>
              <w:rPr>
                <w:sz w:val="22"/>
                <w:szCs w:val="22"/>
              </w:rPr>
            </w:pPr>
          </w:p>
        </w:tc>
      </w:tr>
      <w:tr w:rsidR="0046331C" w:rsidRPr="00680275" w:rsidTr="00BD3C76">
        <w:trPr>
          <w:trHeight w:val="477"/>
        </w:trPr>
        <w:tc>
          <w:tcPr>
            <w:tcW w:w="449" w:type="dxa"/>
            <w:tcBorders>
              <w:left w:val="single" w:sz="2" w:space="0" w:color="000000"/>
              <w:bottom w:val="single" w:sz="2" w:space="0" w:color="000000"/>
            </w:tcBorders>
          </w:tcPr>
          <w:p w:rsidR="0046331C" w:rsidRPr="00680275" w:rsidRDefault="0002117A">
            <w:pPr>
              <w:pStyle w:val="Contedodatabela"/>
              <w:jc w:val="both"/>
              <w:rPr>
                <w:sz w:val="22"/>
                <w:szCs w:val="22"/>
              </w:rPr>
            </w:pPr>
            <w:r w:rsidRPr="00680275">
              <w:rPr>
                <w:sz w:val="22"/>
                <w:szCs w:val="22"/>
              </w:rPr>
              <w:lastRenderedPageBreak/>
              <w:t>II</w:t>
            </w:r>
          </w:p>
        </w:tc>
        <w:tc>
          <w:tcPr>
            <w:tcW w:w="3180" w:type="dxa"/>
            <w:tcBorders>
              <w:left w:val="single" w:sz="2" w:space="0" w:color="000000"/>
              <w:bottom w:val="single" w:sz="2" w:space="0" w:color="000000"/>
            </w:tcBorders>
          </w:tcPr>
          <w:p w:rsidR="0046331C" w:rsidRPr="00680275" w:rsidRDefault="0002117A">
            <w:pPr>
              <w:jc w:val="both"/>
              <w:rPr>
                <w:sz w:val="22"/>
                <w:szCs w:val="22"/>
              </w:rPr>
            </w:pPr>
            <w:r w:rsidRPr="00680275">
              <w:rPr>
                <w:sz w:val="22"/>
                <w:szCs w:val="22"/>
              </w:rPr>
              <w:t xml:space="preserve">Multa de 10% </w:t>
            </w:r>
            <w:r w:rsidRPr="00680275">
              <w:rPr>
                <w:sz w:val="22"/>
                <w:szCs w:val="22"/>
              </w:rPr>
              <w:tab/>
            </w:r>
          </w:p>
        </w:tc>
        <w:tc>
          <w:tcPr>
            <w:tcW w:w="6195" w:type="dxa"/>
            <w:tcBorders>
              <w:left w:val="single" w:sz="2" w:space="0" w:color="000000"/>
              <w:bottom w:val="single" w:sz="2" w:space="0" w:color="000000"/>
              <w:right w:val="single" w:sz="2" w:space="0" w:color="000000"/>
            </w:tcBorders>
          </w:tcPr>
          <w:p w:rsidR="0046331C" w:rsidRPr="00680275" w:rsidRDefault="0002117A">
            <w:pPr>
              <w:ind w:left="113"/>
              <w:jc w:val="both"/>
              <w:rPr>
                <w:sz w:val="22"/>
                <w:szCs w:val="22"/>
              </w:rPr>
            </w:pPr>
            <w:r w:rsidRPr="00680275">
              <w:rPr>
                <w:sz w:val="22"/>
                <w:szCs w:val="22"/>
              </w:rPr>
              <w:t>Qualquer infração (art. 156, § 3º).</w:t>
            </w:r>
          </w:p>
        </w:tc>
      </w:tr>
      <w:tr w:rsidR="0046331C" w:rsidRPr="00680275">
        <w:tc>
          <w:tcPr>
            <w:tcW w:w="449" w:type="dxa"/>
            <w:tcBorders>
              <w:left w:val="single" w:sz="2" w:space="0" w:color="000000"/>
              <w:bottom w:val="single" w:sz="2" w:space="0" w:color="000000"/>
            </w:tcBorders>
          </w:tcPr>
          <w:p w:rsidR="0046331C" w:rsidRPr="00680275" w:rsidRDefault="0002117A">
            <w:pPr>
              <w:pStyle w:val="Contedodatabela"/>
              <w:jc w:val="both"/>
              <w:rPr>
                <w:sz w:val="22"/>
                <w:szCs w:val="22"/>
              </w:rPr>
            </w:pPr>
            <w:r w:rsidRPr="00680275">
              <w:rPr>
                <w:sz w:val="22"/>
                <w:szCs w:val="22"/>
              </w:rPr>
              <w:t>III</w:t>
            </w:r>
          </w:p>
        </w:tc>
        <w:tc>
          <w:tcPr>
            <w:tcW w:w="3180" w:type="dxa"/>
            <w:tcBorders>
              <w:left w:val="single" w:sz="2" w:space="0" w:color="000000"/>
              <w:bottom w:val="single" w:sz="2" w:space="0" w:color="000000"/>
            </w:tcBorders>
          </w:tcPr>
          <w:p w:rsidR="0046331C" w:rsidRPr="00680275" w:rsidRDefault="0002117A">
            <w:pPr>
              <w:jc w:val="both"/>
              <w:rPr>
                <w:sz w:val="22"/>
                <w:szCs w:val="22"/>
              </w:rPr>
            </w:pPr>
            <w:r w:rsidRPr="00680275">
              <w:rPr>
                <w:sz w:val="22"/>
                <w:szCs w:val="22"/>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46331C" w:rsidRPr="00680275" w:rsidRDefault="0002117A">
            <w:pPr>
              <w:ind w:left="113"/>
              <w:jc w:val="both"/>
              <w:rPr>
                <w:sz w:val="22"/>
                <w:szCs w:val="22"/>
              </w:rPr>
            </w:pPr>
            <w:r w:rsidRPr="00680275">
              <w:rPr>
                <w:sz w:val="22"/>
                <w:szCs w:val="22"/>
              </w:rPr>
              <w:t xml:space="preserve">II </w:t>
            </w:r>
          </w:p>
          <w:p w:rsidR="0046331C" w:rsidRPr="00680275" w:rsidRDefault="0002117A">
            <w:pPr>
              <w:ind w:left="113"/>
              <w:jc w:val="both"/>
              <w:rPr>
                <w:sz w:val="22"/>
                <w:szCs w:val="22"/>
              </w:rPr>
            </w:pPr>
            <w:r w:rsidRPr="00680275">
              <w:rPr>
                <w:sz w:val="22"/>
                <w:szCs w:val="22"/>
              </w:rPr>
              <w:t xml:space="preserve">III </w:t>
            </w:r>
          </w:p>
          <w:p w:rsidR="0046331C" w:rsidRPr="00680275" w:rsidRDefault="0002117A">
            <w:pPr>
              <w:ind w:left="113"/>
              <w:jc w:val="both"/>
              <w:rPr>
                <w:sz w:val="22"/>
                <w:szCs w:val="22"/>
              </w:rPr>
            </w:pPr>
            <w:r w:rsidRPr="00680275">
              <w:rPr>
                <w:sz w:val="22"/>
                <w:szCs w:val="22"/>
              </w:rPr>
              <w:t xml:space="preserve">IV </w:t>
            </w:r>
          </w:p>
          <w:p w:rsidR="0046331C" w:rsidRPr="00680275" w:rsidRDefault="0002117A">
            <w:pPr>
              <w:ind w:left="113"/>
              <w:jc w:val="both"/>
              <w:rPr>
                <w:sz w:val="22"/>
                <w:szCs w:val="22"/>
              </w:rPr>
            </w:pPr>
            <w:r w:rsidRPr="00680275">
              <w:rPr>
                <w:sz w:val="22"/>
                <w:szCs w:val="22"/>
              </w:rPr>
              <w:t xml:space="preserve">V </w:t>
            </w:r>
          </w:p>
          <w:p w:rsidR="0046331C" w:rsidRPr="00680275" w:rsidRDefault="0002117A">
            <w:pPr>
              <w:ind w:left="113"/>
              <w:jc w:val="both"/>
              <w:rPr>
                <w:sz w:val="22"/>
                <w:szCs w:val="22"/>
              </w:rPr>
            </w:pPr>
            <w:r w:rsidRPr="00680275">
              <w:rPr>
                <w:sz w:val="22"/>
                <w:szCs w:val="22"/>
              </w:rPr>
              <w:t xml:space="preserve">VI </w:t>
            </w:r>
          </w:p>
          <w:p w:rsidR="0046331C" w:rsidRPr="00680275" w:rsidRDefault="0002117A">
            <w:pPr>
              <w:ind w:left="113"/>
              <w:jc w:val="both"/>
              <w:rPr>
                <w:sz w:val="22"/>
                <w:szCs w:val="22"/>
              </w:rPr>
            </w:pPr>
            <w:r w:rsidRPr="00680275">
              <w:rPr>
                <w:sz w:val="22"/>
                <w:szCs w:val="22"/>
              </w:rPr>
              <w:t xml:space="preserve">VII </w:t>
            </w:r>
          </w:p>
          <w:p w:rsidR="0046331C" w:rsidRPr="00680275" w:rsidRDefault="0046331C">
            <w:pPr>
              <w:ind w:left="113"/>
              <w:jc w:val="both"/>
              <w:rPr>
                <w:sz w:val="22"/>
                <w:szCs w:val="22"/>
              </w:rPr>
            </w:pPr>
          </w:p>
          <w:p w:rsidR="0046331C" w:rsidRPr="00680275" w:rsidRDefault="0002117A">
            <w:pPr>
              <w:ind w:left="113"/>
              <w:jc w:val="both"/>
              <w:rPr>
                <w:sz w:val="22"/>
                <w:szCs w:val="22"/>
              </w:rPr>
            </w:pPr>
            <w:r w:rsidRPr="00680275">
              <w:rPr>
                <w:sz w:val="22"/>
                <w:szCs w:val="22"/>
              </w:rPr>
              <w:t xml:space="preserve">Obs. 1: Quando não se justificar a imposição de penalidade mais grave. </w:t>
            </w:r>
          </w:p>
          <w:p w:rsidR="0046331C" w:rsidRPr="00680275" w:rsidRDefault="0002117A">
            <w:pPr>
              <w:ind w:left="113"/>
              <w:jc w:val="both"/>
              <w:rPr>
                <w:sz w:val="22"/>
                <w:szCs w:val="22"/>
              </w:rPr>
            </w:pPr>
            <w:r w:rsidRPr="00680275">
              <w:rPr>
                <w:sz w:val="22"/>
                <w:szCs w:val="22"/>
              </w:rPr>
              <w:t>Obs. 2: Pode ser aplicada cumulativamente com multa (art. 156, § 7º</w:t>
            </w:r>
          </w:p>
        </w:tc>
      </w:tr>
      <w:tr w:rsidR="0046331C" w:rsidRPr="00680275" w:rsidTr="00BD3C76">
        <w:trPr>
          <w:trHeight w:val="1819"/>
        </w:trPr>
        <w:tc>
          <w:tcPr>
            <w:tcW w:w="449" w:type="dxa"/>
            <w:tcBorders>
              <w:left w:val="single" w:sz="2" w:space="0" w:color="000000"/>
              <w:bottom w:val="single" w:sz="2" w:space="0" w:color="000000"/>
            </w:tcBorders>
          </w:tcPr>
          <w:p w:rsidR="0046331C" w:rsidRPr="00680275" w:rsidRDefault="0002117A">
            <w:pPr>
              <w:pStyle w:val="Contedodatabela"/>
              <w:jc w:val="both"/>
              <w:rPr>
                <w:sz w:val="22"/>
                <w:szCs w:val="22"/>
              </w:rPr>
            </w:pPr>
            <w:r w:rsidRPr="00680275">
              <w:rPr>
                <w:sz w:val="22"/>
                <w:szCs w:val="22"/>
              </w:rPr>
              <w:t>IV</w:t>
            </w:r>
          </w:p>
        </w:tc>
        <w:tc>
          <w:tcPr>
            <w:tcW w:w="3180" w:type="dxa"/>
            <w:tcBorders>
              <w:left w:val="single" w:sz="2" w:space="0" w:color="000000"/>
              <w:bottom w:val="single" w:sz="2" w:space="0" w:color="000000"/>
            </w:tcBorders>
          </w:tcPr>
          <w:p w:rsidR="0046331C" w:rsidRPr="00680275" w:rsidRDefault="0002117A">
            <w:pPr>
              <w:tabs>
                <w:tab w:val="left" w:pos="660"/>
              </w:tabs>
              <w:jc w:val="both"/>
              <w:rPr>
                <w:sz w:val="22"/>
                <w:szCs w:val="22"/>
              </w:rPr>
            </w:pPr>
            <w:r w:rsidRPr="00680275">
              <w:rPr>
                <w:sz w:val="22"/>
                <w:szCs w:val="22"/>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46331C" w:rsidRPr="00680275" w:rsidRDefault="0002117A">
            <w:pPr>
              <w:ind w:firstLine="170"/>
              <w:jc w:val="both"/>
              <w:rPr>
                <w:sz w:val="22"/>
                <w:szCs w:val="22"/>
              </w:rPr>
            </w:pPr>
            <w:r w:rsidRPr="00680275">
              <w:rPr>
                <w:sz w:val="22"/>
                <w:szCs w:val="22"/>
              </w:rPr>
              <w:t xml:space="preserve">VIII </w:t>
            </w:r>
          </w:p>
          <w:p w:rsidR="0046331C" w:rsidRPr="00680275" w:rsidRDefault="0002117A">
            <w:pPr>
              <w:ind w:firstLine="170"/>
              <w:jc w:val="both"/>
              <w:rPr>
                <w:sz w:val="22"/>
                <w:szCs w:val="22"/>
              </w:rPr>
            </w:pPr>
            <w:r w:rsidRPr="00680275">
              <w:rPr>
                <w:sz w:val="22"/>
                <w:szCs w:val="22"/>
              </w:rPr>
              <w:t xml:space="preserve">IX </w:t>
            </w:r>
          </w:p>
          <w:p w:rsidR="0046331C" w:rsidRPr="00680275" w:rsidRDefault="0002117A">
            <w:pPr>
              <w:ind w:firstLine="170"/>
              <w:jc w:val="both"/>
              <w:rPr>
                <w:sz w:val="22"/>
                <w:szCs w:val="22"/>
              </w:rPr>
            </w:pPr>
            <w:r w:rsidRPr="00680275">
              <w:rPr>
                <w:sz w:val="22"/>
                <w:szCs w:val="22"/>
              </w:rPr>
              <w:t xml:space="preserve">X </w:t>
            </w:r>
          </w:p>
          <w:p w:rsidR="0046331C" w:rsidRPr="00680275" w:rsidRDefault="0002117A">
            <w:pPr>
              <w:ind w:firstLine="170"/>
              <w:jc w:val="both"/>
              <w:rPr>
                <w:sz w:val="22"/>
                <w:szCs w:val="22"/>
              </w:rPr>
            </w:pPr>
            <w:r w:rsidRPr="00680275">
              <w:rPr>
                <w:sz w:val="22"/>
                <w:szCs w:val="22"/>
              </w:rPr>
              <w:t xml:space="preserve">XI </w:t>
            </w:r>
          </w:p>
          <w:p w:rsidR="0046331C" w:rsidRPr="00680275" w:rsidRDefault="0002117A">
            <w:pPr>
              <w:ind w:firstLine="170"/>
              <w:jc w:val="both"/>
              <w:rPr>
                <w:sz w:val="22"/>
                <w:szCs w:val="22"/>
              </w:rPr>
            </w:pPr>
            <w:r w:rsidRPr="00680275">
              <w:rPr>
                <w:sz w:val="22"/>
                <w:szCs w:val="22"/>
              </w:rPr>
              <w:t xml:space="preserve">XII </w:t>
            </w:r>
          </w:p>
          <w:p w:rsidR="0046331C" w:rsidRPr="00680275" w:rsidRDefault="0046331C">
            <w:pPr>
              <w:ind w:firstLine="170"/>
              <w:jc w:val="both"/>
              <w:rPr>
                <w:sz w:val="22"/>
                <w:szCs w:val="22"/>
              </w:rPr>
            </w:pPr>
          </w:p>
          <w:p w:rsidR="0046331C" w:rsidRPr="00680275" w:rsidRDefault="0002117A">
            <w:pPr>
              <w:ind w:left="170"/>
              <w:jc w:val="both"/>
              <w:rPr>
                <w:sz w:val="22"/>
                <w:szCs w:val="22"/>
              </w:rPr>
            </w:pPr>
            <w:r w:rsidRPr="00680275">
              <w:rPr>
                <w:sz w:val="22"/>
                <w:szCs w:val="22"/>
              </w:rPr>
              <w:t>Obs. 1: Pode ser aplicada cumulativamente com multa (art. 156, § 7º).</w:t>
            </w:r>
          </w:p>
        </w:tc>
      </w:tr>
    </w:tbl>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11.3.2 - Na aplicação das sanções serão considerados (art. 156, § 1º da Lei nº 14.133/2021): </w:t>
      </w:r>
    </w:p>
    <w:p w:rsidR="0046331C" w:rsidRPr="00680275" w:rsidRDefault="0002117A">
      <w:pPr>
        <w:jc w:val="both"/>
        <w:rPr>
          <w:sz w:val="22"/>
          <w:szCs w:val="22"/>
        </w:rPr>
      </w:pPr>
      <w:r w:rsidRPr="00680275">
        <w:rPr>
          <w:sz w:val="22"/>
          <w:szCs w:val="22"/>
        </w:rPr>
        <w:t xml:space="preserve">I - A natureza e a gravidade da infração cometida; </w:t>
      </w:r>
    </w:p>
    <w:p w:rsidR="0046331C" w:rsidRPr="00680275" w:rsidRDefault="0002117A">
      <w:pPr>
        <w:jc w:val="both"/>
        <w:rPr>
          <w:sz w:val="22"/>
          <w:szCs w:val="22"/>
        </w:rPr>
      </w:pPr>
      <w:r w:rsidRPr="00680275">
        <w:rPr>
          <w:sz w:val="22"/>
          <w:szCs w:val="22"/>
        </w:rPr>
        <w:t xml:space="preserve">II - As peculiaridades do caso concreto; </w:t>
      </w:r>
    </w:p>
    <w:p w:rsidR="0046331C" w:rsidRPr="00680275" w:rsidRDefault="0002117A">
      <w:pPr>
        <w:jc w:val="both"/>
        <w:rPr>
          <w:sz w:val="22"/>
          <w:szCs w:val="22"/>
        </w:rPr>
      </w:pPr>
      <w:r w:rsidRPr="00680275">
        <w:rPr>
          <w:sz w:val="22"/>
          <w:szCs w:val="22"/>
        </w:rPr>
        <w:t xml:space="preserve">III - As circunstâncias agravantes ou atenuantes; </w:t>
      </w:r>
    </w:p>
    <w:p w:rsidR="0046331C" w:rsidRPr="00680275" w:rsidRDefault="0002117A">
      <w:pPr>
        <w:jc w:val="both"/>
        <w:rPr>
          <w:sz w:val="22"/>
          <w:szCs w:val="22"/>
        </w:rPr>
      </w:pPr>
      <w:r w:rsidRPr="00680275">
        <w:rPr>
          <w:sz w:val="22"/>
          <w:szCs w:val="22"/>
        </w:rPr>
        <w:t xml:space="preserve">IV - Os danos que dela provierem para a Administração Pública; </w:t>
      </w:r>
    </w:p>
    <w:p w:rsidR="0046331C" w:rsidRPr="00680275" w:rsidRDefault="0002117A">
      <w:pPr>
        <w:jc w:val="both"/>
        <w:rPr>
          <w:sz w:val="22"/>
          <w:szCs w:val="22"/>
        </w:rPr>
      </w:pPr>
      <w:r w:rsidRPr="00680275">
        <w:rPr>
          <w:sz w:val="22"/>
          <w:szCs w:val="22"/>
        </w:rPr>
        <w:t xml:space="preserve">V - A implantação ou o aperfeiçoamento de programa de integridade, conforme normas e orientações dos órgãos de controle. </w:t>
      </w:r>
    </w:p>
    <w:p w:rsidR="0046331C" w:rsidRPr="00680275" w:rsidRDefault="0046331C">
      <w:pPr>
        <w:ind w:firstLine="1134"/>
        <w:jc w:val="both"/>
        <w:rPr>
          <w:sz w:val="22"/>
          <w:szCs w:val="22"/>
        </w:rPr>
      </w:pPr>
    </w:p>
    <w:p w:rsidR="0046331C" w:rsidRDefault="0002117A">
      <w:pPr>
        <w:jc w:val="both"/>
        <w:rPr>
          <w:sz w:val="22"/>
          <w:szCs w:val="22"/>
        </w:rPr>
      </w:pPr>
      <w:r w:rsidRPr="00680275">
        <w:rPr>
          <w:sz w:val="22"/>
          <w:szCs w:val="22"/>
        </w:rPr>
        <w:t>11.3.3 - Para aplicação das sanções (</w:t>
      </w:r>
      <w:proofErr w:type="spellStart"/>
      <w:r w:rsidRPr="00680275">
        <w:rPr>
          <w:sz w:val="22"/>
          <w:szCs w:val="22"/>
        </w:rPr>
        <w:t>arts</w:t>
      </w:r>
      <w:proofErr w:type="spellEnd"/>
      <w:r w:rsidRPr="00680275">
        <w:rPr>
          <w:sz w:val="22"/>
          <w:szCs w:val="22"/>
        </w:rPr>
        <w:t xml:space="preserve">. 156, § 6º, I, 157 e 158 da Lei nº 14.133/2021): </w:t>
      </w:r>
    </w:p>
    <w:p w:rsidR="00680275" w:rsidRPr="00680275" w:rsidRDefault="00680275">
      <w:pPr>
        <w:jc w:val="both"/>
        <w:rPr>
          <w:sz w:val="22"/>
          <w:szCs w:val="22"/>
        </w:rPr>
      </w:pPr>
    </w:p>
    <w:p w:rsidR="0046331C" w:rsidRPr="00680275" w:rsidRDefault="0002117A">
      <w:pPr>
        <w:ind w:left="567"/>
        <w:jc w:val="both"/>
        <w:rPr>
          <w:sz w:val="22"/>
          <w:szCs w:val="22"/>
        </w:rPr>
      </w:pPr>
      <w:r w:rsidRPr="00680275">
        <w:rPr>
          <w:sz w:val="22"/>
          <w:szCs w:val="22"/>
        </w:rPr>
        <w:t xml:space="preserve">I - Inciso II do item 11.3: será facultada a defesa do interessado no prazo de 15 (quinze) dias úteis, contado da data de sua intimação; </w:t>
      </w:r>
    </w:p>
    <w:p w:rsidR="0046331C" w:rsidRPr="00680275" w:rsidRDefault="0002117A">
      <w:pPr>
        <w:ind w:left="567"/>
        <w:jc w:val="both"/>
        <w:rPr>
          <w:sz w:val="22"/>
          <w:szCs w:val="22"/>
        </w:rPr>
      </w:pPr>
      <w:r w:rsidRPr="00680275">
        <w:rPr>
          <w:sz w:val="22"/>
          <w:szCs w:val="22"/>
        </w:rPr>
        <w:t>II - Incisos III e IV do item 11.3:</w:t>
      </w:r>
    </w:p>
    <w:p w:rsidR="0046331C" w:rsidRPr="00680275" w:rsidRDefault="0002117A">
      <w:pPr>
        <w:ind w:left="850"/>
        <w:jc w:val="both"/>
        <w:rPr>
          <w:sz w:val="22"/>
          <w:szCs w:val="22"/>
        </w:rPr>
      </w:pPr>
      <w:r w:rsidRPr="00680275">
        <w:rPr>
          <w:sz w:val="22"/>
          <w:szCs w:val="22"/>
        </w:rPr>
        <w:t xml:space="preserve"> a) Instauração de processo de responsabilização, a ser conduzido por comissão composta de 2 (dois) ou mais servidores estáveis, que avaliará fatos e circunstâncias conhecidos;</w:t>
      </w:r>
    </w:p>
    <w:p w:rsidR="0046331C" w:rsidRPr="00680275" w:rsidRDefault="0002117A">
      <w:pPr>
        <w:ind w:left="850"/>
        <w:jc w:val="both"/>
        <w:rPr>
          <w:sz w:val="22"/>
          <w:szCs w:val="22"/>
        </w:rPr>
      </w:pPr>
      <w:r w:rsidRPr="00680275">
        <w:rPr>
          <w:sz w:val="22"/>
          <w:szCs w:val="22"/>
        </w:rPr>
        <w:t xml:space="preserve"> b) O licitante ou o contratado será intimada para, no prazo de 15 (quinze) dias úteis, contado da data de intimação, apresentar defesa escrita e especificar as provas que pretenda produzir; </w:t>
      </w:r>
    </w:p>
    <w:p w:rsidR="0046331C" w:rsidRPr="00680275" w:rsidRDefault="0002117A">
      <w:pPr>
        <w:ind w:left="850"/>
        <w:jc w:val="both"/>
        <w:rPr>
          <w:sz w:val="22"/>
          <w:szCs w:val="22"/>
        </w:rPr>
      </w:pPr>
      <w:r w:rsidRPr="00680275">
        <w:rPr>
          <w:sz w:val="22"/>
          <w:szCs w:val="22"/>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46331C" w:rsidRPr="00680275" w:rsidRDefault="0002117A">
      <w:pPr>
        <w:ind w:left="850"/>
        <w:jc w:val="both"/>
        <w:rPr>
          <w:sz w:val="22"/>
          <w:szCs w:val="22"/>
        </w:rPr>
      </w:pPr>
      <w:r w:rsidRPr="00680275">
        <w:rPr>
          <w:sz w:val="22"/>
          <w:szCs w:val="22"/>
        </w:rPr>
        <w:t xml:space="preserve">d) Serão indeferidas pela comissão, mediante decisão fundamentada, provas ilícitas, impertinentes, desnecessárias, protelatórias ou intempestivas; </w:t>
      </w:r>
    </w:p>
    <w:p w:rsidR="0046331C" w:rsidRPr="00680275" w:rsidRDefault="0002117A">
      <w:pPr>
        <w:ind w:left="850"/>
        <w:jc w:val="both"/>
        <w:rPr>
          <w:sz w:val="22"/>
          <w:szCs w:val="22"/>
        </w:rPr>
      </w:pPr>
      <w:r w:rsidRPr="00680275">
        <w:rPr>
          <w:sz w:val="22"/>
          <w:szCs w:val="22"/>
        </w:rPr>
        <w:lastRenderedPageBreak/>
        <w:t xml:space="preserve">e) A sanção prevista no inciso IV do item 11.3.1 será precedida de análise jurídica e será de competência exclusiva de secretário municipal (art. 156, § 6º, I da Lei nº 14.133/2021); </w:t>
      </w:r>
    </w:p>
    <w:p w:rsidR="0046331C" w:rsidRPr="00680275" w:rsidRDefault="0002117A">
      <w:pPr>
        <w:ind w:left="850"/>
        <w:jc w:val="both"/>
        <w:rPr>
          <w:sz w:val="22"/>
          <w:szCs w:val="22"/>
        </w:rPr>
      </w:pPr>
      <w:r w:rsidRPr="00680275">
        <w:rPr>
          <w:sz w:val="22"/>
          <w:szCs w:val="22"/>
        </w:rPr>
        <w:t>f) A prescrição ocorrerá em 5 (cinco) anos, contados da ciência da infração pela Administração Pública Municipal, e será:</w:t>
      </w:r>
    </w:p>
    <w:p w:rsidR="0046331C" w:rsidRPr="00680275" w:rsidRDefault="0002117A">
      <w:pPr>
        <w:ind w:left="1134"/>
        <w:jc w:val="both"/>
        <w:rPr>
          <w:sz w:val="22"/>
          <w:szCs w:val="22"/>
        </w:rPr>
      </w:pPr>
      <w:r w:rsidRPr="00680275">
        <w:rPr>
          <w:sz w:val="22"/>
          <w:szCs w:val="22"/>
        </w:rPr>
        <w:t xml:space="preserve">i) Interrompida pela instauração do processo de responsabilização a que se refere este item; </w:t>
      </w:r>
    </w:p>
    <w:p w:rsidR="0046331C" w:rsidRPr="00680275" w:rsidRDefault="0002117A">
      <w:pPr>
        <w:ind w:left="1134"/>
        <w:jc w:val="both"/>
        <w:rPr>
          <w:sz w:val="22"/>
          <w:szCs w:val="22"/>
        </w:rPr>
      </w:pPr>
      <w:proofErr w:type="spellStart"/>
      <w:r w:rsidRPr="00680275">
        <w:rPr>
          <w:sz w:val="22"/>
          <w:szCs w:val="22"/>
        </w:rPr>
        <w:t>ii</w:t>
      </w:r>
      <w:proofErr w:type="spellEnd"/>
      <w:r w:rsidRPr="00680275">
        <w:rPr>
          <w:sz w:val="22"/>
          <w:szCs w:val="22"/>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46331C" w:rsidRPr="00680275" w:rsidRDefault="0002117A">
      <w:pPr>
        <w:ind w:left="1134"/>
        <w:jc w:val="both"/>
        <w:rPr>
          <w:sz w:val="22"/>
          <w:szCs w:val="22"/>
        </w:rPr>
      </w:pPr>
      <w:proofErr w:type="spellStart"/>
      <w:r w:rsidRPr="00680275">
        <w:rPr>
          <w:sz w:val="22"/>
          <w:szCs w:val="22"/>
        </w:rPr>
        <w:t>iii</w:t>
      </w:r>
      <w:proofErr w:type="spellEnd"/>
      <w:r w:rsidRPr="00680275">
        <w:rPr>
          <w:sz w:val="22"/>
          <w:szCs w:val="22"/>
        </w:rPr>
        <w:t xml:space="preserve">) Suspensa por decisão judicial que inviabilize a conclusão da apuração administrativa. </w:t>
      </w:r>
    </w:p>
    <w:p w:rsidR="0046331C" w:rsidRPr="00680275" w:rsidRDefault="0046331C">
      <w:pPr>
        <w:ind w:firstLine="1134"/>
        <w:jc w:val="both"/>
        <w:rPr>
          <w:sz w:val="22"/>
          <w:szCs w:val="22"/>
        </w:rPr>
      </w:pPr>
    </w:p>
    <w:p w:rsidR="0046331C" w:rsidRPr="00680275" w:rsidRDefault="0002117A">
      <w:pPr>
        <w:ind w:firstLine="57"/>
        <w:jc w:val="both"/>
        <w:rPr>
          <w:sz w:val="22"/>
          <w:szCs w:val="22"/>
        </w:rPr>
      </w:pPr>
      <w:r w:rsidRPr="00680275">
        <w:rPr>
          <w:sz w:val="22"/>
          <w:szCs w:val="22"/>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46331C" w:rsidRPr="00680275" w:rsidRDefault="0002117A">
      <w:pPr>
        <w:ind w:firstLine="57"/>
        <w:jc w:val="both"/>
        <w:rPr>
          <w:sz w:val="22"/>
          <w:szCs w:val="22"/>
        </w:rPr>
      </w:pPr>
      <w:r w:rsidRPr="00680275">
        <w:rPr>
          <w:sz w:val="22"/>
          <w:szCs w:val="22"/>
        </w:rPr>
        <w:t xml:space="preserve"> </w:t>
      </w:r>
    </w:p>
    <w:p w:rsidR="0046331C" w:rsidRPr="00680275" w:rsidRDefault="0002117A">
      <w:pPr>
        <w:ind w:firstLine="57"/>
        <w:jc w:val="both"/>
        <w:rPr>
          <w:sz w:val="22"/>
          <w:szCs w:val="22"/>
        </w:rPr>
      </w:pPr>
      <w:r w:rsidRPr="00680275">
        <w:rPr>
          <w:sz w:val="22"/>
          <w:szCs w:val="22"/>
        </w:rPr>
        <w:t xml:space="preserve">11.5 - A aplicação das sanções não exclui, em hipótese alguma, a obrigação de reparação integral do dano causado à Administração Pública Municipal (art. 156, § 9º da Lei nº 14.133/2021).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680275">
        <w:rPr>
          <w:sz w:val="22"/>
          <w:szCs w:val="22"/>
        </w:rPr>
        <w:t>Ceis</w:t>
      </w:r>
      <w:proofErr w:type="spellEnd"/>
      <w:r w:rsidRPr="00680275">
        <w:rPr>
          <w:sz w:val="22"/>
          <w:szCs w:val="22"/>
        </w:rPr>
        <w:t>) e no Cadastro Nacional de Empresas Punidas (</w:t>
      </w:r>
      <w:proofErr w:type="spellStart"/>
      <w:r w:rsidRPr="00680275">
        <w:rPr>
          <w:sz w:val="22"/>
          <w:szCs w:val="22"/>
        </w:rPr>
        <w:t>Cnep</w:t>
      </w:r>
      <w:proofErr w:type="spellEnd"/>
      <w:r w:rsidRPr="00680275">
        <w:rPr>
          <w:sz w:val="22"/>
          <w:szCs w:val="22"/>
        </w:rPr>
        <w:t xml:space="preserve">), instituídos no âmbito do Poder Executivo federal (art. 161 da Lei nº 14.133/2021).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 xml:space="preserve">11.9 - O atraso injustificado na execução do contrato sujeitará o contratado a multa de mora, na forma prevista no inciso II do item 11.3.1 (art. 162 da Lei nº 14.133/2021). </w:t>
      </w:r>
    </w:p>
    <w:p w:rsidR="00247624" w:rsidRDefault="00247624">
      <w:pPr>
        <w:ind w:firstLine="57"/>
        <w:jc w:val="both"/>
        <w:rPr>
          <w:sz w:val="22"/>
          <w:szCs w:val="22"/>
        </w:rPr>
      </w:pPr>
    </w:p>
    <w:p w:rsidR="0046331C" w:rsidRPr="00680275" w:rsidRDefault="0002117A">
      <w:pPr>
        <w:ind w:firstLine="57"/>
        <w:jc w:val="both"/>
        <w:rPr>
          <w:sz w:val="22"/>
          <w:szCs w:val="22"/>
        </w:rPr>
      </w:pPr>
      <w:r w:rsidRPr="00680275">
        <w:rPr>
          <w:sz w:val="22"/>
          <w:szCs w:val="22"/>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46331C" w:rsidRPr="00680275" w:rsidRDefault="0046331C">
      <w:pPr>
        <w:ind w:firstLine="1134"/>
        <w:jc w:val="both"/>
        <w:rPr>
          <w:sz w:val="22"/>
          <w:szCs w:val="22"/>
        </w:rPr>
      </w:pPr>
    </w:p>
    <w:p w:rsidR="0046331C" w:rsidRPr="00680275" w:rsidRDefault="0002117A">
      <w:pPr>
        <w:ind w:firstLine="57"/>
        <w:jc w:val="both"/>
        <w:rPr>
          <w:sz w:val="22"/>
          <w:szCs w:val="22"/>
        </w:rPr>
      </w:pPr>
      <w:r w:rsidRPr="00680275">
        <w:rPr>
          <w:sz w:val="22"/>
          <w:szCs w:val="22"/>
        </w:rPr>
        <w:t xml:space="preserve">11.11 - É admitida a reabilitação do licitante ou contratado perante o Município de Águas Frias, exigidos, cumulativamente (art. 163 da Lei nº 14.133/2021). </w:t>
      </w:r>
    </w:p>
    <w:p w:rsidR="0046331C" w:rsidRPr="00680275" w:rsidRDefault="0002117A">
      <w:pPr>
        <w:ind w:left="567"/>
        <w:jc w:val="both"/>
        <w:rPr>
          <w:sz w:val="22"/>
          <w:szCs w:val="22"/>
        </w:rPr>
      </w:pPr>
      <w:r w:rsidRPr="00680275">
        <w:rPr>
          <w:sz w:val="22"/>
          <w:szCs w:val="22"/>
        </w:rPr>
        <w:t xml:space="preserve">I - Reparação integral do dano causado à Administração Pública Municipal; </w:t>
      </w:r>
    </w:p>
    <w:p w:rsidR="0046331C" w:rsidRPr="00680275" w:rsidRDefault="0002117A">
      <w:pPr>
        <w:ind w:left="567"/>
        <w:jc w:val="both"/>
        <w:rPr>
          <w:sz w:val="22"/>
          <w:szCs w:val="22"/>
        </w:rPr>
      </w:pPr>
      <w:r w:rsidRPr="00680275">
        <w:rPr>
          <w:sz w:val="22"/>
          <w:szCs w:val="22"/>
        </w:rPr>
        <w:lastRenderedPageBreak/>
        <w:t xml:space="preserve">II - Pagamento da multa; </w:t>
      </w:r>
    </w:p>
    <w:p w:rsidR="0046331C" w:rsidRPr="00680275" w:rsidRDefault="0002117A">
      <w:pPr>
        <w:ind w:left="567"/>
        <w:jc w:val="both"/>
        <w:rPr>
          <w:sz w:val="22"/>
          <w:szCs w:val="22"/>
        </w:rPr>
      </w:pPr>
      <w:r w:rsidRPr="00680275">
        <w:rPr>
          <w:sz w:val="22"/>
          <w:szCs w:val="22"/>
        </w:rPr>
        <w:t xml:space="preserve">III - Transcurso do prazo mínimo de 1 (um) ano da aplicação da penalidade, no caso de impedimento de licitar e contratar, ou de 3 (três) anos da aplicação da penalidade, no caso de declaração de inidoneidade; </w:t>
      </w:r>
    </w:p>
    <w:p w:rsidR="0046331C" w:rsidRPr="00680275" w:rsidRDefault="0002117A">
      <w:pPr>
        <w:ind w:left="567"/>
        <w:jc w:val="both"/>
        <w:rPr>
          <w:sz w:val="22"/>
          <w:szCs w:val="22"/>
        </w:rPr>
      </w:pPr>
      <w:r w:rsidRPr="00680275">
        <w:rPr>
          <w:sz w:val="22"/>
          <w:szCs w:val="22"/>
        </w:rPr>
        <w:t xml:space="preserve">IV - Cumprimento das condições de reabilitação definidas no ato punitivo; </w:t>
      </w:r>
    </w:p>
    <w:p w:rsidR="0046331C" w:rsidRPr="00680275" w:rsidRDefault="0002117A">
      <w:pPr>
        <w:ind w:left="567"/>
        <w:jc w:val="both"/>
        <w:rPr>
          <w:sz w:val="22"/>
          <w:szCs w:val="22"/>
        </w:rPr>
      </w:pPr>
      <w:r w:rsidRPr="00680275">
        <w:rPr>
          <w:sz w:val="22"/>
          <w:szCs w:val="22"/>
        </w:rPr>
        <w:t xml:space="preserve">V - Análise jurídica prévia, com posicionamento conclusivo quanto ao cumprimento dos requisitos definidos neste item.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46331C" w:rsidRDefault="0046331C">
      <w:pPr>
        <w:ind w:firstLine="57"/>
        <w:jc w:val="both"/>
        <w:rPr>
          <w:sz w:val="22"/>
          <w:szCs w:val="22"/>
        </w:rPr>
      </w:pPr>
    </w:p>
    <w:p w:rsidR="00680275" w:rsidRPr="00680275" w:rsidRDefault="00680275">
      <w:pPr>
        <w:ind w:firstLine="57"/>
        <w:jc w:val="both"/>
        <w:rPr>
          <w:sz w:val="22"/>
          <w:szCs w:val="22"/>
        </w:rPr>
      </w:pPr>
    </w:p>
    <w:p w:rsidR="0046331C" w:rsidRPr="00680275" w:rsidRDefault="0002117A">
      <w:pPr>
        <w:jc w:val="both"/>
        <w:rPr>
          <w:sz w:val="22"/>
          <w:szCs w:val="22"/>
        </w:rPr>
      </w:pPr>
      <w:r w:rsidRPr="00680275">
        <w:rPr>
          <w:sz w:val="22"/>
          <w:szCs w:val="22"/>
        </w:rPr>
        <w:t xml:space="preserve">CLÁUSULA DÉCIMA SEGUNDA - MODELO DE GESTÃO DO CONTRATO, OBSERVADOS OS REQUISITOS DEFINIDOS EM REGULAMENTO (ART. 92, XVIII)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12.1. O contrato deverá ser executado fielmente pelas partes, de acordo com as cláusulas avençadas e as normas da Lei nº 14.133, de 2021, e cada parte responderá pelas consequências de sua inexecução total ou parcial.</w:t>
      </w:r>
    </w:p>
    <w:p w:rsidR="0046331C" w:rsidRPr="00680275" w:rsidRDefault="0002117A">
      <w:pPr>
        <w:ind w:firstLine="57"/>
        <w:jc w:val="both"/>
        <w:rPr>
          <w:sz w:val="22"/>
          <w:szCs w:val="22"/>
        </w:rPr>
      </w:pPr>
      <w:r w:rsidRPr="00680275">
        <w:rPr>
          <w:sz w:val="22"/>
          <w:szCs w:val="22"/>
        </w:rPr>
        <w:t>12.2. Em caso de impedimento, ordem de paralisação ou suspensão do contrato, o cronograma de execução será prorrogado automaticamente pelo tempo correspondente, anotadas tais circunstâncias mediante simples apostila.</w:t>
      </w:r>
    </w:p>
    <w:p w:rsidR="0046331C" w:rsidRPr="00680275" w:rsidRDefault="0002117A">
      <w:pPr>
        <w:ind w:firstLine="57"/>
        <w:jc w:val="both"/>
        <w:rPr>
          <w:sz w:val="22"/>
          <w:szCs w:val="22"/>
        </w:rPr>
      </w:pPr>
      <w:r w:rsidRPr="00680275">
        <w:rPr>
          <w:sz w:val="22"/>
          <w:szCs w:val="22"/>
        </w:rPr>
        <w:t>12.3. As comunicações entre o órgão ou entidade e a contratada devem ser realizadas por escrito sempre que o ato exigir tal formalidade admitindo-se o uso de mensagem eletrônica para esse fim.</w:t>
      </w:r>
    </w:p>
    <w:p w:rsidR="0046331C" w:rsidRPr="00680275" w:rsidRDefault="0002117A">
      <w:pPr>
        <w:ind w:firstLine="57"/>
        <w:jc w:val="both"/>
        <w:rPr>
          <w:sz w:val="22"/>
          <w:szCs w:val="22"/>
        </w:rPr>
      </w:pPr>
      <w:r w:rsidRPr="00680275">
        <w:rPr>
          <w:sz w:val="22"/>
          <w:szCs w:val="22"/>
        </w:rPr>
        <w:t>12.4. O órgão ou entidade poderá convocar representante da empresa para adoção de providências que devam ser cumpridas de imediato.</w:t>
      </w:r>
    </w:p>
    <w:p w:rsidR="0046331C" w:rsidRPr="00680275" w:rsidRDefault="0002117A">
      <w:pPr>
        <w:ind w:firstLine="57"/>
        <w:jc w:val="both"/>
        <w:rPr>
          <w:sz w:val="22"/>
          <w:szCs w:val="22"/>
        </w:rPr>
      </w:pPr>
      <w:r w:rsidRPr="00680275">
        <w:rPr>
          <w:sz w:val="22"/>
          <w:szCs w:val="22"/>
        </w:rPr>
        <w:t xml:space="preserve">12.5.O gestor do contrato Sr. Dionei da Rosa nomeado pelo Decreto nº92/2023 assumirá as funções descritas no Art. 9 do Decreto Municipal 258/2022 </w:t>
      </w:r>
    </w:p>
    <w:p w:rsidR="0046331C" w:rsidRPr="00680275" w:rsidRDefault="0002117A">
      <w:pPr>
        <w:ind w:firstLine="57"/>
        <w:jc w:val="both"/>
        <w:rPr>
          <w:sz w:val="22"/>
          <w:szCs w:val="22"/>
        </w:rPr>
      </w:pPr>
      <w:r w:rsidRPr="00680275">
        <w:rPr>
          <w:sz w:val="22"/>
          <w:szCs w:val="22"/>
        </w:rPr>
        <w:t xml:space="preserve">12.6. O município de Águas Frias realizará a fiscalização do contrato através da Secretaria Municipal </w:t>
      </w:r>
      <w:r w:rsidR="00F04473" w:rsidRPr="00680275">
        <w:rPr>
          <w:sz w:val="22"/>
          <w:szCs w:val="22"/>
        </w:rPr>
        <w:t>de Secretaria Municipal de Assistência Social</w:t>
      </w:r>
      <w:r w:rsidRPr="00680275">
        <w:rPr>
          <w:sz w:val="22"/>
          <w:szCs w:val="22"/>
        </w:rPr>
        <w:t xml:space="preserve"> não será necessário nenhum tipo de capacitação de servidores para o desempenho da fiscalização dos serviços. </w:t>
      </w:r>
    </w:p>
    <w:p w:rsidR="0046331C" w:rsidRPr="00680275" w:rsidRDefault="0002117A">
      <w:pPr>
        <w:ind w:firstLine="57"/>
        <w:jc w:val="both"/>
        <w:rPr>
          <w:sz w:val="22"/>
          <w:szCs w:val="22"/>
        </w:rPr>
      </w:pPr>
      <w:r w:rsidRPr="00680275">
        <w:rPr>
          <w:sz w:val="22"/>
          <w:szCs w:val="22"/>
        </w:rPr>
        <w:t>12.7. Os pagamentos serão efetuados através de créditos em conta bancária ou diretamente ao credor, após a apresentação da Nota Fiscal/Fatura devidamente atestada pelo setor competente de fiscalização do contrato.</w:t>
      </w:r>
    </w:p>
    <w:p w:rsidR="0046331C" w:rsidRPr="00680275" w:rsidRDefault="0002117A">
      <w:pPr>
        <w:ind w:firstLine="57"/>
        <w:jc w:val="both"/>
        <w:rPr>
          <w:sz w:val="22"/>
          <w:szCs w:val="22"/>
        </w:rPr>
      </w:pPr>
      <w:r w:rsidRPr="00680275">
        <w:rPr>
          <w:sz w:val="22"/>
          <w:szCs w:val="22"/>
        </w:rPr>
        <w:t>12.8 - Os serviços prestados serão acompanhados pelo(</w:t>
      </w:r>
      <w:r w:rsidR="00F04473" w:rsidRPr="00680275">
        <w:rPr>
          <w:sz w:val="22"/>
          <w:szCs w:val="22"/>
        </w:rPr>
        <w:t>a) fiscal</w:t>
      </w:r>
      <w:r w:rsidRPr="00680275">
        <w:rPr>
          <w:sz w:val="22"/>
          <w:szCs w:val="22"/>
        </w:rPr>
        <w:t xml:space="preserve"> do contrato </w:t>
      </w:r>
      <w:proofErr w:type="spellStart"/>
      <w:r w:rsidRPr="00680275">
        <w:rPr>
          <w:sz w:val="22"/>
          <w:szCs w:val="22"/>
        </w:rPr>
        <w:t>Sr</w:t>
      </w:r>
      <w:proofErr w:type="spellEnd"/>
      <w:r w:rsidRPr="00680275">
        <w:rPr>
          <w:sz w:val="22"/>
          <w:szCs w:val="22"/>
        </w:rPr>
        <w:t>(a)</w:t>
      </w:r>
      <w:r w:rsidR="00F04473" w:rsidRPr="00680275">
        <w:rPr>
          <w:sz w:val="22"/>
          <w:szCs w:val="22"/>
        </w:rPr>
        <w:t xml:space="preserve">. Andressa </w:t>
      </w:r>
      <w:proofErr w:type="spellStart"/>
      <w:r w:rsidR="00F04473" w:rsidRPr="00680275">
        <w:rPr>
          <w:sz w:val="22"/>
          <w:szCs w:val="22"/>
        </w:rPr>
        <w:t>Kaline</w:t>
      </w:r>
      <w:proofErr w:type="spellEnd"/>
      <w:r w:rsidR="00F04473" w:rsidRPr="00680275">
        <w:rPr>
          <w:sz w:val="22"/>
          <w:szCs w:val="22"/>
        </w:rPr>
        <w:t xml:space="preserve"> Santos Pires Fontana </w:t>
      </w:r>
      <w:r w:rsidRPr="00680275">
        <w:rPr>
          <w:sz w:val="22"/>
          <w:szCs w:val="22"/>
        </w:rPr>
        <w:t xml:space="preserve">assumirá as funções descritas no Art. 10 do Decreto Municipal 258/2022. </w:t>
      </w:r>
    </w:p>
    <w:p w:rsidR="00247624" w:rsidRDefault="00247624">
      <w:pPr>
        <w:ind w:firstLine="57"/>
        <w:jc w:val="both"/>
        <w:rPr>
          <w:sz w:val="22"/>
          <w:szCs w:val="22"/>
        </w:rPr>
      </w:pPr>
    </w:p>
    <w:p w:rsidR="00247624" w:rsidRDefault="00247624">
      <w:pPr>
        <w:ind w:firstLine="57"/>
        <w:jc w:val="both"/>
        <w:rPr>
          <w:sz w:val="22"/>
          <w:szCs w:val="22"/>
        </w:rPr>
      </w:pPr>
    </w:p>
    <w:p w:rsidR="00247624" w:rsidRDefault="00247624">
      <w:pPr>
        <w:ind w:firstLine="57"/>
        <w:jc w:val="both"/>
        <w:rPr>
          <w:sz w:val="22"/>
          <w:szCs w:val="22"/>
        </w:rPr>
      </w:pPr>
    </w:p>
    <w:p w:rsidR="0046331C" w:rsidRPr="00680275" w:rsidRDefault="0002117A">
      <w:pPr>
        <w:ind w:firstLine="57"/>
        <w:jc w:val="both"/>
        <w:rPr>
          <w:sz w:val="22"/>
          <w:szCs w:val="22"/>
        </w:rPr>
      </w:pPr>
      <w:r w:rsidRPr="00680275">
        <w:rPr>
          <w:sz w:val="22"/>
          <w:szCs w:val="22"/>
        </w:rPr>
        <w:t xml:space="preserve">CLÁUSULA DÉCIMA TERCEIRA - CASOS DE EXTINÇÃO (ART. 92, XIX)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 xml:space="preserve">13.1 - Constituirão motivos para extinção do contrato, devendo ser formalmente motivada nos autos do processo, assegurados o contraditório e a ampla defesa, as seguintes situações (art. 136, caput da Lei nº 14.133/2021): </w:t>
      </w:r>
    </w:p>
    <w:p w:rsidR="0046331C" w:rsidRPr="00680275" w:rsidRDefault="0002117A">
      <w:pPr>
        <w:ind w:left="567"/>
        <w:jc w:val="both"/>
        <w:rPr>
          <w:sz w:val="22"/>
          <w:szCs w:val="22"/>
        </w:rPr>
      </w:pPr>
      <w:r w:rsidRPr="00680275">
        <w:rPr>
          <w:sz w:val="22"/>
          <w:szCs w:val="22"/>
        </w:rPr>
        <w:t xml:space="preserve">a) Não cumprimento ou cumprimento irregular de cláusulas contratuais, de especificações, de projetos ou de prazos; </w:t>
      </w:r>
    </w:p>
    <w:p w:rsidR="0046331C" w:rsidRPr="00680275" w:rsidRDefault="0002117A">
      <w:pPr>
        <w:ind w:left="567"/>
        <w:jc w:val="both"/>
        <w:rPr>
          <w:sz w:val="22"/>
          <w:szCs w:val="22"/>
        </w:rPr>
      </w:pPr>
      <w:r w:rsidRPr="00680275">
        <w:rPr>
          <w:sz w:val="22"/>
          <w:szCs w:val="22"/>
        </w:rPr>
        <w:t xml:space="preserve">b) Desatendimento das determinações regulares emitidas pela autoridade designada para acompanhar e fiscalizar sua execução ou por autoridade superior; </w:t>
      </w:r>
    </w:p>
    <w:p w:rsidR="0046331C" w:rsidRPr="00680275" w:rsidRDefault="0002117A">
      <w:pPr>
        <w:ind w:left="567"/>
        <w:jc w:val="both"/>
        <w:rPr>
          <w:sz w:val="22"/>
          <w:szCs w:val="22"/>
        </w:rPr>
      </w:pPr>
      <w:r w:rsidRPr="00680275">
        <w:rPr>
          <w:sz w:val="22"/>
          <w:szCs w:val="22"/>
        </w:rPr>
        <w:lastRenderedPageBreak/>
        <w:t xml:space="preserve">c) Alteração social ou modificação da finalidade ou da estrutura da empresa que restrinja sua capacidade de concluir o contrato; </w:t>
      </w:r>
    </w:p>
    <w:p w:rsidR="0046331C" w:rsidRPr="00680275" w:rsidRDefault="0002117A">
      <w:pPr>
        <w:ind w:left="567"/>
        <w:jc w:val="both"/>
        <w:rPr>
          <w:sz w:val="22"/>
          <w:szCs w:val="22"/>
        </w:rPr>
      </w:pPr>
      <w:r w:rsidRPr="00680275">
        <w:rPr>
          <w:sz w:val="22"/>
          <w:szCs w:val="22"/>
        </w:rPr>
        <w:t xml:space="preserve">d) Decretação de falência ou de insolvência civil, dissolução da sociedade ou falecimento da CONTRATADA; </w:t>
      </w:r>
    </w:p>
    <w:p w:rsidR="0046331C" w:rsidRPr="00680275" w:rsidRDefault="0002117A">
      <w:pPr>
        <w:ind w:left="567"/>
        <w:jc w:val="both"/>
        <w:rPr>
          <w:sz w:val="22"/>
          <w:szCs w:val="22"/>
        </w:rPr>
      </w:pPr>
      <w:r w:rsidRPr="00680275">
        <w:rPr>
          <w:sz w:val="22"/>
          <w:szCs w:val="22"/>
        </w:rPr>
        <w:t xml:space="preserve">e) Caso fortuito ou força maior, regularmente comprovados, impeditivos da execução do contrato; </w:t>
      </w:r>
    </w:p>
    <w:p w:rsidR="0046331C" w:rsidRPr="00680275" w:rsidRDefault="0002117A">
      <w:pPr>
        <w:ind w:left="567"/>
        <w:jc w:val="both"/>
        <w:rPr>
          <w:sz w:val="22"/>
          <w:szCs w:val="22"/>
        </w:rPr>
      </w:pPr>
      <w:r w:rsidRPr="00680275">
        <w:rPr>
          <w:sz w:val="22"/>
          <w:szCs w:val="22"/>
        </w:rPr>
        <w:t xml:space="preserve">f) Atraso na obtenção da licença ambiental, ou impossibilidade de obtê-la, ou alteração substancial do anteprojeto que dela resultar, ainda que obtida no prazo previsto; </w:t>
      </w:r>
    </w:p>
    <w:p w:rsidR="0046331C" w:rsidRPr="00680275" w:rsidRDefault="0002117A">
      <w:pPr>
        <w:ind w:left="567"/>
        <w:jc w:val="both"/>
        <w:rPr>
          <w:sz w:val="22"/>
          <w:szCs w:val="22"/>
        </w:rPr>
      </w:pPr>
      <w:r w:rsidRPr="00680275">
        <w:rPr>
          <w:sz w:val="22"/>
          <w:szCs w:val="22"/>
        </w:rPr>
        <w:t xml:space="preserve">g) Atraso na liberação das áreas sujeitas a desapropriação, a desocupação ou a servidão administrativa, ou impossibilidade de liberação dessas áreas; </w:t>
      </w:r>
    </w:p>
    <w:p w:rsidR="0046331C" w:rsidRPr="00680275" w:rsidRDefault="0002117A">
      <w:pPr>
        <w:ind w:left="567"/>
        <w:jc w:val="both"/>
        <w:rPr>
          <w:sz w:val="22"/>
          <w:szCs w:val="22"/>
        </w:rPr>
      </w:pPr>
      <w:r w:rsidRPr="00680275">
        <w:rPr>
          <w:sz w:val="22"/>
          <w:szCs w:val="22"/>
        </w:rPr>
        <w:t xml:space="preserve">h) Razões de interesse público, justificadas pela autoridade máxima do órgão; </w:t>
      </w:r>
    </w:p>
    <w:p w:rsidR="0046331C" w:rsidRPr="00680275" w:rsidRDefault="0002117A">
      <w:pPr>
        <w:ind w:left="567"/>
        <w:jc w:val="both"/>
        <w:rPr>
          <w:sz w:val="22"/>
          <w:szCs w:val="22"/>
        </w:rPr>
      </w:pPr>
      <w:r w:rsidRPr="00680275">
        <w:rPr>
          <w:sz w:val="22"/>
          <w:szCs w:val="22"/>
        </w:rPr>
        <w:t xml:space="preserve">i) Não cumprimento das obrigações relativas à reserva de cargos prevista em lei, bem como em outras normas específicas, para pessoa com deficiência, para reabilitado da Previdência Social ou para aprendiz. </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 xml:space="preserve">13.2 - As hipóteses de extinção a que se referem as letras “b”, “c” e “d” do item anterior observarão as seguintes disposições (art. 136, § 3º da Lei nº 14.133/2021): </w:t>
      </w:r>
    </w:p>
    <w:p w:rsidR="0046331C" w:rsidRPr="00680275" w:rsidRDefault="0002117A">
      <w:pPr>
        <w:ind w:left="567"/>
        <w:jc w:val="both"/>
        <w:rPr>
          <w:sz w:val="22"/>
          <w:szCs w:val="22"/>
        </w:rPr>
      </w:pPr>
      <w:r w:rsidRPr="00680275">
        <w:rPr>
          <w:sz w:val="22"/>
          <w:szCs w:val="22"/>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46331C" w:rsidRPr="00680275" w:rsidRDefault="0002117A">
      <w:pPr>
        <w:ind w:left="567"/>
        <w:jc w:val="both"/>
        <w:rPr>
          <w:sz w:val="22"/>
          <w:szCs w:val="22"/>
        </w:rPr>
      </w:pPr>
      <w:r w:rsidRPr="00680275">
        <w:rPr>
          <w:sz w:val="22"/>
          <w:szCs w:val="22"/>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46331C" w:rsidRPr="00680275" w:rsidRDefault="0046331C">
      <w:pPr>
        <w:ind w:left="567"/>
        <w:jc w:val="both"/>
        <w:rPr>
          <w:sz w:val="22"/>
          <w:szCs w:val="22"/>
        </w:rPr>
      </w:pPr>
    </w:p>
    <w:p w:rsidR="0046331C" w:rsidRPr="00680275" w:rsidRDefault="0002117A">
      <w:pPr>
        <w:ind w:left="567" w:hanging="510"/>
        <w:jc w:val="both"/>
        <w:rPr>
          <w:sz w:val="22"/>
          <w:szCs w:val="22"/>
        </w:rPr>
      </w:pPr>
      <w:r w:rsidRPr="00680275">
        <w:rPr>
          <w:sz w:val="22"/>
          <w:szCs w:val="22"/>
        </w:rPr>
        <w:t xml:space="preserve">13.3 - A CONTRATADA terá direito à extinção do contrato nas seguintes hipóteses (art. 136, § 2º da Lei nº 14.133/2021): </w:t>
      </w:r>
    </w:p>
    <w:p w:rsidR="0046331C" w:rsidRPr="00680275" w:rsidRDefault="0002117A">
      <w:pPr>
        <w:ind w:left="567"/>
        <w:jc w:val="both"/>
        <w:rPr>
          <w:sz w:val="22"/>
          <w:szCs w:val="22"/>
        </w:rPr>
      </w:pPr>
      <w:r w:rsidRPr="00680275">
        <w:rPr>
          <w:sz w:val="22"/>
          <w:szCs w:val="22"/>
        </w:rPr>
        <w:t xml:space="preserve">a) Supressão, por parte da Administração, de obras, serviços ou compras que acarrete modificação do valor inicial do contrato além do limite permitido no art. 125 da Lei nº 14.133/2021; </w:t>
      </w:r>
    </w:p>
    <w:p w:rsidR="0046331C" w:rsidRPr="00680275" w:rsidRDefault="0002117A">
      <w:pPr>
        <w:ind w:left="567"/>
        <w:jc w:val="both"/>
        <w:rPr>
          <w:sz w:val="22"/>
          <w:szCs w:val="22"/>
        </w:rPr>
      </w:pPr>
      <w:r w:rsidRPr="00680275">
        <w:rPr>
          <w:sz w:val="22"/>
          <w:szCs w:val="22"/>
        </w:rPr>
        <w:t xml:space="preserve">b) Suspensão de execução do contrato, por ordem escrita da Administração, por prazo superior a 3 (três) meses; </w:t>
      </w:r>
    </w:p>
    <w:p w:rsidR="0046331C" w:rsidRPr="00680275" w:rsidRDefault="0002117A">
      <w:pPr>
        <w:ind w:left="567"/>
        <w:jc w:val="both"/>
        <w:rPr>
          <w:sz w:val="22"/>
          <w:szCs w:val="22"/>
        </w:rPr>
      </w:pPr>
      <w:r w:rsidRPr="00680275">
        <w:rPr>
          <w:sz w:val="22"/>
          <w:szCs w:val="22"/>
        </w:rPr>
        <w:t xml:space="preserve">c) Repetidas suspensões que totalizem 90 (noventa) dias úteis, independentemente do pagamento obrigatório de indenização pelas sucessivas e contratualmente imprevistas desmobilizações e mobilizações e outras previstas; </w:t>
      </w:r>
    </w:p>
    <w:p w:rsidR="0046331C" w:rsidRPr="00680275" w:rsidRDefault="0002117A">
      <w:pPr>
        <w:ind w:left="567"/>
        <w:jc w:val="both"/>
        <w:rPr>
          <w:sz w:val="22"/>
          <w:szCs w:val="22"/>
        </w:rPr>
      </w:pPr>
      <w:r w:rsidRPr="00680275">
        <w:rPr>
          <w:sz w:val="22"/>
          <w:szCs w:val="22"/>
        </w:rPr>
        <w:t xml:space="preserve">d) Atraso superior a 2 (dois) meses, contado da emissão da nota fiscal, dos pagamentos ou de parcelas de pagamentos devidos pela Administração por despesas de obras, serviços ou fornecimentos; </w:t>
      </w:r>
    </w:p>
    <w:p w:rsidR="0046331C" w:rsidRPr="00680275" w:rsidRDefault="0002117A">
      <w:pPr>
        <w:ind w:left="567"/>
        <w:jc w:val="both"/>
        <w:rPr>
          <w:sz w:val="22"/>
          <w:szCs w:val="22"/>
        </w:rPr>
      </w:pPr>
      <w:r w:rsidRPr="00680275">
        <w:rPr>
          <w:sz w:val="22"/>
          <w:szCs w:val="22"/>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3.4 - A extinção do contrato poderá ser (art. 138 da Lei nº 14.133/2021): </w:t>
      </w:r>
    </w:p>
    <w:p w:rsidR="0046331C" w:rsidRPr="00680275" w:rsidRDefault="0002117A">
      <w:pPr>
        <w:ind w:left="567"/>
        <w:jc w:val="both"/>
        <w:rPr>
          <w:sz w:val="22"/>
          <w:szCs w:val="22"/>
        </w:rPr>
      </w:pPr>
      <w:r w:rsidRPr="00680275">
        <w:rPr>
          <w:sz w:val="22"/>
          <w:szCs w:val="22"/>
        </w:rPr>
        <w:t xml:space="preserve">a) Determinada por ato unilateral e escrito da Administração, exceto no caso de descumprimento decorrente de sua própria conduta; </w:t>
      </w:r>
    </w:p>
    <w:p w:rsidR="0046331C" w:rsidRPr="00680275" w:rsidRDefault="0002117A">
      <w:pPr>
        <w:ind w:left="567"/>
        <w:jc w:val="both"/>
        <w:rPr>
          <w:sz w:val="22"/>
          <w:szCs w:val="22"/>
        </w:rPr>
      </w:pPr>
      <w:r w:rsidRPr="00680275">
        <w:rPr>
          <w:sz w:val="22"/>
          <w:szCs w:val="22"/>
        </w:rPr>
        <w:t xml:space="preserve">b) Consensual, por acordo entre as partes, por conciliação, por mediação ou por comitê de resolução de disputas, desde que haja interesse da Administração; </w:t>
      </w:r>
    </w:p>
    <w:p w:rsidR="0046331C" w:rsidRPr="00680275" w:rsidRDefault="0002117A">
      <w:pPr>
        <w:ind w:left="567"/>
        <w:jc w:val="both"/>
        <w:rPr>
          <w:sz w:val="22"/>
          <w:szCs w:val="22"/>
        </w:rPr>
      </w:pPr>
      <w:r w:rsidRPr="00680275">
        <w:rPr>
          <w:sz w:val="22"/>
          <w:szCs w:val="22"/>
        </w:rPr>
        <w:t xml:space="preserve">c) Determinada por decisão arbitral, em decorrência de cláusula compromissória ou compromisso arbitral, ou por decisão judicial.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13.5 - A extinção determinada por ato unilateral da Administração e a extinção consensual serão precedidas de autorização escrita e fundamentada da autoridade competente e reduzidas a termo no respectivo processo.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13.6 - Quando a extinção decorrer de culpa exclusiva da Administração, a CONTRATADA será ressarcida pelos prejuízos regularmente comprovados que houver sofrido e terá direito a: </w:t>
      </w:r>
    </w:p>
    <w:p w:rsidR="0046331C" w:rsidRPr="00680275" w:rsidRDefault="0002117A">
      <w:pPr>
        <w:ind w:firstLine="1134"/>
        <w:jc w:val="both"/>
        <w:rPr>
          <w:sz w:val="22"/>
          <w:szCs w:val="22"/>
        </w:rPr>
      </w:pPr>
      <w:r w:rsidRPr="00680275">
        <w:rPr>
          <w:sz w:val="22"/>
          <w:szCs w:val="22"/>
        </w:rPr>
        <w:t xml:space="preserve">a) Devolução da garantia; </w:t>
      </w:r>
    </w:p>
    <w:p w:rsidR="0046331C" w:rsidRPr="00680275" w:rsidRDefault="0002117A">
      <w:pPr>
        <w:ind w:firstLine="1134"/>
        <w:jc w:val="both"/>
        <w:rPr>
          <w:sz w:val="22"/>
          <w:szCs w:val="22"/>
        </w:rPr>
      </w:pPr>
      <w:r w:rsidRPr="00680275">
        <w:rPr>
          <w:sz w:val="22"/>
          <w:szCs w:val="22"/>
        </w:rPr>
        <w:t xml:space="preserve">b) Pagamentos devidos pela execução do contrato até a data de extinção; </w:t>
      </w:r>
    </w:p>
    <w:p w:rsidR="0046331C" w:rsidRPr="00680275" w:rsidRDefault="0002117A">
      <w:pPr>
        <w:ind w:firstLine="1134"/>
        <w:jc w:val="both"/>
        <w:rPr>
          <w:sz w:val="22"/>
          <w:szCs w:val="22"/>
        </w:rPr>
      </w:pPr>
      <w:r w:rsidRPr="00680275">
        <w:rPr>
          <w:sz w:val="22"/>
          <w:szCs w:val="22"/>
        </w:rPr>
        <w:t xml:space="preserve">c) Pagamento do custo da desmobilização.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13.7 - A extinção determinada por ato unilateral da Administração poderá acarretar, sem prejuízo das sanções previstas na Lei nº 14.133/2021, as seguintes consequências (art. 139 da Lei nº 14.133/2021): </w:t>
      </w:r>
    </w:p>
    <w:p w:rsidR="0046331C" w:rsidRPr="00680275" w:rsidRDefault="0002117A">
      <w:pPr>
        <w:ind w:left="567"/>
        <w:jc w:val="both"/>
        <w:rPr>
          <w:sz w:val="22"/>
          <w:szCs w:val="22"/>
        </w:rPr>
      </w:pPr>
      <w:r w:rsidRPr="00680275">
        <w:rPr>
          <w:sz w:val="22"/>
          <w:szCs w:val="22"/>
        </w:rPr>
        <w:t xml:space="preserve">a) Assunção imediata do objeto do contrato, no estado e local em que se encontrar, por ato próprio da Administração; </w:t>
      </w:r>
    </w:p>
    <w:p w:rsidR="0046331C" w:rsidRPr="00680275" w:rsidRDefault="0002117A">
      <w:pPr>
        <w:ind w:left="567"/>
        <w:jc w:val="both"/>
        <w:rPr>
          <w:sz w:val="22"/>
          <w:szCs w:val="22"/>
        </w:rPr>
      </w:pPr>
      <w:r w:rsidRPr="00680275">
        <w:rPr>
          <w:sz w:val="22"/>
          <w:szCs w:val="22"/>
        </w:rPr>
        <w:t xml:space="preserve">b) Ocupação e utilização do local, das instalações, dos equipamentos, do material e do pessoal empregados na execução do contrato e necessários à sua continuidade; </w:t>
      </w:r>
    </w:p>
    <w:p w:rsidR="0046331C" w:rsidRPr="00680275" w:rsidRDefault="0002117A">
      <w:pPr>
        <w:ind w:left="567"/>
        <w:jc w:val="both"/>
        <w:rPr>
          <w:sz w:val="22"/>
          <w:szCs w:val="22"/>
        </w:rPr>
      </w:pPr>
      <w:r w:rsidRPr="00680275">
        <w:rPr>
          <w:sz w:val="22"/>
          <w:szCs w:val="22"/>
        </w:rPr>
        <w:t xml:space="preserve">c) Execução da garantia contratual para: </w:t>
      </w:r>
    </w:p>
    <w:p w:rsidR="0046331C" w:rsidRPr="00680275" w:rsidRDefault="0002117A">
      <w:pPr>
        <w:ind w:left="567" w:firstLine="283"/>
        <w:jc w:val="both"/>
        <w:rPr>
          <w:sz w:val="22"/>
          <w:szCs w:val="22"/>
        </w:rPr>
      </w:pPr>
      <w:r w:rsidRPr="00680275">
        <w:rPr>
          <w:sz w:val="22"/>
          <w:szCs w:val="22"/>
        </w:rPr>
        <w:t xml:space="preserve">i) Ressarcimento da Administração Pública por prejuízos decorrentes da não execução; </w:t>
      </w:r>
    </w:p>
    <w:p w:rsidR="0046331C" w:rsidRPr="00680275" w:rsidRDefault="0002117A">
      <w:pPr>
        <w:ind w:left="567" w:firstLine="283"/>
        <w:jc w:val="both"/>
        <w:rPr>
          <w:sz w:val="22"/>
          <w:szCs w:val="22"/>
        </w:rPr>
      </w:pPr>
      <w:proofErr w:type="spellStart"/>
      <w:r w:rsidRPr="00680275">
        <w:rPr>
          <w:sz w:val="22"/>
          <w:szCs w:val="22"/>
        </w:rPr>
        <w:t>ii</w:t>
      </w:r>
      <w:proofErr w:type="spellEnd"/>
      <w:r w:rsidRPr="00680275">
        <w:rPr>
          <w:sz w:val="22"/>
          <w:szCs w:val="22"/>
        </w:rPr>
        <w:t xml:space="preserve">) Pagamento de verbas trabalhistas, fundiárias e previdenciárias, quando cabível; </w:t>
      </w:r>
    </w:p>
    <w:p w:rsidR="0046331C" w:rsidRPr="00680275" w:rsidRDefault="0002117A">
      <w:pPr>
        <w:ind w:firstLine="850"/>
        <w:jc w:val="both"/>
        <w:rPr>
          <w:sz w:val="22"/>
          <w:szCs w:val="22"/>
        </w:rPr>
      </w:pPr>
      <w:proofErr w:type="spellStart"/>
      <w:r w:rsidRPr="00680275">
        <w:rPr>
          <w:sz w:val="22"/>
          <w:szCs w:val="22"/>
        </w:rPr>
        <w:t>iii</w:t>
      </w:r>
      <w:proofErr w:type="spellEnd"/>
      <w:r w:rsidRPr="00680275">
        <w:rPr>
          <w:sz w:val="22"/>
          <w:szCs w:val="22"/>
        </w:rPr>
        <w:t xml:space="preserve">) Pagamento das multas devidas à Administração Pública; </w:t>
      </w:r>
    </w:p>
    <w:p w:rsidR="0046331C" w:rsidRPr="00680275" w:rsidRDefault="0002117A">
      <w:pPr>
        <w:ind w:left="850"/>
        <w:jc w:val="both"/>
        <w:rPr>
          <w:sz w:val="22"/>
          <w:szCs w:val="22"/>
        </w:rPr>
      </w:pPr>
      <w:proofErr w:type="spellStart"/>
      <w:r w:rsidRPr="00680275">
        <w:rPr>
          <w:sz w:val="22"/>
          <w:szCs w:val="22"/>
        </w:rPr>
        <w:t>iv</w:t>
      </w:r>
      <w:proofErr w:type="spellEnd"/>
      <w:r w:rsidRPr="00680275">
        <w:rPr>
          <w:sz w:val="22"/>
          <w:szCs w:val="22"/>
        </w:rPr>
        <w:t xml:space="preserve">) Exigência da assunção da execução e da conclusão do objeto do contrato pela seguradora, quando cabível; </w:t>
      </w:r>
    </w:p>
    <w:p w:rsidR="0046331C" w:rsidRPr="00680275" w:rsidRDefault="0002117A">
      <w:pPr>
        <w:ind w:firstLine="624"/>
        <w:jc w:val="both"/>
        <w:rPr>
          <w:sz w:val="22"/>
          <w:szCs w:val="22"/>
        </w:rPr>
      </w:pPr>
      <w:r w:rsidRPr="00680275">
        <w:rPr>
          <w:sz w:val="22"/>
          <w:szCs w:val="22"/>
        </w:rPr>
        <w:t xml:space="preserve">d) Retenção dos créditos decorrentes do contrato até o limite dos prejuízos causados à Administração Pública e das multas aplicadas.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13.8 - A aplicação das medidas previstas nas letras “a” e “b” do item anterior ficará a critério da Administração, que poderá dar continuidade à obra ou ao serviço por execução direta ou indireta.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13.9 - Na hipótese da letra “b”, o ato deverá ser precedido de autorização expressa do secretário municipal competente.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13.10 - Os emitentes das garantias previstas no art. 96 da Lei nº 14.133/2021 serão notificados pelo CONTRATANTE quanto ao início de processo administrativo para apuração de descumprimento de cláusulas contratuais (art. 136, § 4º da Lei nº 14.133/2021).</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CLÁUSULA DÉCIMA QUARTA – DAS DISPOSIÇÕES GERAIS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14.1 - O presente contrato não será de nenhuma forma fundamento para constituição de qualquer vínculo empregatício de prepostos ou empregados da CONTRATADA com o CONTRATANTE.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14.2 - Nenhuma modificação poderá ser introduzida no objeto do presente contrato, sem o consentimento prévio do CONTRATANTE, mediante acordo escrito, obedecidos os limites legais permitidos.</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14.3 - Qualquer comunicação entre as partes em relação a este contrato, será formalizada por escrito, em duas vias, uma das quais visadas pelo destinatário.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14.4 - Os casos omissos a este contrato serão resolvidos de acordo com o que dispõe a Lei nº 14.133/2021 e suas alterações posteriores.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14.5 – A CONTRATADA fica obrigada a manter, durante toda a execução do contrato, em compatibilidade com as obrigações por ele assumidas, todas as condições exigidas para a habilitação na dispensa de licitação. </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14.6 - A CONTRATADA fica obrigada a cumprir as exigências de reserva de cargos prevista em lei, bem como em outras normas específicas, para pessoa com deficiência, para reabilitado da previdência social e para aprendiz. (</w:t>
      </w:r>
      <w:proofErr w:type="gramStart"/>
      <w:r w:rsidRPr="00680275">
        <w:rPr>
          <w:sz w:val="22"/>
          <w:szCs w:val="22"/>
        </w:rPr>
        <w:t>art.</w:t>
      </w:r>
      <w:proofErr w:type="gramEnd"/>
      <w:r w:rsidRPr="00680275">
        <w:rPr>
          <w:sz w:val="22"/>
          <w:szCs w:val="22"/>
        </w:rPr>
        <w:t xml:space="preserve"> 92, XVII)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CLÁUSULA DÉCIMA QUINTA: PROTEÇÃO DE DADOS PESSOAIS (LGPD)</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15.1. Em atendimento ao disposto na Lei nº 13.709/2018 – Lei Geral de Proteção de Dados Pessoais (LGPD), o CONTRATANTE, para a execução do objeto deste contrato, poderá, quando necessário, ter acesso aos dados pessoais dos representantes da CONTRATADA.</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15.2. As partes se comprometem a proteger os direitos fundamentais de liberdade e de privacidade e o livre desenvolvimento da personalidade da pessoa natural, relativos ao tratamento de dados pessoais, inclusive nos meios digitais, garantindo que:</w:t>
      </w:r>
    </w:p>
    <w:p w:rsidR="0046331C" w:rsidRPr="00680275" w:rsidRDefault="0046331C">
      <w:pPr>
        <w:ind w:firstLine="1134"/>
        <w:jc w:val="both"/>
        <w:rPr>
          <w:sz w:val="22"/>
          <w:szCs w:val="22"/>
        </w:rPr>
      </w:pPr>
    </w:p>
    <w:p w:rsidR="0046331C" w:rsidRPr="00680275" w:rsidRDefault="0002117A">
      <w:pPr>
        <w:ind w:left="567" w:firstLine="57"/>
        <w:jc w:val="both"/>
        <w:rPr>
          <w:sz w:val="22"/>
          <w:szCs w:val="22"/>
        </w:rPr>
      </w:pPr>
      <w:r w:rsidRPr="00680275">
        <w:rPr>
          <w:sz w:val="22"/>
          <w:szCs w:val="22"/>
        </w:rPr>
        <w:t xml:space="preserve">O tratamento de dados pessoais dar-se-á de acordo com as bases legais previstas nas hipóteses dos </w:t>
      </w:r>
      <w:proofErr w:type="spellStart"/>
      <w:r w:rsidRPr="00680275">
        <w:rPr>
          <w:sz w:val="22"/>
          <w:szCs w:val="22"/>
        </w:rPr>
        <w:t>arts</w:t>
      </w:r>
      <w:proofErr w:type="spellEnd"/>
      <w:r w:rsidRPr="00680275">
        <w:rPr>
          <w:sz w:val="22"/>
          <w:szCs w:val="22"/>
        </w:rPr>
        <w:t>. 7º, 11 e/ou 14 da Lei nº 13.709/2018 (LGPD), às quais se submeterão os serviços, e para propósitos legítimos, específicos, explícitos e informados ao titular;</w:t>
      </w:r>
    </w:p>
    <w:p w:rsidR="0046331C" w:rsidRPr="00680275" w:rsidRDefault="0002117A">
      <w:pPr>
        <w:ind w:left="567" w:firstLine="57"/>
        <w:jc w:val="both"/>
        <w:rPr>
          <w:sz w:val="22"/>
          <w:szCs w:val="22"/>
        </w:rPr>
      </w:pPr>
      <w:r w:rsidRPr="00680275">
        <w:rPr>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46331C" w:rsidRPr="00680275" w:rsidRDefault="0002117A">
      <w:pPr>
        <w:ind w:left="567" w:firstLine="57"/>
        <w:jc w:val="both"/>
        <w:rPr>
          <w:sz w:val="22"/>
          <w:szCs w:val="22"/>
        </w:rPr>
      </w:pPr>
      <w:r w:rsidRPr="00680275">
        <w:rPr>
          <w:sz w:val="22"/>
          <w:szCs w:val="22"/>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46331C" w:rsidRPr="00680275" w:rsidRDefault="0002117A">
      <w:pPr>
        <w:ind w:left="567" w:firstLine="57"/>
        <w:jc w:val="both"/>
        <w:rPr>
          <w:sz w:val="22"/>
          <w:szCs w:val="22"/>
        </w:rPr>
      </w:pPr>
      <w:r w:rsidRPr="00680275">
        <w:rPr>
          <w:sz w:val="22"/>
          <w:szCs w:val="22"/>
        </w:rPr>
        <w:t>Eventualmente, podem as partes convencionar que o CONTRATANTE será responsável por obter o consentimento dos titulares;</w:t>
      </w:r>
    </w:p>
    <w:p w:rsidR="0046331C" w:rsidRPr="00680275" w:rsidRDefault="0002117A">
      <w:pPr>
        <w:ind w:left="567" w:firstLine="57"/>
        <w:jc w:val="both"/>
        <w:rPr>
          <w:sz w:val="22"/>
          <w:szCs w:val="22"/>
        </w:rPr>
      </w:pPr>
      <w:r w:rsidRPr="00680275">
        <w:rPr>
          <w:sz w:val="22"/>
          <w:szCs w:val="22"/>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6331C" w:rsidRPr="00680275" w:rsidRDefault="0002117A">
      <w:pPr>
        <w:ind w:left="567" w:firstLine="57"/>
        <w:jc w:val="both"/>
        <w:rPr>
          <w:sz w:val="22"/>
          <w:szCs w:val="22"/>
        </w:rPr>
      </w:pPr>
      <w:r w:rsidRPr="00680275">
        <w:rPr>
          <w:sz w:val="22"/>
          <w:szCs w:val="22"/>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 xml:space="preserve">15.3. É vedado às partes a utilização de todo e qualquer dado pessoal repassado em decorrência da execução contratual para finalidade distinta daquela do objeto da contratação. As partes deverão, nos termos deste </w:t>
      </w:r>
      <w:r w:rsidRPr="00680275">
        <w:rPr>
          <w:sz w:val="22"/>
          <w:szCs w:val="22"/>
        </w:rPr>
        <w:lastRenderedPageBreak/>
        <w:t>instrumento, cumprir com suas respectivas obrigações que lhes forem impostas de acordo com regulamentos e leis aplicáveis à proteção de dados pessoais, incluindo, sem prejuízo da Lei nº 13.709/2018 (LGPD).</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15.4. Os dados pessoais não poderão ser revelados, transferidos, compartilhados, comunicados ou de qualquer outra forma facultar acesso, no todo ou em parte, a terceiros, mesmo de forma agregada ou </w:t>
      </w:r>
      <w:proofErr w:type="spellStart"/>
      <w:r w:rsidRPr="00680275">
        <w:rPr>
          <w:sz w:val="22"/>
          <w:szCs w:val="22"/>
        </w:rPr>
        <w:t>anonimizada</w:t>
      </w:r>
      <w:proofErr w:type="spellEnd"/>
      <w:r w:rsidRPr="00680275">
        <w:rPr>
          <w:sz w:val="22"/>
          <w:szCs w:val="22"/>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15.5. No caso de haver transferência internacional de dados pessoais pela CONTRATADA, aplicam-se as regras previstas no Decreto Municipal nº 227/2021, que regulamenta a Lei nº 13.709/2018 (LGPD).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46331C" w:rsidRPr="00680275" w:rsidRDefault="0002117A">
      <w:pPr>
        <w:jc w:val="both"/>
        <w:rPr>
          <w:sz w:val="22"/>
          <w:szCs w:val="22"/>
        </w:rPr>
      </w:pPr>
      <w:r w:rsidRPr="00680275">
        <w:rPr>
          <w:sz w:val="22"/>
          <w:szCs w:val="22"/>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15.8. As partes zelarão pelo cumprimento das medidas de segurança.</w:t>
      </w:r>
    </w:p>
    <w:p w:rsidR="0046331C" w:rsidRPr="00680275" w:rsidRDefault="0046331C">
      <w:pPr>
        <w:ind w:firstLine="1134"/>
        <w:jc w:val="both"/>
        <w:rPr>
          <w:sz w:val="22"/>
          <w:szCs w:val="22"/>
        </w:rPr>
      </w:pPr>
    </w:p>
    <w:p w:rsidR="0046331C" w:rsidRPr="00680275" w:rsidRDefault="0002117A">
      <w:pPr>
        <w:ind w:firstLine="57"/>
        <w:jc w:val="both"/>
        <w:rPr>
          <w:sz w:val="22"/>
          <w:szCs w:val="22"/>
        </w:rPr>
      </w:pPr>
      <w:r w:rsidRPr="00680275">
        <w:rPr>
          <w:sz w:val="22"/>
          <w:szCs w:val="22"/>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46331C" w:rsidRPr="00680275" w:rsidRDefault="0002117A">
      <w:pPr>
        <w:ind w:firstLine="57"/>
        <w:jc w:val="both"/>
        <w:rPr>
          <w:sz w:val="22"/>
          <w:szCs w:val="22"/>
        </w:rPr>
      </w:pPr>
      <w:r w:rsidRPr="00680275">
        <w:rPr>
          <w:sz w:val="22"/>
          <w:szCs w:val="22"/>
        </w:rPr>
        <w:t xml:space="preserve">15.12. Uma parte deverá informar à outra, sempre que receber uma solicitação de um Titular de Dados, a respeito de dados pessoais da outra parte, abstendo-se de responder qualquer solicitação, exceto nas instruções </w:t>
      </w:r>
      <w:r w:rsidRPr="00680275">
        <w:rPr>
          <w:sz w:val="22"/>
          <w:szCs w:val="22"/>
        </w:rPr>
        <w:lastRenderedPageBreak/>
        <w:t>documentadas ou conforme exigido pela Lei nº 13.709/2018 (LGPD) e Leis e Regulamentos de Proteção de Dados em vigor.</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15.15.1. Ainda que encerrada vigência deste instrumento, os deveres previstos nas presentes cláusulas devem ser observados pelas partes, por prazo indeterminado, sob pena de responsabilização.</w:t>
      </w:r>
    </w:p>
    <w:p w:rsidR="0046331C" w:rsidRPr="00680275" w:rsidRDefault="0046331C">
      <w:pPr>
        <w:ind w:firstLine="57"/>
        <w:jc w:val="both"/>
        <w:rPr>
          <w:sz w:val="22"/>
          <w:szCs w:val="22"/>
        </w:rPr>
      </w:pPr>
    </w:p>
    <w:p w:rsidR="0046331C" w:rsidRPr="00680275" w:rsidRDefault="0002117A">
      <w:pPr>
        <w:ind w:firstLine="57"/>
        <w:jc w:val="both"/>
        <w:rPr>
          <w:sz w:val="22"/>
          <w:szCs w:val="22"/>
        </w:rPr>
      </w:pPr>
      <w:r w:rsidRPr="00680275">
        <w:rPr>
          <w:sz w:val="22"/>
          <w:szCs w:val="22"/>
        </w:rPr>
        <w:t>16. Eventuais responsabilidades das partes, serão apuradas conforme estabelecido neste contrato e também de acordo com o que dispõe a Seção III, Capítulo VI da Lei nº 13.709/2018 (LGPD).</w:t>
      </w: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680275" w:rsidRDefault="00680275">
      <w:pPr>
        <w:jc w:val="both"/>
        <w:rPr>
          <w:sz w:val="22"/>
          <w:szCs w:val="22"/>
        </w:rPr>
      </w:pPr>
    </w:p>
    <w:p w:rsidR="0046331C" w:rsidRPr="00680275" w:rsidRDefault="0002117A">
      <w:pPr>
        <w:jc w:val="both"/>
        <w:rPr>
          <w:sz w:val="22"/>
          <w:szCs w:val="22"/>
        </w:rPr>
      </w:pPr>
      <w:r w:rsidRPr="00680275">
        <w:rPr>
          <w:sz w:val="22"/>
          <w:szCs w:val="22"/>
        </w:rPr>
        <w:t>CLÁUSULA DÉCIMA SEXTA: PUBLICAÇÃO</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16.1. Este contrato será publicado no prazo máximo de 20 (dez) dias úteis a contar da assinatura das partes (art. 94, I da Lei nº 14.133/2021).</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16.2. Para fins de garantir a ampla publicidade, este contrato e/ou seu extrato será divulgado: </w:t>
      </w:r>
    </w:p>
    <w:p w:rsidR="0046331C" w:rsidRPr="00680275" w:rsidRDefault="0002117A">
      <w:pPr>
        <w:jc w:val="both"/>
        <w:rPr>
          <w:sz w:val="22"/>
          <w:szCs w:val="22"/>
        </w:rPr>
      </w:pPr>
      <w:r w:rsidRPr="00680275">
        <w:rPr>
          <w:sz w:val="22"/>
          <w:szCs w:val="22"/>
        </w:rPr>
        <w:t>Portal Nacional de Contratações Públicas – PNCP, a partir da adoção pelo Município (art. 176, III c/c p. ú. da Lei nº 14.133/2021);</w:t>
      </w:r>
    </w:p>
    <w:p w:rsidR="0046331C" w:rsidRPr="00680275" w:rsidRDefault="0002117A">
      <w:pPr>
        <w:jc w:val="both"/>
        <w:rPr>
          <w:sz w:val="22"/>
          <w:szCs w:val="22"/>
        </w:rPr>
      </w:pPr>
      <w:r w:rsidRPr="00680275">
        <w:rPr>
          <w:sz w:val="22"/>
          <w:szCs w:val="22"/>
        </w:rPr>
        <w:t>Página do Município de Águas Frias (www.aguasfrias.sc.gov.br);</w:t>
      </w:r>
    </w:p>
    <w:p w:rsidR="0046331C" w:rsidRPr="00680275" w:rsidRDefault="0002117A">
      <w:pPr>
        <w:jc w:val="both"/>
        <w:rPr>
          <w:sz w:val="22"/>
          <w:szCs w:val="22"/>
        </w:rPr>
      </w:pPr>
      <w:r w:rsidRPr="00680275">
        <w:rPr>
          <w:sz w:val="22"/>
          <w:szCs w:val="22"/>
        </w:rPr>
        <w:t>Diário Oficial dos Municípios – DOM (art. 176, p. ú., I da Lei nº 14.133/2021).</w:t>
      </w:r>
    </w:p>
    <w:p w:rsidR="00680275" w:rsidRDefault="00680275">
      <w:pPr>
        <w:jc w:val="both"/>
        <w:rPr>
          <w:sz w:val="22"/>
          <w:szCs w:val="22"/>
        </w:rPr>
      </w:pPr>
    </w:p>
    <w:p w:rsidR="00247624" w:rsidRDefault="00247624">
      <w:pPr>
        <w:jc w:val="both"/>
        <w:rPr>
          <w:sz w:val="22"/>
          <w:szCs w:val="22"/>
        </w:rPr>
      </w:pPr>
    </w:p>
    <w:p w:rsidR="00247624" w:rsidRDefault="00247624">
      <w:pPr>
        <w:jc w:val="both"/>
        <w:rPr>
          <w:sz w:val="22"/>
          <w:szCs w:val="22"/>
        </w:rPr>
      </w:pPr>
    </w:p>
    <w:p w:rsidR="00247624" w:rsidRDefault="00247624">
      <w:pPr>
        <w:jc w:val="both"/>
        <w:rPr>
          <w:sz w:val="22"/>
          <w:szCs w:val="22"/>
        </w:rPr>
      </w:pPr>
    </w:p>
    <w:p w:rsidR="0046331C" w:rsidRPr="00680275" w:rsidRDefault="0002117A">
      <w:pPr>
        <w:jc w:val="both"/>
        <w:rPr>
          <w:sz w:val="22"/>
          <w:szCs w:val="22"/>
        </w:rPr>
      </w:pPr>
      <w:r w:rsidRPr="00680275">
        <w:rPr>
          <w:sz w:val="22"/>
          <w:szCs w:val="22"/>
        </w:rPr>
        <w:t xml:space="preserve">CLÁUSULA DÉCIMA </w:t>
      </w:r>
      <w:proofErr w:type="gramStart"/>
      <w:r w:rsidRPr="00680275">
        <w:rPr>
          <w:sz w:val="22"/>
          <w:szCs w:val="22"/>
        </w:rPr>
        <w:t>SÉTIMA :</w:t>
      </w:r>
      <w:proofErr w:type="gramEnd"/>
      <w:r w:rsidRPr="00680275">
        <w:rPr>
          <w:sz w:val="22"/>
          <w:szCs w:val="22"/>
        </w:rPr>
        <w:t xml:space="preserve"> FORO (art. 92, § 1º)</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 xml:space="preserve">17.1 - Para as questões decorrentes deste Contrato, fica eleito o Foro da Comarca de Coronel Freitas, Estado de Santa Catarina, com renúncia expressa de qualquer outro, por mais privilegiado que seja. </w:t>
      </w:r>
    </w:p>
    <w:p w:rsidR="0046331C" w:rsidRPr="00680275" w:rsidRDefault="0046331C">
      <w:pPr>
        <w:jc w:val="both"/>
        <w:rPr>
          <w:sz w:val="22"/>
          <w:szCs w:val="22"/>
        </w:rPr>
      </w:pPr>
    </w:p>
    <w:p w:rsidR="0046331C" w:rsidRPr="00680275" w:rsidRDefault="0002117A">
      <w:pPr>
        <w:jc w:val="both"/>
        <w:rPr>
          <w:sz w:val="22"/>
          <w:szCs w:val="22"/>
        </w:rPr>
      </w:pPr>
      <w:r w:rsidRPr="00680275">
        <w:rPr>
          <w:sz w:val="22"/>
          <w:szCs w:val="22"/>
        </w:rPr>
        <w:t>E, por assim estarem de acordo, assinam o presente termo os representantes das partes contratantes, juntamente com as testemunhas abaixo.</w:t>
      </w:r>
    </w:p>
    <w:p w:rsidR="00E5138C" w:rsidRPr="00680275" w:rsidRDefault="00E5138C" w:rsidP="00BD3C76">
      <w:pPr>
        <w:jc w:val="both"/>
        <w:rPr>
          <w:sz w:val="22"/>
          <w:szCs w:val="22"/>
        </w:rPr>
      </w:pPr>
    </w:p>
    <w:p w:rsidR="0046331C" w:rsidRDefault="0002117A" w:rsidP="00BD3C76">
      <w:pPr>
        <w:jc w:val="both"/>
        <w:rPr>
          <w:sz w:val="22"/>
          <w:szCs w:val="22"/>
        </w:rPr>
      </w:pPr>
      <w:r w:rsidRPr="00680275">
        <w:rPr>
          <w:sz w:val="22"/>
          <w:szCs w:val="22"/>
        </w:rPr>
        <w:t>Águas Frias -SC, 13 de setembro de 2023.</w:t>
      </w:r>
    </w:p>
    <w:p w:rsidR="00680275" w:rsidRDefault="00680275" w:rsidP="00BD3C76">
      <w:pPr>
        <w:jc w:val="both"/>
        <w:rPr>
          <w:sz w:val="22"/>
          <w:szCs w:val="22"/>
        </w:rPr>
      </w:pPr>
    </w:p>
    <w:p w:rsidR="00680275" w:rsidRPr="00680275" w:rsidRDefault="00680275" w:rsidP="00BD3C76">
      <w:pPr>
        <w:jc w:val="both"/>
        <w:rPr>
          <w:sz w:val="22"/>
          <w:szCs w:val="22"/>
        </w:rPr>
      </w:pPr>
    </w:p>
    <w:p w:rsidR="0046331C" w:rsidRPr="00680275" w:rsidRDefault="0002117A" w:rsidP="00BD3C76">
      <w:pPr>
        <w:ind w:firstLine="1134"/>
        <w:jc w:val="both"/>
        <w:rPr>
          <w:sz w:val="22"/>
          <w:szCs w:val="22"/>
        </w:rPr>
      </w:pPr>
      <w:r w:rsidRPr="00680275">
        <w:rPr>
          <w:sz w:val="22"/>
          <w:szCs w:val="22"/>
        </w:rPr>
        <w:t xml:space="preserve"> </w:t>
      </w:r>
    </w:p>
    <w:p w:rsidR="00BD3C76" w:rsidRPr="00680275" w:rsidRDefault="00BD3C76" w:rsidP="00BD3C76">
      <w:pPr>
        <w:rPr>
          <w:sz w:val="22"/>
          <w:szCs w:val="22"/>
        </w:rPr>
      </w:pPr>
    </w:p>
    <w:p w:rsidR="0046331C" w:rsidRPr="00680275" w:rsidRDefault="0002117A">
      <w:pPr>
        <w:ind w:firstLine="1134"/>
        <w:jc w:val="center"/>
        <w:rPr>
          <w:sz w:val="22"/>
          <w:szCs w:val="22"/>
        </w:rPr>
      </w:pPr>
      <w:r w:rsidRPr="00680275">
        <w:rPr>
          <w:sz w:val="22"/>
          <w:szCs w:val="22"/>
        </w:rPr>
        <w:t>___________________________________</w:t>
      </w:r>
    </w:p>
    <w:p w:rsidR="0046331C" w:rsidRPr="00680275" w:rsidRDefault="0002117A">
      <w:pPr>
        <w:ind w:firstLine="1134"/>
        <w:jc w:val="center"/>
        <w:rPr>
          <w:sz w:val="22"/>
          <w:szCs w:val="22"/>
        </w:rPr>
      </w:pPr>
      <w:r w:rsidRPr="00680275">
        <w:rPr>
          <w:sz w:val="22"/>
          <w:szCs w:val="22"/>
        </w:rPr>
        <w:t xml:space="preserve">LUIZ JOSÉ DAGA </w:t>
      </w:r>
    </w:p>
    <w:p w:rsidR="0046331C" w:rsidRPr="00680275" w:rsidRDefault="0002117A" w:rsidP="00BD3C76">
      <w:pPr>
        <w:ind w:firstLine="1134"/>
        <w:jc w:val="center"/>
        <w:rPr>
          <w:sz w:val="22"/>
          <w:szCs w:val="22"/>
        </w:rPr>
      </w:pPr>
      <w:r w:rsidRPr="00680275">
        <w:rPr>
          <w:sz w:val="22"/>
          <w:szCs w:val="22"/>
        </w:rPr>
        <w:t xml:space="preserve">PREFEITO </w:t>
      </w:r>
    </w:p>
    <w:p w:rsidR="0046331C" w:rsidRDefault="0046331C">
      <w:pPr>
        <w:ind w:firstLine="1134"/>
        <w:jc w:val="both"/>
        <w:rPr>
          <w:sz w:val="22"/>
          <w:szCs w:val="22"/>
        </w:rPr>
      </w:pPr>
    </w:p>
    <w:p w:rsidR="00680275" w:rsidRPr="00680275" w:rsidRDefault="00680275">
      <w:pPr>
        <w:ind w:firstLine="1134"/>
        <w:jc w:val="both"/>
        <w:rPr>
          <w:sz w:val="22"/>
          <w:szCs w:val="22"/>
        </w:rPr>
      </w:pPr>
    </w:p>
    <w:p w:rsidR="00BD3C76" w:rsidRPr="00680275" w:rsidRDefault="00BD3C76">
      <w:pPr>
        <w:ind w:firstLine="1134"/>
        <w:jc w:val="both"/>
        <w:rPr>
          <w:sz w:val="22"/>
          <w:szCs w:val="22"/>
        </w:rPr>
      </w:pPr>
    </w:p>
    <w:p w:rsidR="00BD3C76" w:rsidRPr="00680275" w:rsidRDefault="00BD3C76">
      <w:pPr>
        <w:ind w:firstLine="1134"/>
        <w:jc w:val="both"/>
        <w:rPr>
          <w:sz w:val="22"/>
          <w:szCs w:val="22"/>
        </w:rPr>
      </w:pPr>
    </w:p>
    <w:p w:rsidR="0046331C" w:rsidRPr="00680275" w:rsidRDefault="0002117A">
      <w:pPr>
        <w:ind w:firstLine="1134"/>
        <w:jc w:val="center"/>
        <w:rPr>
          <w:sz w:val="22"/>
          <w:szCs w:val="22"/>
        </w:rPr>
      </w:pPr>
      <w:r w:rsidRPr="00680275">
        <w:rPr>
          <w:sz w:val="22"/>
          <w:szCs w:val="22"/>
        </w:rPr>
        <w:t>____________________________________</w:t>
      </w:r>
    </w:p>
    <w:p w:rsidR="0046331C" w:rsidRPr="00680275" w:rsidRDefault="0002117A">
      <w:pPr>
        <w:ind w:firstLine="1134"/>
        <w:jc w:val="center"/>
        <w:rPr>
          <w:sz w:val="22"/>
          <w:szCs w:val="22"/>
        </w:rPr>
      </w:pPr>
      <w:r w:rsidRPr="00680275">
        <w:rPr>
          <w:sz w:val="22"/>
          <w:szCs w:val="22"/>
        </w:rPr>
        <w:t>PATRÍCIA VASCONCELLOS DE AZEVEDO</w:t>
      </w:r>
    </w:p>
    <w:p w:rsidR="0046331C" w:rsidRPr="00680275" w:rsidRDefault="0002117A">
      <w:pPr>
        <w:ind w:firstLine="1134"/>
        <w:jc w:val="center"/>
        <w:rPr>
          <w:sz w:val="22"/>
          <w:szCs w:val="22"/>
        </w:rPr>
      </w:pPr>
      <w:r w:rsidRPr="00680275">
        <w:rPr>
          <w:sz w:val="22"/>
          <w:szCs w:val="22"/>
        </w:rPr>
        <w:t>REPRESENTANTE LEGAL</w:t>
      </w:r>
    </w:p>
    <w:p w:rsidR="00BD3C76" w:rsidRPr="00680275" w:rsidRDefault="00BD3C76">
      <w:pPr>
        <w:ind w:firstLine="1134"/>
        <w:jc w:val="both"/>
        <w:rPr>
          <w:sz w:val="22"/>
          <w:szCs w:val="22"/>
        </w:rPr>
      </w:pPr>
    </w:p>
    <w:p w:rsidR="00BD3C76" w:rsidRPr="00680275" w:rsidRDefault="00BD3C76">
      <w:pPr>
        <w:ind w:firstLine="1134"/>
        <w:jc w:val="both"/>
        <w:rPr>
          <w:sz w:val="22"/>
          <w:szCs w:val="22"/>
        </w:rPr>
      </w:pPr>
    </w:p>
    <w:p w:rsidR="0046331C" w:rsidRPr="00680275" w:rsidRDefault="0046331C">
      <w:pPr>
        <w:ind w:firstLine="1134"/>
        <w:jc w:val="both"/>
        <w:rPr>
          <w:sz w:val="22"/>
          <w:szCs w:val="22"/>
        </w:rPr>
      </w:pPr>
    </w:p>
    <w:p w:rsidR="0046331C" w:rsidRPr="00680275" w:rsidRDefault="0002117A">
      <w:pPr>
        <w:jc w:val="both"/>
        <w:rPr>
          <w:sz w:val="22"/>
          <w:szCs w:val="22"/>
        </w:rPr>
      </w:pPr>
      <w:r w:rsidRPr="00680275">
        <w:rPr>
          <w:sz w:val="22"/>
          <w:szCs w:val="22"/>
        </w:rPr>
        <w:t>Testemunhas:</w:t>
      </w:r>
    </w:p>
    <w:p w:rsidR="0046331C" w:rsidRPr="00680275" w:rsidRDefault="0002117A">
      <w:pPr>
        <w:jc w:val="both"/>
        <w:rPr>
          <w:sz w:val="22"/>
          <w:szCs w:val="22"/>
        </w:rPr>
      </w:pPr>
      <w:r w:rsidRPr="00680275">
        <w:rPr>
          <w:sz w:val="22"/>
          <w:szCs w:val="22"/>
        </w:rPr>
        <w:t>1)_____________________________</w:t>
      </w:r>
      <w:r w:rsidRPr="00680275">
        <w:rPr>
          <w:sz w:val="22"/>
          <w:szCs w:val="22"/>
        </w:rPr>
        <w:tab/>
      </w:r>
      <w:r w:rsidRPr="00680275">
        <w:rPr>
          <w:sz w:val="22"/>
          <w:szCs w:val="22"/>
        </w:rPr>
        <w:tab/>
        <w:t xml:space="preserve">                             2)___________________________</w:t>
      </w:r>
    </w:p>
    <w:p w:rsidR="0046331C" w:rsidRPr="00680275" w:rsidRDefault="0002117A">
      <w:pPr>
        <w:jc w:val="both"/>
        <w:rPr>
          <w:sz w:val="22"/>
          <w:szCs w:val="22"/>
        </w:rPr>
      </w:pPr>
      <w:r w:rsidRPr="00680275">
        <w:rPr>
          <w:sz w:val="22"/>
          <w:szCs w:val="22"/>
        </w:rPr>
        <w:t xml:space="preserve"> Cristiane </w:t>
      </w:r>
      <w:proofErr w:type="spellStart"/>
      <w:r w:rsidRPr="00680275">
        <w:rPr>
          <w:sz w:val="22"/>
          <w:szCs w:val="22"/>
        </w:rPr>
        <w:t>Rottava</w:t>
      </w:r>
      <w:proofErr w:type="spellEnd"/>
      <w:r w:rsidRPr="00680275">
        <w:rPr>
          <w:sz w:val="22"/>
          <w:szCs w:val="22"/>
        </w:rPr>
        <w:t xml:space="preserve"> </w:t>
      </w:r>
      <w:proofErr w:type="spellStart"/>
      <w:r w:rsidRPr="00680275">
        <w:rPr>
          <w:sz w:val="22"/>
          <w:szCs w:val="22"/>
        </w:rPr>
        <w:t>Busatto</w:t>
      </w:r>
      <w:proofErr w:type="spellEnd"/>
      <w:r w:rsidRPr="00680275">
        <w:rPr>
          <w:sz w:val="22"/>
          <w:szCs w:val="22"/>
        </w:rPr>
        <w:tab/>
      </w:r>
      <w:r w:rsidRPr="00680275">
        <w:rPr>
          <w:sz w:val="22"/>
          <w:szCs w:val="22"/>
        </w:rPr>
        <w:tab/>
      </w:r>
      <w:r w:rsidRPr="00680275">
        <w:rPr>
          <w:sz w:val="22"/>
          <w:szCs w:val="22"/>
        </w:rPr>
        <w:tab/>
        <w:t xml:space="preserve">                                 Ana Paula Teixeira </w:t>
      </w:r>
    </w:p>
    <w:p w:rsidR="0046331C" w:rsidRPr="00680275" w:rsidRDefault="0002117A">
      <w:pPr>
        <w:jc w:val="both"/>
        <w:rPr>
          <w:sz w:val="22"/>
          <w:szCs w:val="22"/>
        </w:rPr>
      </w:pPr>
      <w:r w:rsidRPr="00680275">
        <w:rPr>
          <w:sz w:val="22"/>
          <w:szCs w:val="22"/>
        </w:rPr>
        <w:t xml:space="preserve">  CPF: 037.197.419-40</w:t>
      </w:r>
      <w:r w:rsidRPr="00680275">
        <w:rPr>
          <w:sz w:val="22"/>
          <w:szCs w:val="22"/>
        </w:rPr>
        <w:tab/>
      </w:r>
      <w:r w:rsidRPr="00680275">
        <w:rPr>
          <w:sz w:val="22"/>
          <w:szCs w:val="22"/>
        </w:rPr>
        <w:tab/>
      </w:r>
      <w:r w:rsidRPr="00680275">
        <w:rPr>
          <w:sz w:val="22"/>
          <w:szCs w:val="22"/>
        </w:rPr>
        <w:tab/>
        <w:t xml:space="preserve">                                               CPF: 094.682.639-08</w:t>
      </w:r>
    </w:p>
    <w:p w:rsidR="0046331C" w:rsidRPr="00680275" w:rsidRDefault="0046331C">
      <w:pPr>
        <w:ind w:firstLine="1134"/>
        <w:jc w:val="both"/>
        <w:rPr>
          <w:sz w:val="22"/>
          <w:szCs w:val="22"/>
        </w:rPr>
      </w:pPr>
    </w:p>
    <w:p w:rsidR="0046331C" w:rsidRPr="00680275" w:rsidRDefault="0046331C">
      <w:pPr>
        <w:ind w:firstLine="1134"/>
        <w:jc w:val="both"/>
        <w:rPr>
          <w:sz w:val="22"/>
          <w:szCs w:val="22"/>
        </w:rPr>
      </w:pPr>
    </w:p>
    <w:p w:rsidR="0046331C" w:rsidRPr="00680275" w:rsidRDefault="0046331C">
      <w:pPr>
        <w:ind w:firstLine="1134"/>
        <w:jc w:val="both"/>
        <w:rPr>
          <w:sz w:val="22"/>
          <w:szCs w:val="22"/>
        </w:rPr>
      </w:pPr>
    </w:p>
    <w:p w:rsidR="0046331C" w:rsidRDefault="0046331C">
      <w:pPr>
        <w:ind w:firstLine="1134"/>
        <w:jc w:val="both"/>
        <w:rPr>
          <w:sz w:val="22"/>
          <w:szCs w:val="22"/>
        </w:rPr>
      </w:pPr>
    </w:p>
    <w:p w:rsidR="00247624" w:rsidRPr="00680275" w:rsidRDefault="00247624">
      <w:pPr>
        <w:ind w:firstLine="1134"/>
        <w:jc w:val="both"/>
        <w:rPr>
          <w:sz w:val="22"/>
          <w:szCs w:val="22"/>
        </w:rPr>
      </w:pPr>
      <w:bookmarkStart w:id="0" w:name="_GoBack"/>
      <w:bookmarkEnd w:id="0"/>
    </w:p>
    <w:p w:rsidR="0046331C" w:rsidRPr="00680275" w:rsidRDefault="0046331C">
      <w:pPr>
        <w:ind w:firstLine="1134"/>
        <w:jc w:val="both"/>
        <w:rPr>
          <w:sz w:val="22"/>
          <w:szCs w:val="22"/>
        </w:rPr>
      </w:pPr>
    </w:p>
    <w:p w:rsidR="0046331C" w:rsidRPr="00680275" w:rsidRDefault="0046331C">
      <w:pPr>
        <w:ind w:firstLine="1134"/>
        <w:jc w:val="both"/>
        <w:rPr>
          <w:sz w:val="22"/>
          <w:szCs w:val="22"/>
        </w:rPr>
      </w:pPr>
    </w:p>
    <w:p w:rsidR="0046331C" w:rsidRPr="00680275" w:rsidRDefault="0002117A">
      <w:pPr>
        <w:ind w:firstLine="1134"/>
        <w:jc w:val="center"/>
        <w:rPr>
          <w:sz w:val="22"/>
          <w:szCs w:val="22"/>
        </w:rPr>
      </w:pPr>
      <w:r w:rsidRPr="00680275">
        <w:rPr>
          <w:sz w:val="22"/>
          <w:szCs w:val="22"/>
        </w:rPr>
        <w:t>JHONAS PEZZINI</w:t>
      </w:r>
    </w:p>
    <w:p w:rsidR="0046331C" w:rsidRPr="00680275" w:rsidRDefault="0002117A">
      <w:pPr>
        <w:ind w:firstLine="1134"/>
        <w:jc w:val="center"/>
        <w:rPr>
          <w:sz w:val="22"/>
          <w:szCs w:val="22"/>
        </w:rPr>
      </w:pPr>
      <w:r w:rsidRPr="00680275">
        <w:rPr>
          <w:sz w:val="22"/>
          <w:szCs w:val="22"/>
        </w:rPr>
        <w:t>OAB/SC 33678</w:t>
      </w:r>
    </w:p>
    <w:sectPr w:rsidR="0046331C" w:rsidRPr="00680275" w:rsidSect="005D22BE">
      <w:headerReference w:type="default" r:id="rId7"/>
      <w:footerReference w:type="default" r:id="rId8"/>
      <w:pgSz w:w="12240" w:h="15840"/>
      <w:pgMar w:top="1440" w:right="616" w:bottom="1440"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96" w:rsidRDefault="00360E96">
      <w:r>
        <w:separator/>
      </w:r>
    </w:p>
  </w:endnote>
  <w:endnote w:type="continuationSeparator" w:id="0">
    <w:p w:rsidR="00360E96" w:rsidRDefault="0036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1C" w:rsidRDefault="0002117A">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6331C" w:rsidRDefault="0002117A">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47624">
                            <w:rPr>
                              <w:rStyle w:val="Nmerodepgina"/>
                              <w:rFonts w:ascii="Tahoma" w:hAnsi="Tahoma" w:cs="Tahoma"/>
                              <w:noProof/>
                              <w:sz w:val="14"/>
                              <w:szCs w:val="14"/>
                            </w:rPr>
                            <w:t>17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46331C" w:rsidRDefault="0002117A">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47624">
                      <w:rPr>
                        <w:rStyle w:val="Nmerodepgina"/>
                        <w:rFonts w:ascii="Tahoma" w:hAnsi="Tahoma" w:cs="Tahoma"/>
                        <w:noProof/>
                        <w:sz w:val="14"/>
                        <w:szCs w:val="14"/>
                      </w:rPr>
                      <w:t>17</w:t>
                    </w:r>
                    <w:r>
                      <w:rPr>
                        <w:rStyle w:val="Nmerodepgina"/>
                        <w:rFonts w:ascii="Tahoma" w:hAnsi="Tahoma" w:cs="Tahoma"/>
                        <w:sz w:val="14"/>
                        <w:szCs w:val="14"/>
                      </w:rPr>
                      <w:fldChar w:fldCharType="end"/>
                    </w:r>
                  </w:p>
                </w:txbxContent>
              </v:textbox>
              <w10:wrap type="square" side="largest" anchorx="margin"/>
            </v:shape>
          </w:pict>
        </mc:Fallback>
      </mc:AlternateContent>
    </w:r>
  </w:p>
  <w:p w:rsidR="0046331C" w:rsidRDefault="0046331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96" w:rsidRDefault="00360E96">
      <w:r>
        <w:separator/>
      </w:r>
    </w:p>
  </w:footnote>
  <w:footnote w:type="continuationSeparator" w:id="0">
    <w:p w:rsidR="00360E96" w:rsidRDefault="0036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46331C">
      <w:trPr>
        <w:trHeight w:val="858"/>
        <w:jc w:val="center"/>
      </w:trPr>
      <w:tc>
        <w:tcPr>
          <w:tcW w:w="2269" w:type="dxa"/>
          <w:vMerge w:val="restart"/>
          <w:tcBorders>
            <w:top w:val="double" w:sz="4" w:space="0" w:color="000000"/>
            <w:left w:val="double" w:sz="4" w:space="0" w:color="000000"/>
            <w:bottom w:val="double" w:sz="4" w:space="0" w:color="000000"/>
          </w:tcBorders>
        </w:tcPr>
        <w:p w:rsidR="0046331C" w:rsidRDefault="0002117A">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6331C" w:rsidRDefault="0002117A">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6331C" w:rsidRDefault="0002117A">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6331C" w:rsidRDefault="0002117A">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6331C">
      <w:trPr>
        <w:trHeight w:val="133"/>
        <w:jc w:val="center"/>
      </w:trPr>
      <w:tc>
        <w:tcPr>
          <w:tcW w:w="2269" w:type="dxa"/>
          <w:vMerge/>
          <w:tcBorders>
            <w:top w:val="double" w:sz="4" w:space="0" w:color="000000"/>
            <w:left w:val="double" w:sz="4" w:space="0" w:color="000000"/>
            <w:bottom w:val="double" w:sz="4" w:space="0" w:color="000000"/>
          </w:tcBorders>
        </w:tcPr>
        <w:p w:rsidR="0046331C" w:rsidRDefault="0046331C"/>
      </w:tc>
      <w:tc>
        <w:tcPr>
          <w:tcW w:w="5088" w:type="dxa"/>
          <w:tcBorders>
            <w:left w:val="single" w:sz="4" w:space="0" w:color="000000"/>
            <w:right w:val="double" w:sz="4" w:space="0" w:color="000000"/>
          </w:tcBorders>
        </w:tcPr>
        <w:p w:rsidR="0046331C" w:rsidRDefault="0002117A">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6331C">
      <w:trPr>
        <w:trHeight w:val="525"/>
        <w:jc w:val="center"/>
      </w:trPr>
      <w:tc>
        <w:tcPr>
          <w:tcW w:w="2269" w:type="dxa"/>
          <w:vMerge/>
          <w:tcBorders>
            <w:top w:val="double" w:sz="4" w:space="0" w:color="000000"/>
            <w:left w:val="double" w:sz="4" w:space="0" w:color="000000"/>
            <w:bottom w:val="double" w:sz="4" w:space="0" w:color="000000"/>
          </w:tcBorders>
        </w:tcPr>
        <w:p w:rsidR="0046331C" w:rsidRDefault="0046331C"/>
      </w:tc>
      <w:tc>
        <w:tcPr>
          <w:tcW w:w="5088" w:type="dxa"/>
          <w:tcBorders>
            <w:left w:val="single" w:sz="4" w:space="0" w:color="000000"/>
            <w:bottom w:val="double" w:sz="4" w:space="0" w:color="000000"/>
            <w:right w:val="double" w:sz="4" w:space="0" w:color="000000"/>
          </w:tcBorders>
        </w:tcPr>
        <w:p w:rsidR="0046331C" w:rsidRDefault="0002117A">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6331C" w:rsidRDefault="0002117A">
          <w:pPr>
            <w:contextualSpacing/>
            <w:jc w:val="center"/>
            <w:rPr>
              <w:rFonts w:ascii="Tahoma" w:hAnsi="Tahoma" w:cs="Tahoma"/>
              <w:bCs/>
              <w:sz w:val="16"/>
              <w:szCs w:val="16"/>
            </w:rPr>
          </w:pPr>
          <w:r>
            <w:rPr>
              <w:rFonts w:ascii="Tahoma" w:hAnsi="Tahoma" w:cs="Tahoma"/>
              <w:bCs/>
              <w:sz w:val="16"/>
              <w:szCs w:val="16"/>
            </w:rPr>
            <w:t>Águas Frias – SC, CEP 89.843-000</w:t>
          </w:r>
        </w:p>
        <w:p w:rsidR="0046331C" w:rsidRDefault="0002117A">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6331C" w:rsidRDefault="0046331C">
          <w:pPr>
            <w:tabs>
              <w:tab w:val="center" w:pos="4419"/>
              <w:tab w:val="right" w:pos="8838"/>
            </w:tabs>
            <w:contextualSpacing/>
            <w:jc w:val="center"/>
            <w:rPr>
              <w:rFonts w:ascii="Tahoma" w:hAnsi="Tahoma" w:cs="Tahoma"/>
              <w:b/>
              <w:bCs/>
              <w:sz w:val="16"/>
              <w:szCs w:val="16"/>
            </w:rPr>
          </w:pPr>
        </w:p>
      </w:tc>
    </w:tr>
  </w:tbl>
  <w:p w:rsidR="0046331C" w:rsidRDefault="0046331C">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4D1"/>
    <w:multiLevelType w:val="multilevel"/>
    <w:tmpl w:val="76CA8B30"/>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
    <w:nsid w:val="4E9D17C1"/>
    <w:multiLevelType w:val="hybridMultilevel"/>
    <w:tmpl w:val="16F619E8"/>
    <w:lvl w:ilvl="0" w:tplc="04160001">
      <w:start w:val="1"/>
      <w:numFmt w:val="bullet"/>
      <w:lvlText w:val=""/>
      <w:lvlJc w:val="left"/>
      <w:pPr>
        <w:ind w:left="748" w:hanging="360"/>
      </w:pPr>
      <w:rPr>
        <w:rFonts w:ascii="Symbol" w:hAnsi="Symbol" w:hint="default"/>
      </w:rPr>
    </w:lvl>
    <w:lvl w:ilvl="1" w:tplc="04160003" w:tentative="1">
      <w:start w:val="1"/>
      <w:numFmt w:val="bullet"/>
      <w:lvlText w:val="o"/>
      <w:lvlJc w:val="left"/>
      <w:pPr>
        <w:ind w:left="1468" w:hanging="360"/>
      </w:pPr>
      <w:rPr>
        <w:rFonts w:ascii="Courier New" w:hAnsi="Courier New" w:cs="Courier New" w:hint="default"/>
      </w:rPr>
    </w:lvl>
    <w:lvl w:ilvl="2" w:tplc="04160005" w:tentative="1">
      <w:start w:val="1"/>
      <w:numFmt w:val="bullet"/>
      <w:lvlText w:val=""/>
      <w:lvlJc w:val="left"/>
      <w:pPr>
        <w:ind w:left="2188" w:hanging="360"/>
      </w:pPr>
      <w:rPr>
        <w:rFonts w:ascii="Wingdings" w:hAnsi="Wingdings" w:hint="default"/>
      </w:rPr>
    </w:lvl>
    <w:lvl w:ilvl="3" w:tplc="04160001" w:tentative="1">
      <w:start w:val="1"/>
      <w:numFmt w:val="bullet"/>
      <w:lvlText w:val=""/>
      <w:lvlJc w:val="left"/>
      <w:pPr>
        <w:ind w:left="2908" w:hanging="360"/>
      </w:pPr>
      <w:rPr>
        <w:rFonts w:ascii="Symbol" w:hAnsi="Symbol" w:hint="default"/>
      </w:rPr>
    </w:lvl>
    <w:lvl w:ilvl="4" w:tplc="04160003" w:tentative="1">
      <w:start w:val="1"/>
      <w:numFmt w:val="bullet"/>
      <w:lvlText w:val="o"/>
      <w:lvlJc w:val="left"/>
      <w:pPr>
        <w:ind w:left="3628" w:hanging="360"/>
      </w:pPr>
      <w:rPr>
        <w:rFonts w:ascii="Courier New" w:hAnsi="Courier New" w:cs="Courier New" w:hint="default"/>
      </w:rPr>
    </w:lvl>
    <w:lvl w:ilvl="5" w:tplc="04160005" w:tentative="1">
      <w:start w:val="1"/>
      <w:numFmt w:val="bullet"/>
      <w:lvlText w:val=""/>
      <w:lvlJc w:val="left"/>
      <w:pPr>
        <w:ind w:left="4348" w:hanging="360"/>
      </w:pPr>
      <w:rPr>
        <w:rFonts w:ascii="Wingdings" w:hAnsi="Wingdings" w:hint="default"/>
      </w:rPr>
    </w:lvl>
    <w:lvl w:ilvl="6" w:tplc="04160001" w:tentative="1">
      <w:start w:val="1"/>
      <w:numFmt w:val="bullet"/>
      <w:lvlText w:val=""/>
      <w:lvlJc w:val="left"/>
      <w:pPr>
        <w:ind w:left="5068" w:hanging="360"/>
      </w:pPr>
      <w:rPr>
        <w:rFonts w:ascii="Symbol" w:hAnsi="Symbol" w:hint="default"/>
      </w:rPr>
    </w:lvl>
    <w:lvl w:ilvl="7" w:tplc="04160003" w:tentative="1">
      <w:start w:val="1"/>
      <w:numFmt w:val="bullet"/>
      <w:lvlText w:val="o"/>
      <w:lvlJc w:val="left"/>
      <w:pPr>
        <w:ind w:left="5788" w:hanging="360"/>
      </w:pPr>
      <w:rPr>
        <w:rFonts w:ascii="Courier New" w:hAnsi="Courier New" w:cs="Courier New" w:hint="default"/>
      </w:rPr>
    </w:lvl>
    <w:lvl w:ilvl="8" w:tplc="04160005" w:tentative="1">
      <w:start w:val="1"/>
      <w:numFmt w:val="bullet"/>
      <w:lvlText w:val=""/>
      <w:lvlJc w:val="left"/>
      <w:pPr>
        <w:ind w:left="6508" w:hanging="360"/>
      </w:pPr>
      <w:rPr>
        <w:rFonts w:ascii="Wingdings" w:hAnsi="Wingdings" w:hint="default"/>
      </w:rPr>
    </w:lvl>
  </w:abstractNum>
  <w:abstractNum w:abstractNumId="2">
    <w:nsid w:val="50D241BC"/>
    <w:multiLevelType w:val="multilevel"/>
    <w:tmpl w:val="F7841FD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1B93394"/>
    <w:multiLevelType w:val="multilevel"/>
    <w:tmpl w:val="D6DE9A9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1C"/>
    <w:rsid w:val="0002117A"/>
    <w:rsid w:val="000E0D96"/>
    <w:rsid w:val="00247624"/>
    <w:rsid w:val="00360E96"/>
    <w:rsid w:val="0046331C"/>
    <w:rsid w:val="0057376E"/>
    <w:rsid w:val="005D22BE"/>
    <w:rsid w:val="00680275"/>
    <w:rsid w:val="00782C65"/>
    <w:rsid w:val="008826AB"/>
    <w:rsid w:val="00984685"/>
    <w:rsid w:val="00B567FB"/>
    <w:rsid w:val="00BB550D"/>
    <w:rsid w:val="00BC1F68"/>
    <w:rsid w:val="00BD3C76"/>
    <w:rsid w:val="00CA304E"/>
    <w:rsid w:val="00CB142B"/>
    <w:rsid w:val="00E01674"/>
    <w:rsid w:val="00E13EA3"/>
    <w:rsid w:val="00E325EC"/>
    <w:rsid w:val="00E5138C"/>
    <w:rsid w:val="00F04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6F8BF-0EED-4916-BF9A-7C2AE16A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E325EC"/>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25EC"/>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link w:val="SemEspaamentoChar"/>
    <w:uiPriority w:val="1"/>
    <w:qFormat/>
    <w:rsid w:val="00E325EC"/>
    <w:pPr>
      <w:overflowPunct w:val="0"/>
    </w:pPr>
    <w:rPr>
      <w:rFonts w:ascii="Calibri" w:eastAsia="Calibri" w:hAnsi="Calibri" w:cs="Calibri"/>
      <w:sz w:val="22"/>
      <w:szCs w:val="22"/>
      <w:lang w:bidi="ar-SA"/>
    </w:rPr>
  </w:style>
  <w:style w:type="character" w:customStyle="1" w:styleId="SemEspaamentoChar">
    <w:name w:val="Sem Espaçamento Char"/>
    <w:link w:val="SemEspaamento"/>
    <w:uiPriority w:val="1"/>
    <w:locked/>
    <w:rsid w:val="00E325EC"/>
    <w:rPr>
      <w:rFonts w:ascii="Calibri" w:eastAsia="Calibri" w:hAnsi="Calibri" w:cs="Calibri"/>
      <w:sz w:val="22"/>
      <w:szCs w:val="22"/>
      <w:lang w:bidi="ar-SA"/>
    </w:rPr>
  </w:style>
  <w:style w:type="paragraph" w:customStyle="1" w:styleId="ecxmsonormal">
    <w:name w:val="ecxmsonormal"/>
    <w:basedOn w:val="Normal"/>
    <w:rsid w:val="005D22BE"/>
    <w:pPr>
      <w:suppressAutoHyphens w:val="0"/>
      <w:overflowPunct/>
      <w:autoSpaceDE/>
      <w:spacing w:after="324"/>
      <w:textAlignment w:val="auto"/>
    </w:pPr>
    <w:rPr>
      <w:sz w:val="24"/>
      <w:szCs w:val="24"/>
      <w:lang w:eastAsia="pt-BR"/>
    </w:rPr>
  </w:style>
  <w:style w:type="character" w:customStyle="1" w:styleId="Bodytext2">
    <w:name w:val="Body text (2)_"/>
    <w:basedOn w:val="Fontepargpadro"/>
    <w:link w:val="Bodytext20"/>
    <w:rsid w:val="008826AB"/>
    <w:rPr>
      <w:rFonts w:ascii="Calibri" w:eastAsia="Calibri" w:hAnsi="Calibri" w:cs="Calibri"/>
      <w:sz w:val="19"/>
      <w:szCs w:val="19"/>
      <w:shd w:val="clear" w:color="auto" w:fill="FFFFFF"/>
    </w:rPr>
  </w:style>
  <w:style w:type="paragraph" w:customStyle="1" w:styleId="Bodytext20">
    <w:name w:val="Body text (2)"/>
    <w:basedOn w:val="Normal"/>
    <w:link w:val="Bodytext2"/>
    <w:rsid w:val="008826AB"/>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 w:type="paragraph" w:styleId="PargrafodaLista">
    <w:name w:val="List Paragraph"/>
    <w:basedOn w:val="Normal"/>
    <w:uiPriority w:val="34"/>
    <w:qFormat/>
    <w:rsid w:val="0024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7523</Words>
  <Characters>40630</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2023-09-13T13:56:00Z</dcterms:created>
  <dcterms:modified xsi:type="dcterms:W3CDTF">2023-09-13T13:56:00Z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