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85" w:rsidRDefault="00BB1585" w:rsidP="00BB1585">
      <w:pPr>
        <w:jc w:val="center"/>
        <w:rPr>
          <w:rFonts w:ascii="Arial" w:hAnsi="Arial" w:cs="Arial"/>
          <w:b/>
        </w:rPr>
      </w:pPr>
    </w:p>
    <w:p w:rsidR="00BB1585" w:rsidRDefault="004A5EAA" w:rsidP="00BB1585">
      <w:pPr>
        <w:jc w:val="center"/>
        <w:rPr>
          <w:rFonts w:ascii="Arial" w:hAnsi="Arial" w:cs="Arial"/>
          <w:b/>
          <w:lang w:eastAsia="pt-BR"/>
        </w:rPr>
      </w:pPr>
      <w:r>
        <w:rPr>
          <w:rFonts w:ascii="Arial" w:hAnsi="Arial" w:cs="Arial"/>
          <w:b/>
        </w:rPr>
        <w:t>CONTRATO ADMINISTRATIVO Nº. 117</w:t>
      </w:r>
      <w:r w:rsidR="00BB1585">
        <w:rPr>
          <w:rFonts w:ascii="Arial" w:hAnsi="Arial" w:cs="Arial"/>
          <w:b/>
          <w:lang w:eastAsia="pt-BR"/>
        </w:rPr>
        <w:t>/2023</w:t>
      </w:r>
    </w:p>
    <w:p w:rsidR="00C304FA" w:rsidRDefault="00C304FA" w:rsidP="001B7EF6">
      <w:pPr>
        <w:ind w:right="-425"/>
        <w:jc w:val="center"/>
        <w:rPr>
          <w:rFonts w:ascii="Arial" w:hAnsi="Arial" w:cs="Arial"/>
          <w:b/>
          <w:lang w:eastAsia="pt-BR"/>
        </w:rPr>
      </w:pPr>
    </w:p>
    <w:p w:rsidR="00BB1585" w:rsidRDefault="00BB1585" w:rsidP="001B7EF6">
      <w:pPr>
        <w:ind w:right="-425"/>
        <w:jc w:val="both"/>
        <w:rPr>
          <w:rFonts w:ascii="Arial" w:hAnsi="Arial" w:cs="Arial"/>
        </w:rPr>
      </w:pPr>
      <w:r>
        <w:rPr>
          <w:rFonts w:ascii="Arial" w:hAnsi="Arial" w:cs="Arial"/>
        </w:rPr>
        <w:t xml:space="preserve">Contrato que entre si celebram a(o) </w:t>
      </w:r>
      <w:r>
        <w:rPr>
          <w:rFonts w:ascii="Arial" w:hAnsi="Arial" w:cs="Arial"/>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w:t>
      </w:r>
      <w:r w:rsidRPr="001336CA">
        <w:rPr>
          <w:rFonts w:ascii="Arial" w:hAnsi="Arial" w:cs="Arial"/>
        </w:rPr>
        <w:t xml:space="preserve">o nº </w:t>
      </w:r>
      <w:r w:rsidRPr="001336CA">
        <w:rPr>
          <w:rFonts w:ascii="Arial" w:hAnsi="Arial" w:cs="Arial"/>
          <w:lang w:eastAsia="pt-BR"/>
        </w:rPr>
        <w:t>95.990.180/0001-02</w:t>
      </w:r>
      <w:r w:rsidRPr="001336CA">
        <w:rPr>
          <w:rFonts w:ascii="Arial" w:hAnsi="Arial" w:cs="Arial"/>
        </w:rPr>
        <w:t>,</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Pr>
          <w:rFonts w:ascii="Arial" w:hAnsi="Arial" w:cs="Arial"/>
          <w:lang w:eastAsia="pt-BR"/>
        </w:rPr>
        <w:t xml:space="preserve">LUIZ JOSÉ DAGA inscrito no CPF nº62589911904 </w:t>
      </w:r>
      <w:r>
        <w:rPr>
          <w:rFonts w:ascii="Arial" w:hAnsi="Arial" w:cs="Arial"/>
        </w:rPr>
        <w:t xml:space="preserve">doravante denominada simplesmente de CONTRATANTE e </w:t>
      </w:r>
      <w:r w:rsidR="001336CA">
        <w:rPr>
          <w:rFonts w:ascii="Arial" w:hAnsi="Arial" w:cs="Arial"/>
        </w:rPr>
        <w:t>a Empresa Banda Sabor do Som</w:t>
      </w:r>
      <w:r w:rsidRPr="001336CA">
        <w:rPr>
          <w:rFonts w:ascii="Arial" w:hAnsi="Arial" w:cs="Arial"/>
        </w:rPr>
        <w:t>, com sede na(o</w:t>
      </w:r>
      <w:proofErr w:type="gramStart"/>
      <w:r w:rsidRPr="001336CA">
        <w:rPr>
          <w:rFonts w:ascii="Arial" w:hAnsi="Arial" w:cs="Arial"/>
        </w:rPr>
        <w:t>)</w:t>
      </w:r>
      <w:r w:rsidR="001336CA">
        <w:rPr>
          <w:rFonts w:ascii="Arial" w:hAnsi="Arial" w:cs="Arial"/>
          <w:lang w:eastAsia="pt-BR"/>
        </w:rPr>
        <w:t xml:space="preserve"> ,Rua</w:t>
      </w:r>
      <w:proofErr w:type="gramEnd"/>
      <w:r w:rsidR="001336CA">
        <w:rPr>
          <w:rFonts w:ascii="Arial" w:hAnsi="Arial" w:cs="Arial"/>
          <w:lang w:eastAsia="pt-BR"/>
        </w:rPr>
        <w:t xml:space="preserve"> Berlim, nº 215E, bairro Passo dos Fortes</w:t>
      </w:r>
      <w:r w:rsidRPr="001336CA">
        <w:rPr>
          <w:rFonts w:ascii="Arial" w:hAnsi="Arial" w:cs="Arial"/>
        </w:rPr>
        <w:t xml:space="preserve">, na cidade de </w:t>
      </w:r>
      <w:r w:rsidR="001336CA">
        <w:rPr>
          <w:rFonts w:ascii="Arial" w:hAnsi="Arial" w:cs="Arial"/>
        </w:rPr>
        <w:t>Chapecó/SC</w:t>
      </w:r>
      <w:r w:rsidRPr="001336CA">
        <w:rPr>
          <w:rFonts w:ascii="Arial" w:hAnsi="Arial" w:cs="Arial"/>
        </w:rPr>
        <w:t xml:space="preserve">, inscrita no CGC/MF sob o nº. </w:t>
      </w:r>
      <w:r w:rsidR="001336CA">
        <w:rPr>
          <w:rFonts w:ascii="Arial" w:hAnsi="Arial" w:cs="Arial"/>
          <w:lang w:eastAsia="pt-BR"/>
        </w:rPr>
        <w:t>07.178.522/0001-27</w:t>
      </w:r>
      <w:r w:rsidRPr="001336CA">
        <w:rPr>
          <w:rFonts w:ascii="Arial" w:hAnsi="Arial" w:cs="Arial"/>
          <w:lang w:eastAsia="pt-BR"/>
        </w:rPr>
        <w:t xml:space="preserve"> </w:t>
      </w:r>
      <w:r w:rsidRPr="001336CA">
        <w:rPr>
          <w:rFonts w:ascii="Arial" w:hAnsi="Arial" w:cs="Arial"/>
        </w:rPr>
        <w:t>neste ato representada por seu(</w:t>
      </w:r>
      <w:proofErr w:type="spellStart"/>
      <w:r w:rsidRPr="001336CA">
        <w:rPr>
          <w:rFonts w:ascii="Arial" w:hAnsi="Arial" w:cs="Arial"/>
        </w:rPr>
        <w:t>ua</w:t>
      </w:r>
      <w:proofErr w:type="spellEnd"/>
      <w:r w:rsidRPr="001336CA">
        <w:rPr>
          <w:rFonts w:ascii="Arial" w:hAnsi="Arial" w:cs="Arial"/>
        </w:rPr>
        <w:t xml:space="preserve">) representante legal Senhor(a) </w:t>
      </w:r>
      <w:proofErr w:type="spellStart"/>
      <w:r w:rsidR="001336CA">
        <w:rPr>
          <w:rFonts w:ascii="Arial" w:hAnsi="Arial" w:cs="Arial"/>
        </w:rPr>
        <w:t>Lauri</w:t>
      </w:r>
      <w:proofErr w:type="spellEnd"/>
      <w:r w:rsidR="001336CA">
        <w:rPr>
          <w:rFonts w:ascii="Arial" w:hAnsi="Arial" w:cs="Arial"/>
        </w:rPr>
        <w:t xml:space="preserve"> </w:t>
      </w:r>
      <w:proofErr w:type="spellStart"/>
      <w:r w:rsidR="001336CA">
        <w:rPr>
          <w:rFonts w:ascii="Arial" w:hAnsi="Arial" w:cs="Arial"/>
        </w:rPr>
        <w:t>Pertusatti</w:t>
      </w:r>
      <w:proofErr w:type="spellEnd"/>
      <w:r w:rsidR="001336CA">
        <w:rPr>
          <w:rFonts w:ascii="Arial" w:hAnsi="Arial" w:cs="Arial"/>
        </w:rPr>
        <w:t xml:space="preserve"> </w:t>
      </w:r>
      <w:r w:rsidRPr="001336CA">
        <w:rPr>
          <w:rFonts w:ascii="Arial" w:hAnsi="Arial" w:cs="Arial"/>
        </w:rPr>
        <w:t>insc</w:t>
      </w:r>
      <w:r w:rsidR="001336CA">
        <w:rPr>
          <w:rFonts w:ascii="Arial" w:hAnsi="Arial" w:cs="Arial"/>
        </w:rPr>
        <w:t>rito no CPF nº 492.467.989-53</w:t>
      </w:r>
      <w:r w:rsidRPr="001336CA">
        <w:rPr>
          <w:rFonts w:ascii="Arial" w:hAnsi="Arial" w:cs="Arial"/>
        </w:rPr>
        <w:t xml:space="preserve">, doravante denominada simplesmente de </w:t>
      </w:r>
      <w:r w:rsidRPr="001336CA">
        <w:rPr>
          <w:rFonts w:ascii="Arial" w:hAnsi="Arial" w:cs="Arial"/>
          <w:b/>
        </w:rPr>
        <w:t>CONTRATADA</w:t>
      </w:r>
      <w:r w:rsidRPr="001336CA">
        <w:rPr>
          <w:rFonts w:ascii="Arial" w:hAnsi="Arial" w:cs="Arial"/>
        </w:rPr>
        <w:t xml:space="preserve">, em decorrência </w:t>
      </w:r>
      <w:r w:rsidR="001336CA">
        <w:rPr>
          <w:rFonts w:ascii="Arial" w:hAnsi="Arial" w:cs="Arial"/>
        </w:rPr>
        <w:t>do Processo de Licitação Nº.  101</w:t>
      </w:r>
      <w:r w:rsidRPr="001336CA">
        <w:rPr>
          <w:rFonts w:ascii="Arial" w:hAnsi="Arial" w:cs="Arial"/>
          <w:lang w:eastAsia="pt-BR"/>
        </w:rPr>
        <w:t>/2023</w:t>
      </w:r>
      <w:r w:rsidR="001336CA">
        <w:rPr>
          <w:rFonts w:ascii="Arial" w:hAnsi="Arial" w:cs="Arial"/>
        </w:rPr>
        <w:t>, Inexigibilidade Nº.14</w:t>
      </w:r>
      <w:r w:rsidRPr="001336CA">
        <w:rPr>
          <w:rFonts w:ascii="Arial" w:hAnsi="Arial" w:cs="Arial"/>
          <w:lang w:eastAsia="pt-BR"/>
        </w:rPr>
        <w:t>/2023</w:t>
      </w:r>
      <w:r w:rsidRPr="001336CA">
        <w:rPr>
          <w:rFonts w:ascii="Arial" w:hAnsi="Arial" w:cs="Arial"/>
        </w:rPr>
        <w:t>, homologado em</w:t>
      </w:r>
      <w:r w:rsidR="001336CA">
        <w:rPr>
          <w:rFonts w:ascii="Arial" w:hAnsi="Arial" w:cs="Arial"/>
          <w:lang w:eastAsia="pt-BR"/>
        </w:rPr>
        <w:t xml:space="preserve"> 24/10/2023</w:t>
      </w:r>
      <w:r w:rsidRPr="001336CA">
        <w:rPr>
          <w:rFonts w:ascii="Arial" w:hAnsi="Arial" w:cs="Arial"/>
        </w:rPr>
        <w:t>, mediante sujeição mútua às normas constantes da Lei Nº 14.133 de 01 de abril de 2021 e legislação pertinente, ao Edital antes citado, à proposta e às seguintes cláusulas contratuais:</w:t>
      </w:r>
    </w:p>
    <w:p w:rsidR="00BB1585" w:rsidRDefault="00BB1585" w:rsidP="001B7EF6">
      <w:pPr>
        <w:ind w:right="-425" w:firstLine="1134"/>
        <w:jc w:val="both"/>
        <w:rPr>
          <w:rFonts w:ascii="Arial" w:hAnsi="Arial" w:cs="Arial"/>
        </w:rPr>
      </w:pPr>
    </w:p>
    <w:p w:rsidR="00BB1585" w:rsidRDefault="00BB1585" w:rsidP="00C304FA">
      <w:pPr>
        <w:ind w:right="-852" w:hanging="57"/>
        <w:jc w:val="both"/>
        <w:rPr>
          <w:rFonts w:ascii="Arial" w:hAnsi="Arial" w:cs="Arial"/>
        </w:rPr>
      </w:pPr>
      <w:r>
        <w:rPr>
          <w:rFonts w:ascii="Arial" w:hAnsi="Arial" w:cs="Arial"/>
        </w:rPr>
        <w:t>CLÁUSULA PRIMEIRA: OBJETO E SEUS ELEMENTOS CARACTERÍSTICOS (ART. 92, I)</w:t>
      </w:r>
    </w:p>
    <w:p w:rsidR="00BB1585" w:rsidRDefault="00BB1585" w:rsidP="00C304FA">
      <w:pPr>
        <w:ind w:right="-852" w:hanging="57"/>
        <w:jc w:val="both"/>
        <w:rPr>
          <w:rFonts w:ascii="Arial" w:hAnsi="Arial" w:cs="Arial"/>
        </w:rPr>
      </w:pPr>
      <w:r>
        <w:rPr>
          <w:rFonts w:ascii="Arial" w:hAnsi="Arial" w:cs="Arial"/>
        </w:rPr>
        <w:t xml:space="preserve"> </w:t>
      </w:r>
    </w:p>
    <w:p w:rsidR="00BB1585" w:rsidRDefault="001B7EF6" w:rsidP="001B7EF6">
      <w:pPr>
        <w:pStyle w:val="PargrafodaLista"/>
        <w:numPr>
          <w:ilvl w:val="1"/>
          <w:numId w:val="1"/>
        </w:numPr>
        <w:ind w:right="-425"/>
        <w:jc w:val="both"/>
        <w:rPr>
          <w:rFonts w:ascii="Arial" w:hAnsi="Arial" w:cs="Arial"/>
        </w:rPr>
      </w:pPr>
      <w:r>
        <w:rPr>
          <w:rFonts w:ascii="Arial" w:hAnsi="Arial" w:cs="Arial"/>
        </w:rPr>
        <w:t>–</w:t>
      </w:r>
      <w:r w:rsidR="00BB1585">
        <w:rPr>
          <w:rFonts w:ascii="Arial" w:hAnsi="Arial" w:cs="Arial"/>
        </w:rPr>
        <w:t xml:space="preserve"> </w:t>
      </w:r>
      <w:r>
        <w:rPr>
          <w:rFonts w:ascii="Arial" w:hAnsi="Arial" w:cs="Arial"/>
        </w:rPr>
        <w:t>Contratação de show natalino da Banda Sabor do Som, que será realizado na praça municipal do município de Águas Frias/SC, em conformidade com a Lei Municipal nº 1.375/2023.</w:t>
      </w:r>
    </w:p>
    <w:p w:rsidR="001B7EF6" w:rsidRPr="001B7EF6" w:rsidRDefault="001B7EF6" w:rsidP="001B7EF6">
      <w:pPr>
        <w:ind w:left="-57" w:right="-852"/>
        <w:jc w:val="both"/>
        <w:rPr>
          <w:rFonts w:ascii="Arial" w:hAnsi="Arial" w:cs="Arial"/>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09"/>
        <w:gridCol w:w="850"/>
        <w:gridCol w:w="5812"/>
        <w:gridCol w:w="1276"/>
      </w:tblGrid>
      <w:tr w:rsidR="00C304FA" w:rsidRPr="00722EB7" w:rsidTr="004E5D6B">
        <w:trPr>
          <w:trHeight w:val="68"/>
        </w:trPr>
        <w:tc>
          <w:tcPr>
            <w:tcW w:w="709" w:type="dxa"/>
          </w:tcPr>
          <w:p w:rsidR="00C304FA" w:rsidRPr="00722EB7" w:rsidRDefault="00C304FA" w:rsidP="006E3D73">
            <w:pPr>
              <w:pStyle w:val="TableParagraph"/>
              <w:spacing w:line="360" w:lineRule="auto"/>
              <w:jc w:val="both"/>
              <w:rPr>
                <w:rFonts w:ascii="Times New Roman" w:hAnsi="Times New Roman" w:cs="Times New Roman"/>
                <w:b/>
                <w:lang w:val="pt-BR"/>
              </w:rPr>
            </w:pPr>
            <w:r w:rsidRPr="00722EB7">
              <w:rPr>
                <w:rFonts w:ascii="Times New Roman" w:hAnsi="Times New Roman" w:cs="Times New Roman"/>
                <w:b/>
                <w:lang w:val="pt-BR"/>
              </w:rPr>
              <w:t>ITEM</w:t>
            </w:r>
          </w:p>
        </w:tc>
        <w:tc>
          <w:tcPr>
            <w:tcW w:w="709" w:type="dxa"/>
          </w:tcPr>
          <w:p w:rsidR="00C304FA" w:rsidRPr="00722EB7" w:rsidRDefault="00C304FA" w:rsidP="006E3D73">
            <w:pPr>
              <w:pStyle w:val="TableParagraph"/>
              <w:spacing w:line="360" w:lineRule="auto"/>
              <w:ind w:right="130"/>
              <w:jc w:val="both"/>
              <w:rPr>
                <w:rFonts w:ascii="Times New Roman" w:hAnsi="Times New Roman" w:cs="Times New Roman"/>
                <w:b/>
                <w:lang w:val="pt-BR"/>
              </w:rPr>
            </w:pPr>
            <w:r w:rsidRPr="00722EB7">
              <w:rPr>
                <w:rFonts w:ascii="Times New Roman" w:hAnsi="Times New Roman" w:cs="Times New Roman"/>
                <w:b/>
                <w:lang w:val="pt-BR"/>
              </w:rPr>
              <w:t>QTD</w:t>
            </w:r>
          </w:p>
        </w:tc>
        <w:tc>
          <w:tcPr>
            <w:tcW w:w="850" w:type="dxa"/>
          </w:tcPr>
          <w:p w:rsidR="00C304FA" w:rsidRPr="00722EB7" w:rsidRDefault="00C304FA" w:rsidP="006E3D73">
            <w:pPr>
              <w:pStyle w:val="TableParagraph"/>
              <w:spacing w:line="360" w:lineRule="auto"/>
              <w:ind w:left="165"/>
              <w:jc w:val="both"/>
              <w:rPr>
                <w:rFonts w:ascii="Times New Roman" w:hAnsi="Times New Roman" w:cs="Times New Roman"/>
                <w:b/>
                <w:lang w:val="pt-BR"/>
              </w:rPr>
            </w:pPr>
            <w:r w:rsidRPr="00722EB7">
              <w:rPr>
                <w:rFonts w:ascii="Times New Roman" w:hAnsi="Times New Roman" w:cs="Times New Roman"/>
                <w:b/>
                <w:lang w:val="pt-BR"/>
              </w:rPr>
              <w:t>UN</w:t>
            </w:r>
          </w:p>
        </w:tc>
        <w:tc>
          <w:tcPr>
            <w:tcW w:w="5812" w:type="dxa"/>
          </w:tcPr>
          <w:p w:rsidR="00C304FA" w:rsidRPr="00722EB7" w:rsidRDefault="00C304FA" w:rsidP="006E3D73">
            <w:pPr>
              <w:pStyle w:val="TableParagraph"/>
              <w:spacing w:line="360" w:lineRule="auto"/>
              <w:ind w:left="162"/>
              <w:jc w:val="both"/>
              <w:rPr>
                <w:rFonts w:ascii="Times New Roman" w:hAnsi="Times New Roman" w:cs="Times New Roman"/>
                <w:b/>
                <w:lang w:val="pt-BR"/>
              </w:rPr>
            </w:pPr>
            <w:r w:rsidRPr="00722EB7">
              <w:rPr>
                <w:rFonts w:ascii="Times New Roman" w:hAnsi="Times New Roman" w:cs="Times New Roman"/>
                <w:b/>
                <w:lang w:val="pt-BR"/>
              </w:rPr>
              <w:t>ESPECIFICAÇÃO</w:t>
            </w:r>
          </w:p>
        </w:tc>
        <w:tc>
          <w:tcPr>
            <w:tcW w:w="1276" w:type="dxa"/>
          </w:tcPr>
          <w:p w:rsidR="00C304FA" w:rsidRPr="00722EB7" w:rsidRDefault="00C304FA" w:rsidP="006E3D73">
            <w:pPr>
              <w:pStyle w:val="TableParagraph"/>
              <w:spacing w:line="360" w:lineRule="auto"/>
              <w:jc w:val="both"/>
              <w:rPr>
                <w:rFonts w:ascii="Times New Roman" w:hAnsi="Times New Roman" w:cs="Times New Roman"/>
                <w:b/>
                <w:lang w:val="pt-BR"/>
              </w:rPr>
            </w:pPr>
            <w:r w:rsidRPr="00722EB7">
              <w:rPr>
                <w:rFonts w:ascii="Times New Roman" w:hAnsi="Times New Roman" w:cs="Times New Roman"/>
                <w:b/>
                <w:lang w:val="pt-BR"/>
              </w:rPr>
              <w:t>PREÇO</w:t>
            </w:r>
            <w:r w:rsidRPr="00722EB7">
              <w:rPr>
                <w:rFonts w:ascii="Times New Roman" w:hAnsi="Times New Roman" w:cs="Times New Roman"/>
                <w:b/>
                <w:spacing w:val="1"/>
                <w:lang w:val="pt-BR"/>
              </w:rPr>
              <w:t xml:space="preserve"> </w:t>
            </w:r>
            <w:r w:rsidRPr="00722EB7">
              <w:rPr>
                <w:rFonts w:ascii="Times New Roman" w:hAnsi="Times New Roman" w:cs="Times New Roman"/>
                <w:b/>
                <w:lang w:val="pt-BR"/>
              </w:rPr>
              <w:t>UNITÁRIO</w:t>
            </w:r>
          </w:p>
        </w:tc>
      </w:tr>
      <w:tr w:rsidR="00C304FA" w:rsidRPr="00722EB7" w:rsidTr="004E5D6B">
        <w:trPr>
          <w:trHeight w:val="117"/>
        </w:trPr>
        <w:tc>
          <w:tcPr>
            <w:tcW w:w="709" w:type="dxa"/>
          </w:tcPr>
          <w:p w:rsidR="00C304FA" w:rsidRPr="00722EB7" w:rsidRDefault="00C304FA" w:rsidP="006E3D73">
            <w:pPr>
              <w:pStyle w:val="TableParagraph"/>
              <w:spacing w:line="360" w:lineRule="auto"/>
              <w:ind w:left="107"/>
              <w:jc w:val="both"/>
              <w:rPr>
                <w:rFonts w:ascii="Times New Roman" w:hAnsi="Times New Roman" w:cs="Times New Roman"/>
                <w:lang w:val="pt-BR"/>
              </w:rPr>
            </w:pPr>
            <w:r w:rsidRPr="00722EB7">
              <w:rPr>
                <w:rFonts w:ascii="Times New Roman" w:hAnsi="Times New Roman" w:cs="Times New Roman"/>
                <w:lang w:val="pt-BR"/>
              </w:rPr>
              <w:t>01</w:t>
            </w:r>
          </w:p>
        </w:tc>
        <w:tc>
          <w:tcPr>
            <w:tcW w:w="709" w:type="dxa"/>
          </w:tcPr>
          <w:p w:rsidR="00C304FA" w:rsidRPr="00722EB7" w:rsidRDefault="00C304FA" w:rsidP="006E3D73">
            <w:pPr>
              <w:pStyle w:val="TableParagraph"/>
              <w:spacing w:line="360" w:lineRule="auto"/>
              <w:jc w:val="both"/>
              <w:rPr>
                <w:rFonts w:ascii="Times New Roman" w:hAnsi="Times New Roman" w:cs="Times New Roman"/>
                <w:lang w:val="pt-BR"/>
              </w:rPr>
            </w:pPr>
            <w:r w:rsidRPr="00722EB7">
              <w:rPr>
                <w:rFonts w:ascii="Times New Roman" w:hAnsi="Times New Roman" w:cs="Times New Roman"/>
                <w:lang w:val="pt-BR"/>
              </w:rPr>
              <w:t>01</w:t>
            </w:r>
          </w:p>
        </w:tc>
        <w:tc>
          <w:tcPr>
            <w:tcW w:w="850" w:type="dxa"/>
          </w:tcPr>
          <w:p w:rsidR="00C304FA" w:rsidRPr="00722EB7" w:rsidRDefault="00C304FA" w:rsidP="006E3D73">
            <w:pPr>
              <w:pStyle w:val="TableParagraph"/>
              <w:spacing w:line="360" w:lineRule="auto"/>
              <w:jc w:val="both"/>
              <w:rPr>
                <w:rFonts w:ascii="Times New Roman" w:hAnsi="Times New Roman" w:cs="Times New Roman"/>
                <w:lang w:val="pt-BR"/>
              </w:rPr>
            </w:pPr>
            <w:r w:rsidRPr="00722EB7">
              <w:rPr>
                <w:rFonts w:ascii="Times New Roman" w:hAnsi="Times New Roman" w:cs="Times New Roman"/>
                <w:lang w:val="pt-BR"/>
              </w:rPr>
              <w:t>Unidade</w:t>
            </w:r>
          </w:p>
          <w:p w:rsidR="00C304FA" w:rsidRPr="00722EB7" w:rsidRDefault="00C304FA" w:rsidP="006E3D73">
            <w:pPr>
              <w:pStyle w:val="TableParagraph"/>
              <w:spacing w:line="360" w:lineRule="auto"/>
              <w:jc w:val="both"/>
              <w:rPr>
                <w:rFonts w:ascii="Times New Roman" w:hAnsi="Times New Roman" w:cs="Times New Roman"/>
                <w:lang w:val="pt-BR"/>
              </w:rPr>
            </w:pPr>
          </w:p>
        </w:tc>
        <w:tc>
          <w:tcPr>
            <w:tcW w:w="5812" w:type="dxa"/>
          </w:tcPr>
          <w:p w:rsidR="00C304FA" w:rsidRPr="00722EB7" w:rsidRDefault="00C304FA" w:rsidP="006E3D73">
            <w:pPr>
              <w:spacing w:line="360" w:lineRule="auto"/>
              <w:ind w:right="235"/>
              <w:jc w:val="both"/>
              <w:rPr>
                <w:lang w:val="pt-BR"/>
              </w:rPr>
            </w:pPr>
            <w:r w:rsidRPr="00722EB7">
              <w:rPr>
                <w:lang w:val="pt-BR"/>
              </w:rPr>
              <w:t xml:space="preserve">Contratação de show natalino da BANDA SABOR DO SOM em alusão ao natal de 2023. </w:t>
            </w:r>
          </w:p>
          <w:p w:rsidR="00C304FA" w:rsidRPr="00722EB7" w:rsidRDefault="00C304FA" w:rsidP="006E3D73">
            <w:pPr>
              <w:spacing w:line="360" w:lineRule="auto"/>
              <w:ind w:right="235"/>
              <w:jc w:val="both"/>
              <w:rPr>
                <w:rFonts w:eastAsia="Calibri"/>
                <w:lang w:val="pt-BR"/>
              </w:rPr>
            </w:pPr>
            <w:r w:rsidRPr="00722EB7">
              <w:rPr>
                <w:lang w:val="pt-BR"/>
              </w:rPr>
              <w:t>Evento a ser realizado na Praça Central de Águas Frias, no dia 17 de Dezembro de 2023, com duração de no mínimo 3 horas. Incluso fornecimento de equipamentos de som e iluminação necessários para realização do evento. Onde deverão estar instalados e em pleno funcionamento até as 18:30 do dia 17/12/2023. Ficando disponível para a utilização de autoridades e para organização do evento, com possibilidade de transmissão de instrumentos musicais e microfones</w:t>
            </w:r>
            <w:r w:rsidRPr="00722EB7">
              <w:rPr>
                <w:rFonts w:eastAsia="Calibri"/>
                <w:lang w:val="pt-BR"/>
              </w:rPr>
              <w:t>.</w:t>
            </w:r>
          </w:p>
          <w:p w:rsidR="00C304FA" w:rsidRPr="00722EB7" w:rsidRDefault="00C304FA" w:rsidP="006E3D73">
            <w:pPr>
              <w:spacing w:line="360" w:lineRule="auto"/>
              <w:ind w:right="235"/>
              <w:jc w:val="both"/>
              <w:rPr>
                <w:color w:val="000000"/>
                <w:lang w:val="pt-BR"/>
              </w:rPr>
            </w:pPr>
            <w:r w:rsidRPr="00722EB7">
              <w:rPr>
                <w:color w:val="000000"/>
                <w:lang w:val="pt-BR"/>
              </w:rPr>
              <w:t xml:space="preserve">Incluso: </w:t>
            </w:r>
            <w:r w:rsidRPr="00722EB7">
              <w:rPr>
                <w:color w:val="000000"/>
                <w:lang w:val="pt-BR"/>
              </w:rPr>
              <w:br/>
            </w:r>
            <w:r w:rsidRPr="00722EB7">
              <w:rPr>
                <w:rFonts w:ascii="Segoe UI Symbol" w:hAnsi="Segoe UI Symbol" w:cs="Segoe UI Symbol"/>
                <w:color w:val="000000"/>
                <w:lang w:val="pt-BR"/>
              </w:rPr>
              <w:t>✓</w:t>
            </w:r>
            <w:r w:rsidRPr="00722EB7">
              <w:rPr>
                <w:color w:val="000000"/>
                <w:lang w:val="pt-BR"/>
              </w:rPr>
              <w:t xml:space="preserve"> Show Natalino com a Banda Sabor do Som, com Elenco de dez pessoas, sendo: seis</w:t>
            </w:r>
            <w:r w:rsidRPr="00722EB7">
              <w:rPr>
                <w:color w:val="000000"/>
                <w:lang w:val="pt-BR"/>
              </w:rPr>
              <w:br/>
              <w:t>músicos, e quatro pessoas na equipe técnica.</w:t>
            </w:r>
          </w:p>
          <w:p w:rsidR="00C304FA" w:rsidRPr="00722EB7" w:rsidRDefault="00C304FA" w:rsidP="006E3D73">
            <w:pPr>
              <w:spacing w:line="360" w:lineRule="auto"/>
              <w:ind w:right="235"/>
              <w:jc w:val="both"/>
              <w:rPr>
                <w:color w:val="000000"/>
                <w:lang w:val="pt-BR"/>
              </w:rPr>
            </w:pPr>
            <w:r w:rsidRPr="00722EB7">
              <w:rPr>
                <w:rFonts w:ascii="Segoe UI Symbol" w:hAnsi="Segoe UI Symbol" w:cs="Segoe UI Symbol"/>
                <w:color w:val="000000"/>
                <w:lang w:val="pt-BR"/>
              </w:rPr>
              <w:t>✓</w:t>
            </w:r>
            <w:r w:rsidRPr="00722EB7">
              <w:rPr>
                <w:color w:val="000000"/>
                <w:lang w:val="pt-BR"/>
              </w:rPr>
              <w:t xml:space="preserve"> </w:t>
            </w:r>
            <w:r>
              <w:rPr>
                <w:color w:val="000000"/>
                <w:lang w:val="pt-BR"/>
              </w:rPr>
              <w:t>Estrutura de Som para concha acústica</w:t>
            </w:r>
          </w:p>
          <w:p w:rsidR="00C304FA" w:rsidRPr="00722EB7" w:rsidRDefault="00C304FA" w:rsidP="006E3D73">
            <w:pPr>
              <w:spacing w:line="360" w:lineRule="auto"/>
              <w:ind w:right="235"/>
              <w:jc w:val="both"/>
              <w:rPr>
                <w:color w:val="000000"/>
                <w:lang w:val="pt-BR"/>
              </w:rPr>
            </w:pPr>
            <w:r w:rsidRPr="00722EB7">
              <w:rPr>
                <w:rFonts w:ascii="Segoe UI Symbol" w:hAnsi="Segoe UI Symbol" w:cs="Segoe UI Symbol"/>
                <w:color w:val="000000"/>
                <w:lang w:val="pt-BR"/>
              </w:rPr>
              <w:t>✓</w:t>
            </w:r>
            <w:r w:rsidRPr="00722EB7">
              <w:rPr>
                <w:color w:val="000000"/>
                <w:lang w:val="pt-BR"/>
              </w:rPr>
              <w:t xml:space="preserve"> Estrutura de Iluminação</w:t>
            </w:r>
            <w:r>
              <w:rPr>
                <w:color w:val="000000"/>
                <w:lang w:val="pt-BR"/>
              </w:rPr>
              <w:t xml:space="preserve"> para concha acústica </w:t>
            </w:r>
          </w:p>
          <w:p w:rsidR="00C304FA" w:rsidRPr="00722EB7" w:rsidRDefault="00C304FA" w:rsidP="006E3D73">
            <w:pPr>
              <w:spacing w:line="360" w:lineRule="auto"/>
              <w:ind w:right="235"/>
              <w:jc w:val="both"/>
              <w:rPr>
                <w:color w:val="000000"/>
                <w:lang w:val="pt-BR"/>
              </w:rPr>
            </w:pPr>
            <w:r w:rsidRPr="00722EB7">
              <w:rPr>
                <w:rFonts w:ascii="Segoe UI Symbol" w:hAnsi="Segoe UI Symbol" w:cs="Segoe UI Symbol"/>
                <w:color w:val="000000"/>
                <w:lang w:val="pt-BR"/>
              </w:rPr>
              <w:t>✓</w:t>
            </w:r>
            <w:r w:rsidRPr="00722EB7">
              <w:rPr>
                <w:color w:val="000000"/>
                <w:lang w:val="pt-BR"/>
              </w:rPr>
              <w:t xml:space="preserve"> Painel de LED P5.</w:t>
            </w:r>
          </w:p>
          <w:p w:rsidR="00C304FA" w:rsidRPr="00722EB7" w:rsidRDefault="00C304FA" w:rsidP="006E3D73">
            <w:pPr>
              <w:spacing w:line="360" w:lineRule="auto"/>
              <w:ind w:right="235"/>
              <w:jc w:val="both"/>
              <w:rPr>
                <w:lang w:val="pt-BR"/>
              </w:rPr>
            </w:pPr>
            <w:r w:rsidRPr="00722EB7">
              <w:rPr>
                <w:rFonts w:ascii="Segoe UI Symbol" w:hAnsi="Segoe UI Symbol" w:cs="Segoe UI Symbol"/>
                <w:color w:val="000000"/>
                <w:lang w:val="pt-BR"/>
              </w:rPr>
              <w:t>✓</w:t>
            </w:r>
            <w:r w:rsidRPr="00722EB7">
              <w:rPr>
                <w:color w:val="000000"/>
                <w:lang w:val="pt-BR"/>
              </w:rPr>
              <w:t xml:space="preserve"> Presença do Papai Noel com roupa de Luxo, com cabelo e barba Natural, chegada do</w:t>
            </w:r>
            <w:r w:rsidRPr="00722EB7">
              <w:rPr>
                <w:color w:val="000000"/>
                <w:lang w:val="pt-BR"/>
              </w:rPr>
              <w:br/>
            </w:r>
            <w:r w:rsidRPr="00722EB7">
              <w:rPr>
                <w:color w:val="000000"/>
                <w:lang w:val="pt-BR"/>
              </w:rPr>
              <w:lastRenderedPageBreak/>
              <w:t xml:space="preserve">Papai Noel de treno mini </w:t>
            </w:r>
            <w:proofErr w:type="gramStart"/>
            <w:r w:rsidRPr="00722EB7">
              <w:rPr>
                <w:color w:val="000000"/>
                <w:lang w:val="pt-BR"/>
              </w:rPr>
              <w:t>Fusca.</w:t>
            </w:r>
            <w:r w:rsidRPr="00722EB7">
              <w:rPr>
                <w:color w:val="000000"/>
                <w:lang w:val="pt-BR"/>
              </w:rPr>
              <w:br/>
            </w:r>
            <w:r w:rsidRPr="00722EB7">
              <w:rPr>
                <w:rFonts w:ascii="Segoe UI Symbol" w:hAnsi="Segoe UI Symbol" w:cs="Segoe UI Symbol"/>
                <w:color w:val="000000"/>
                <w:lang w:val="pt-BR"/>
              </w:rPr>
              <w:t>✓</w:t>
            </w:r>
            <w:proofErr w:type="gramEnd"/>
            <w:r w:rsidRPr="00722EB7">
              <w:rPr>
                <w:color w:val="000000"/>
                <w:lang w:val="pt-BR"/>
              </w:rPr>
              <w:t xml:space="preserve"> Presença da Mamãe Noel com Roupa de Luxo</w:t>
            </w:r>
            <w:r w:rsidRPr="00722EB7">
              <w:rPr>
                <w:color w:val="000000"/>
                <w:lang w:val="pt-BR"/>
              </w:rPr>
              <w:br/>
            </w:r>
            <w:r w:rsidRPr="00722EB7">
              <w:rPr>
                <w:rFonts w:ascii="Segoe UI Symbol" w:hAnsi="Segoe UI Symbol" w:cs="Segoe UI Symbol"/>
                <w:color w:val="000000"/>
                <w:lang w:val="pt-BR"/>
              </w:rPr>
              <w:t>✓</w:t>
            </w:r>
            <w:r w:rsidRPr="00722EB7">
              <w:rPr>
                <w:color w:val="000000"/>
                <w:lang w:val="pt-BR"/>
              </w:rPr>
              <w:t xml:space="preserve"> Presença de Um robô de LED de três metros de altura.</w:t>
            </w:r>
            <w:r w:rsidRPr="00722EB7">
              <w:rPr>
                <w:color w:val="000000"/>
                <w:lang w:val="pt-BR"/>
              </w:rPr>
              <w:br/>
            </w:r>
            <w:r w:rsidRPr="00722EB7">
              <w:rPr>
                <w:rFonts w:ascii="Segoe UI Symbol" w:hAnsi="Segoe UI Symbol" w:cs="Segoe UI Symbol"/>
                <w:color w:val="000000"/>
                <w:lang w:val="pt-BR"/>
              </w:rPr>
              <w:t>✓</w:t>
            </w:r>
            <w:r w:rsidRPr="00722EB7">
              <w:rPr>
                <w:color w:val="000000"/>
                <w:lang w:val="pt-BR"/>
              </w:rPr>
              <w:t xml:space="preserve"> Presença de uma princesa </w:t>
            </w:r>
            <w:proofErr w:type="spellStart"/>
            <w:r w:rsidRPr="00722EB7">
              <w:rPr>
                <w:color w:val="000000"/>
                <w:lang w:val="pt-BR"/>
              </w:rPr>
              <w:t>Frozen</w:t>
            </w:r>
            <w:proofErr w:type="spellEnd"/>
            <w:r w:rsidRPr="00722EB7">
              <w:rPr>
                <w:color w:val="000000"/>
                <w:lang w:val="pt-BR"/>
              </w:rPr>
              <w:t>.</w:t>
            </w:r>
            <w:r w:rsidRPr="00722EB7">
              <w:rPr>
                <w:color w:val="000000"/>
                <w:lang w:val="pt-BR"/>
              </w:rPr>
              <w:br/>
            </w:r>
            <w:r w:rsidRPr="00722EB7">
              <w:rPr>
                <w:rFonts w:ascii="Segoe UI Symbol" w:hAnsi="Segoe UI Symbol" w:cs="Segoe UI Symbol"/>
                <w:color w:val="000000"/>
                <w:lang w:val="pt-BR"/>
              </w:rPr>
              <w:t>✓</w:t>
            </w:r>
            <w:r w:rsidRPr="00722EB7">
              <w:rPr>
                <w:color w:val="000000"/>
                <w:lang w:val="pt-BR"/>
              </w:rPr>
              <w:t xml:space="preserve"> Repertorio diferenciado (Show Natalino).</w:t>
            </w:r>
            <w:r w:rsidRPr="00722EB7">
              <w:rPr>
                <w:color w:val="000000"/>
                <w:lang w:val="pt-BR"/>
              </w:rPr>
              <w:br/>
            </w:r>
            <w:r w:rsidRPr="00722EB7">
              <w:rPr>
                <w:rFonts w:ascii="Segoe UI Symbol" w:hAnsi="Segoe UI Symbol" w:cs="Segoe UI Symbol"/>
                <w:color w:val="000000"/>
                <w:lang w:val="pt-BR"/>
              </w:rPr>
              <w:t>✓</w:t>
            </w:r>
            <w:r w:rsidRPr="00722EB7">
              <w:rPr>
                <w:color w:val="000000"/>
                <w:lang w:val="pt-BR"/>
              </w:rPr>
              <w:t xml:space="preserve"> Duração da apresentação 3hrs.</w:t>
            </w:r>
          </w:p>
        </w:tc>
        <w:tc>
          <w:tcPr>
            <w:tcW w:w="1276" w:type="dxa"/>
          </w:tcPr>
          <w:p w:rsidR="00C304FA" w:rsidRPr="00722EB7" w:rsidRDefault="00C304FA" w:rsidP="006E3D73">
            <w:pPr>
              <w:jc w:val="both"/>
              <w:rPr>
                <w:lang w:val="pt-BR"/>
              </w:rPr>
            </w:pPr>
            <w:r w:rsidRPr="00722EB7">
              <w:rPr>
                <w:lang w:val="pt-BR"/>
              </w:rPr>
              <w:lastRenderedPageBreak/>
              <w:t>R$ 20.000,00</w:t>
            </w:r>
          </w:p>
        </w:tc>
      </w:tr>
    </w:tbl>
    <w:p w:rsidR="00BB1585" w:rsidRDefault="00BB1585" w:rsidP="00BB1585">
      <w:pPr>
        <w:pStyle w:val="PargrafodaLista"/>
        <w:ind w:left="303"/>
        <w:jc w:val="both"/>
        <w:rPr>
          <w:rFonts w:ascii="Arial" w:hAnsi="Arial" w:cs="Arial"/>
        </w:rPr>
      </w:pPr>
    </w:p>
    <w:p w:rsidR="00BB1585" w:rsidRDefault="00BB1585" w:rsidP="00BB1585">
      <w:pPr>
        <w:jc w:val="both"/>
        <w:rPr>
          <w:rFonts w:ascii="Arial" w:hAnsi="Arial" w:cs="Arial"/>
        </w:rPr>
      </w:pPr>
    </w:p>
    <w:p w:rsidR="00BB1585" w:rsidRDefault="00BB1585" w:rsidP="00BB1585">
      <w:pPr>
        <w:pStyle w:val="PargrafodaLista"/>
        <w:numPr>
          <w:ilvl w:val="1"/>
          <w:numId w:val="1"/>
        </w:numPr>
        <w:jc w:val="both"/>
        <w:rPr>
          <w:rFonts w:ascii="Arial" w:hAnsi="Arial" w:cs="Arial"/>
        </w:rPr>
      </w:pPr>
      <w:r>
        <w:rPr>
          <w:rFonts w:ascii="Arial" w:hAnsi="Arial" w:cs="Arial"/>
        </w:rPr>
        <w:t>Caso a CONTRATADA ultrapasse o tempo estabelecido no item 1.1, será de sua inteira responsabilidade, não existindo nenhum acréscimo ao pagamento a ser efetuado pela CONTRATANTE.</w:t>
      </w:r>
    </w:p>
    <w:p w:rsidR="00BB1585" w:rsidRDefault="00BB1585" w:rsidP="00BB1585">
      <w:pPr>
        <w:pStyle w:val="PargrafodaLista"/>
        <w:numPr>
          <w:ilvl w:val="1"/>
          <w:numId w:val="1"/>
        </w:numPr>
        <w:jc w:val="both"/>
        <w:rPr>
          <w:rFonts w:ascii="Arial" w:hAnsi="Arial" w:cs="Arial"/>
        </w:rPr>
      </w:pPr>
      <w:r>
        <w:rPr>
          <w:rFonts w:ascii="Arial" w:hAnsi="Arial" w:cs="Arial"/>
        </w:rPr>
        <w:t xml:space="preserve"> Caso ocorra algum impedimento à realização do evento, ligado à caso fortuito ou a força maior, as partes deverão pactuar outra data para realização do show.</w:t>
      </w:r>
    </w:p>
    <w:p w:rsidR="00BB1585" w:rsidRDefault="00BB1585" w:rsidP="00BB1585">
      <w:pPr>
        <w:pStyle w:val="PargrafodaLista"/>
        <w:numPr>
          <w:ilvl w:val="1"/>
          <w:numId w:val="1"/>
        </w:numPr>
        <w:jc w:val="both"/>
        <w:rPr>
          <w:rFonts w:ascii="Arial" w:hAnsi="Arial" w:cs="Arial"/>
        </w:rPr>
      </w:pPr>
      <w:r>
        <w:rPr>
          <w:rFonts w:ascii="Arial" w:hAnsi="Arial" w:cs="Arial"/>
        </w:rPr>
        <w:t xml:space="preserve"> Diante da necessidade de viagem da contratada para a apresentação do show, ficam as despesas com transporte, refeições</w:t>
      </w:r>
      <w:r w:rsidR="007B76B1">
        <w:rPr>
          <w:rFonts w:ascii="Arial" w:hAnsi="Arial" w:cs="Arial"/>
        </w:rPr>
        <w:t>, ali</w:t>
      </w:r>
      <w:r w:rsidR="005454D9">
        <w:rPr>
          <w:rFonts w:ascii="Arial" w:hAnsi="Arial" w:cs="Arial"/>
        </w:rPr>
        <w:t>mentação</w:t>
      </w:r>
      <w:r>
        <w:rPr>
          <w:rFonts w:ascii="Arial" w:hAnsi="Arial" w:cs="Arial"/>
        </w:rPr>
        <w:t xml:space="preserve"> e hospedagem, camarim sob responsabilidade da contratada.</w:t>
      </w:r>
    </w:p>
    <w:p w:rsidR="007B76B1" w:rsidRDefault="007B76B1" w:rsidP="007B76B1">
      <w:pPr>
        <w:pStyle w:val="PargrafodaLista"/>
        <w:ind w:left="303"/>
        <w:jc w:val="both"/>
        <w:rPr>
          <w:rFonts w:ascii="Arial" w:hAnsi="Arial" w:cs="Arial"/>
        </w:rPr>
      </w:pPr>
    </w:p>
    <w:p w:rsidR="007B76B1" w:rsidRPr="007B76B1" w:rsidRDefault="007B76B1" w:rsidP="007B76B1">
      <w:pPr>
        <w:pStyle w:val="TableParagraph"/>
        <w:spacing w:line="360" w:lineRule="auto"/>
        <w:ind w:right="96"/>
        <w:jc w:val="both"/>
        <w:rPr>
          <w:rFonts w:ascii="Arial" w:hAnsi="Arial" w:cs="Arial"/>
          <w:sz w:val="20"/>
          <w:szCs w:val="20"/>
          <w:lang w:val="pt-BR"/>
        </w:rPr>
      </w:pPr>
      <w:r w:rsidRPr="007B76B1">
        <w:rPr>
          <w:rFonts w:ascii="Arial" w:hAnsi="Arial" w:cs="Arial"/>
          <w:sz w:val="20"/>
          <w:szCs w:val="20"/>
          <w:lang w:val="pt-BR"/>
        </w:rPr>
        <w:t>1.5. Evento a ser realizado na praça central do município de Águas Frias/SC.</w:t>
      </w:r>
    </w:p>
    <w:p w:rsidR="007B76B1" w:rsidRDefault="007B76B1" w:rsidP="007B76B1">
      <w:pPr>
        <w:pStyle w:val="PargrafodaLista"/>
        <w:ind w:left="0"/>
        <w:jc w:val="both"/>
        <w:rPr>
          <w:rFonts w:ascii="Arial" w:hAnsi="Arial" w:cs="Arial"/>
        </w:rPr>
      </w:pPr>
      <w:r w:rsidRPr="007B76B1">
        <w:rPr>
          <w:rFonts w:ascii="Arial" w:hAnsi="Arial" w:cs="Arial"/>
        </w:rPr>
        <w:t>1.6. Os equipamentos de som e iluminação deverão ser montados na concha acústica da praça central de Águas Frias/SC</w:t>
      </w:r>
      <w:r>
        <w:t>.</w:t>
      </w:r>
    </w:p>
    <w:p w:rsidR="00BB1585" w:rsidRDefault="00BB1585" w:rsidP="00BB1585">
      <w:pPr>
        <w:ind w:hanging="57"/>
        <w:jc w:val="both"/>
        <w:rPr>
          <w:rFonts w:ascii="Arial" w:hAnsi="Arial" w:cs="Arial"/>
        </w:rPr>
      </w:pPr>
    </w:p>
    <w:p w:rsidR="00BB1585" w:rsidRDefault="00BB1585" w:rsidP="00BB1585">
      <w:pPr>
        <w:jc w:val="both"/>
        <w:rPr>
          <w:rFonts w:ascii="Arial" w:hAnsi="Arial" w:cs="Arial"/>
        </w:rPr>
      </w:pPr>
      <w:r>
        <w:rPr>
          <w:rFonts w:ascii="Arial" w:hAnsi="Arial" w:cs="Arial"/>
        </w:rPr>
        <w:t>CLÁUSULA SEGUNDA: VINCULAÇÃO AO EDITAL DE LICITAÇÃO E À PROPOSTA DO LICITANTE VENCEDOR (ART. 92, II)</w:t>
      </w:r>
    </w:p>
    <w:p w:rsidR="00BB1585" w:rsidRDefault="00BB1585" w:rsidP="00BB1585">
      <w:pPr>
        <w:ind w:firstLine="1134"/>
        <w:jc w:val="both"/>
        <w:rPr>
          <w:rFonts w:ascii="Arial" w:hAnsi="Arial" w:cs="Arial"/>
        </w:rPr>
      </w:pPr>
    </w:p>
    <w:p w:rsidR="00BB1585" w:rsidRDefault="00BB1585" w:rsidP="00BB1585">
      <w:pPr>
        <w:ind w:firstLine="57"/>
        <w:jc w:val="both"/>
        <w:rPr>
          <w:rFonts w:ascii="Arial" w:hAnsi="Arial" w:cs="Arial"/>
        </w:rPr>
      </w:pPr>
      <w:r>
        <w:rPr>
          <w:rFonts w:ascii="Arial" w:hAnsi="Arial" w:cs="Arial"/>
        </w:rPr>
        <w:t>2.1. Este contrato é vinculado ao edi</w:t>
      </w:r>
      <w:r w:rsidR="0073527F">
        <w:rPr>
          <w:rFonts w:ascii="Arial" w:hAnsi="Arial" w:cs="Arial"/>
        </w:rPr>
        <w:t>tal do Processo Licitatório nº101</w:t>
      </w:r>
      <w:r>
        <w:rPr>
          <w:rFonts w:ascii="Arial" w:hAnsi="Arial" w:cs="Arial"/>
        </w:rPr>
        <w:t>/2.023 na modalid</w:t>
      </w:r>
      <w:r w:rsidR="0073527F">
        <w:rPr>
          <w:rFonts w:ascii="Arial" w:hAnsi="Arial" w:cs="Arial"/>
        </w:rPr>
        <w:t>ade Inexigibilidade, nº 14</w:t>
      </w:r>
      <w:r>
        <w:rPr>
          <w:rFonts w:ascii="Arial" w:hAnsi="Arial" w:cs="Arial"/>
        </w:rPr>
        <w:t xml:space="preserve">/2.023, homologado em </w:t>
      </w:r>
      <w:r w:rsidR="0073527F">
        <w:rPr>
          <w:rFonts w:ascii="Arial" w:hAnsi="Arial" w:cs="Arial"/>
        </w:rPr>
        <w:t>24/10/2023</w:t>
      </w:r>
      <w:r>
        <w:rPr>
          <w:rFonts w:ascii="Arial" w:hAnsi="Arial" w:cs="Arial"/>
        </w:rPr>
        <w:t xml:space="preserve"> e a proposta da Contratada.</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CLÁUSULA TERCEIRA: LEGISLAÇÃO APLICÁVEL À EXECUÇÃO DO CONTRATO, INCLUSIVE QUANTO AOS CASOS OMISSOS (ART. 92, III)</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 xml:space="preserve">3.1. Este contrato rege-se pelas disposições expressas na Lei nº 14.133/20211 e pelos preceitos de direito público, sendo aplicados, supletivamente, os princípios da teoria geral dos contratos e as disposições de direito privado. </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3.2. Os casos omissos serão resolvidos à luz da referida lei, recorrendo-se à analogia, aos costumes e aos princípios gerais do direito</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CLÁUSULA QUARTA: REGIME DE EXECUÇÃO (ART. 92, IV)</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4.1 O objeto do presente contrato será realizado sob a Forma/Regime Execução: Indireta.</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(ART. 92, V)</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5.1 - A CONTRATANTE pagará a CONTRATADA o preço total de R$ </w:t>
      </w:r>
      <w:r w:rsidR="0073527F">
        <w:rPr>
          <w:rFonts w:ascii="Arial" w:hAnsi="Arial" w:cs="Arial"/>
        </w:rPr>
        <w:t>20.000,00 (vinte mil</w:t>
      </w:r>
      <w:r>
        <w:rPr>
          <w:rFonts w:ascii="Arial" w:hAnsi="Arial" w:cs="Arial"/>
        </w:rPr>
        <w:t xml:space="preserve"> reais). Este valor será pago em uma única parcela </w:t>
      </w:r>
    </w:p>
    <w:p w:rsidR="00BB1585" w:rsidRDefault="00BB1585" w:rsidP="00BB1585">
      <w:pPr>
        <w:jc w:val="both"/>
        <w:rPr>
          <w:rFonts w:ascii="Arial" w:hAnsi="Arial" w:cs="Arial"/>
        </w:rPr>
      </w:pPr>
    </w:p>
    <w:p w:rsidR="00BB1585" w:rsidRPr="005454D9" w:rsidRDefault="00BB1585" w:rsidP="00BB1585">
      <w:pPr>
        <w:jc w:val="both"/>
        <w:rPr>
          <w:rFonts w:ascii="Arial" w:hAnsi="Arial" w:cs="Arial"/>
        </w:rPr>
      </w:pPr>
      <w:r w:rsidRPr="005454D9">
        <w:rPr>
          <w:rFonts w:ascii="Arial" w:hAnsi="Arial" w:cs="Arial"/>
        </w:rPr>
        <w:t xml:space="preserve">5.2 -  </w:t>
      </w:r>
      <w:r w:rsidR="005454D9" w:rsidRPr="005454D9">
        <w:rPr>
          <w:rFonts w:ascii="Arial" w:hAnsi="Arial" w:cs="Arial"/>
          <w:bCs/>
        </w:rPr>
        <w:t>Os pagamentos serão efetuados através de créditos em conta bancária ou diretamente ao credor, após a apresentação da Nota Fiscal/Fatura devidamente atestada pelo setor competente. De forma mensal</w:t>
      </w:r>
      <w:r w:rsidR="005454D9" w:rsidRPr="005454D9">
        <w:rPr>
          <w:rFonts w:ascii="Arial" w:hAnsi="Arial" w:cs="Arial"/>
          <w:color w:val="000000"/>
        </w:rPr>
        <w:t xml:space="preserve"> em até 30 (trinta) dias, contados da data da apresentação da Nota Fiscal pelo detentor, devidamente conferida e atestada e mediante a entrega de relatório de recebimento</w:t>
      </w:r>
    </w:p>
    <w:p w:rsidR="00BB1585" w:rsidRPr="005454D9" w:rsidRDefault="00BB1585" w:rsidP="00BB1585">
      <w:pPr>
        <w:jc w:val="both"/>
        <w:rPr>
          <w:rFonts w:ascii="Arial" w:hAnsi="Arial" w:cs="Arial"/>
          <w:sz w:val="22"/>
          <w:szCs w:val="22"/>
        </w:rPr>
      </w:pPr>
    </w:p>
    <w:p w:rsidR="00BB1585" w:rsidRDefault="00BB1585" w:rsidP="00BB1585">
      <w:pPr>
        <w:jc w:val="both"/>
        <w:rPr>
          <w:rFonts w:ascii="Arial" w:hAnsi="Arial" w:cs="Arial"/>
        </w:rPr>
      </w:pPr>
      <w:r>
        <w:rPr>
          <w:rFonts w:ascii="Arial" w:hAnsi="Arial" w:cs="Arial"/>
        </w:rPr>
        <w:t>5.3 -  A nota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5454D9" w:rsidRDefault="005454D9" w:rsidP="00BB1585">
      <w:pPr>
        <w:jc w:val="both"/>
        <w:rPr>
          <w:rFonts w:ascii="Arial" w:hAnsi="Arial" w:cs="Arial"/>
        </w:rPr>
      </w:pPr>
    </w:p>
    <w:p w:rsidR="005454D9" w:rsidRPr="005454D9" w:rsidRDefault="005454D9" w:rsidP="005454D9">
      <w:pPr>
        <w:spacing w:before="120" w:line="360" w:lineRule="auto"/>
        <w:ind w:firstLine="2"/>
        <w:jc w:val="both"/>
        <w:rPr>
          <w:rFonts w:ascii="Arial" w:hAnsi="Arial" w:cs="Arial"/>
          <w:color w:val="000000"/>
        </w:rPr>
      </w:pPr>
      <w:r>
        <w:rPr>
          <w:rFonts w:ascii="Arial" w:hAnsi="Arial" w:cs="Arial"/>
          <w:color w:val="000000"/>
        </w:rPr>
        <w:t xml:space="preserve">5.4 - </w:t>
      </w:r>
      <w:r w:rsidRPr="005454D9">
        <w:rPr>
          <w:rFonts w:ascii="Arial" w:hAnsi="Arial" w:cs="Arial"/>
          <w:color w:val="000000"/>
        </w:rPr>
        <w:t>Nas notas fiscais deverão constar o número do licitação e do Contrato firmado ou empenho, e ainda, atestada no verso pelo responsável pelo recebimento, o valor total e quantidade, além das demais exigências legais.</w:t>
      </w:r>
    </w:p>
    <w:p w:rsidR="005454D9" w:rsidRPr="005454D9" w:rsidRDefault="005454D9" w:rsidP="005454D9">
      <w:pPr>
        <w:spacing w:before="120" w:line="360" w:lineRule="auto"/>
        <w:jc w:val="both"/>
        <w:rPr>
          <w:rFonts w:ascii="Arial" w:hAnsi="Arial" w:cs="Arial"/>
          <w:color w:val="000000"/>
        </w:rPr>
      </w:pPr>
      <w:proofErr w:type="gramStart"/>
      <w:r>
        <w:rPr>
          <w:rFonts w:ascii="Arial" w:hAnsi="Arial" w:cs="Arial"/>
          <w:color w:val="000000"/>
        </w:rPr>
        <w:t xml:space="preserve">5.6 </w:t>
      </w:r>
      <w:r w:rsidRPr="005454D9">
        <w:rPr>
          <w:rFonts w:ascii="Arial" w:hAnsi="Arial" w:cs="Arial"/>
          <w:color w:val="000000"/>
        </w:rPr>
        <w:t xml:space="preserve"> –</w:t>
      </w:r>
      <w:proofErr w:type="gramEnd"/>
      <w:r w:rsidRPr="005454D9">
        <w:rPr>
          <w:rFonts w:ascii="Arial" w:hAnsi="Arial" w:cs="Arial"/>
          <w:color w:val="000000"/>
        </w:rPr>
        <w:t xml:space="preserve"> Ocorrendo erro no documento da cobrança, este será devolvido e o pagamento será sustado para que a contratada tome as medidas necessárias, passando o prazo para o pagamento a ser contado a partir da data da reapresentação do mesmo.</w:t>
      </w:r>
    </w:p>
    <w:p w:rsidR="005454D9" w:rsidRPr="005454D9" w:rsidRDefault="005454D9" w:rsidP="005454D9">
      <w:pPr>
        <w:spacing w:before="120" w:line="360" w:lineRule="auto"/>
        <w:jc w:val="both"/>
        <w:rPr>
          <w:rFonts w:ascii="Arial" w:hAnsi="Arial" w:cs="Arial"/>
          <w:color w:val="000000"/>
        </w:rPr>
      </w:pPr>
      <w:r>
        <w:rPr>
          <w:rFonts w:ascii="Arial" w:hAnsi="Arial" w:cs="Arial"/>
          <w:color w:val="000000"/>
        </w:rPr>
        <w:t>5.7</w:t>
      </w:r>
      <w:r w:rsidRPr="005454D9">
        <w:rPr>
          <w:rFonts w:ascii="Arial" w:hAnsi="Arial" w:cs="Arial"/>
          <w:color w:val="000000"/>
        </w:rPr>
        <w:t xml:space="preserve"> – Na hipótese de devolução, a Nota Fiscal será considerada como não apresentada, para fins de atendimento das condições contratuais.</w:t>
      </w:r>
    </w:p>
    <w:p w:rsidR="005454D9" w:rsidRPr="005454D9" w:rsidRDefault="005454D9" w:rsidP="005454D9">
      <w:pPr>
        <w:spacing w:before="120" w:line="360" w:lineRule="auto"/>
        <w:jc w:val="both"/>
        <w:rPr>
          <w:rFonts w:ascii="Arial" w:hAnsi="Arial" w:cs="Arial"/>
          <w:color w:val="000000"/>
        </w:rPr>
      </w:pPr>
      <w:r>
        <w:rPr>
          <w:rFonts w:ascii="Arial" w:hAnsi="Arial" w:cs="Arial"/>
          <w:color w:val="000000"/>
        </w:rPr>
        <w:t>5.8</w:t>
      </w:r>
      <w:r w:rsidRPr="005454D9">
        <w:rPr>
          <w:rFonts w:ascii="Arial" w:hAnsi="Arial" w:cs="Arial"/>
          <w:color w:val="000000"/>
        </w:rPr>
        <w:t xml:space="preserve"> – Será efetuado recolhimento de todos os tributos devidos quando da realização dos pagamentos.</w:t>
      </w:r>
    </w:p>
    <w:p w:rsidR="005454D9" w:rsidRPr="005454D9" w:rsidRDefault="005454D9" w:rsidP="005454D9">
      <w:pPr>
        <w:pStyle w:val="TableParagraph"/>
        <w:spacing w:line="360" w:lineRule="auto"/>
        <w:ind w:right="95"/>
        <w:jc w:val="both"/>
        <w:rPr>
          <w:rFonts w:ascii="Arial" w:hAnsi="Arial" w:cs="Arial"/>
          <w:sz w:val="20"/>
          <w:szCs w:val="20"/>
          <w:lang w:val="pt-BR"/>
        </w:rPr>
      </w:pPr>
      <w:r>
        <w:rPr>
          <w:rFonts w:ascii="Arial" w:hAnsi="Arial" w:cs="Arial"/>
          <w:sz w:val="20"/>
          <w:szCs w:val="20"/>
          <w:lang w:val="pt-BR"/>
        </w:rPr>
        <w:t>5.9</w:t>
      </w:r>
      <w:r w:rsidRPr="005454D9">
        <w:rPr>
          <w:rFonts w:ascii="Arial" w:hAnsi="Arial" w:cs="Arial"/>
          <w:sz w:val="20"/>
          <w:szCs w:val="20"/>
          <w:lang w:val="pt-BR"/>
        </w:rPr>
        <w:t xml:space="preserve"> - Só</w:t>
      </w:r>
      <w:r w:rsidRPr="005454D9">
        <w:rPr>
          <w:rFonts w:ascii="Arial" w:hAnsi="Arial" w:cs="Arial"/>
          <w:spacing w:val="1"/>
          <w:sz w:val="20"/>
          <w:szCs w:val="20"/>
          <w:lang w:val="pt-BR"/>
        </w:rPr>
        <w:t xml:space="preserve"> </w:t>
      </w:r>
      <w:r w:rsidRPr="005454D9">
        <w:rPr>
          <w:rFonts w:ascii="Arial" w:hAnsi="Arial" w:cs="Arial"/>
          <w:sz w:val="20"/>
          <w:szCs w:val="20"/>
          <w:lang w:val="pt-BR"/>
        </w:rPr>
        <w:t>será</w:t>
      </w:r>
      <w:r w:rsidRPr="005454D9">
        <w:rPr>
          <w:rFonts w:ascii="Arial" w:hAnsi="Arial" w:cs="Arial"/>
          <w:spacing w:val="1"/>
          <w:sz w:val="20"/>
          <w:szCs w:val="20"/>
          <w:lang w:val="pt-BR"/>
        </w:rPr>
        <w:t xml:space="preserve"> </w:t>
      </w:r>
      <w:r w:rsidRPr="005454D9">
        <w:rPr>
          <w:rFonts w:ascii="Arial" w:hAnsi="Arial" w:cs="Arial"/>
          <w:sz w:val="20"/>
          <w:szCs w:val="20"/>
          <w:lang w:val="pt-BR"/>
        </w:rPr>
        <w:t>efetuado</w:t>
      </w:r>
      <w:r w:rsidRPr="005454D9">
        <w:rPr>
          <w:rFonts w:ascii="Arial" w:hAnsi="Arial" w:cs="Arial"/>
          <w:spacing w:val="1"/>
          <w:sz w:val="20"/>
          <w:szCs w:val="20"/>
          <w:lang w:val="pt-BR"/>
        </w:rPr>
        <w:t xml:space="preserve"> </w:t>
      </w:r>
      <w:r w:rsidRPr="005454D9">
        <w:rPr>
          <w:rFonts w:ascii="Arial" w:hAnsi="Arial" w:cs="Arial"/>
          <w:sz w:val="20"/>
          <w:szCs w:val="20"/>
          <w:lang w:val="pt-BR"/>
        </w:rPr>
        <w:t>o</w:t>
      </w:r>
      <w:r w:rsidRPr="005454D9">
        <w:rPr>
          <w:rFonts w:ascii="Arial" w:hAnsi="Arial" w:cs="Arial"/>
          <w:spacing w:val="1"/>
          <w:sz w:val="20"/>
          <w:szCs w:val="20"/>
          <w:lang w:val="pt-BR"/>
        </w:rPr>
        <w:t xml:space="preserve"> </w:t>
      </w:r>
      <w:r w:rsidRPr="005454D9">
        <w:rPr>
          <w:rFonts w:ascii="Arial" w:hAnsi="Arial" w:cs="Arial"/>
          <w:sz w:val="20"/>
          <w:szCs w:val="20"/>
          <w:lang w:val="pt-BR"/>
        </w:rPr>
        <w:t>pagamento</w:t>
      </w:r>
      <w:r w:rsidRPr="005454D9">
        <w:rPr>
          <w:rFonts w:ascii="Arial" w:hAnsi="Arial" w:cs="Arial"/>
          <w:spacing w:val="1"/>
          <w:sz w:val="20"/>
          <w:szCs w:val="20"/>
          <w:lang w:val="pt-BR"/>
        </w:rPr>
        <w:t xml:space="preserve"> </w:t>
      </w:r>
      <w:r w:rsidRPr="005454D9">
        <w:rPr>
          <w:rFonts w:ascii="Arial" w:hAnsi="Arial" w:cs="Arial"/>
          <w:sz w:val="20"/>
          <w:szCs w:val="20"/>
          <w:lang w:val="pt-BR"/>
        </w:rPr>
        <w:t>perante</w:t>
      </w:r>
      <w:r w:rsidRPr="005454D9">
        <w:rPr>
          <w:rFonts w:ascii="Arial" w:hAnsi="Arial" w:cs="Arial"/>
          <w:spacing w:val="1"/>
          <w:sz w:val="20"/>
          <w:szCs w:val="20"/>
          <w:lang w:val="pt-BR"/>
        </w:rPr>
        <w:t xml:space="preserve"> </w:t>
      </w:r>
      <w:r w:rsidRPr="005454D9">
        <w:rPr>
          <w:rFonts w:ascii="Arial" w:hAnsi="Arial" w:cs="Arial"/>
          <w:sz w:val="20"/>
          <w:szCs w:val="20"/>
          <w:lang w:val="pt-BR"/>
        </w:rPr>
        <w:t>apresentação</w:t>
      </w:r>
      <w:r w:rsidRPr="005454D9">
        <w:rPr>
          <w:rFonts w:ascii="Arial" w:hAnsi="Arial" w:cs="Arial"/>
          <w:spacing w:val="1"/>
          <w:sz w:val="20"/>
          <w:szCs w:val="20"/>
          <w:lang w:val="pt-BR"/>
        </w:rPr>
        <w:t xml:space="preserve"> </w:t>
      </w:r>
      <w:r w:rsidRPr="005454D9">
        <w:rPr>
          <w:rFonts w:ascii="Arial" w:hAnsi="Arial" w:cs="Arial"/>
          <w:sz w:val="20"/>
          <w:szCs w:val="20"/>
          <w:lang w:val="pt-BR"/>
        </w:rPr>
        <w:t>de</w:t>
      </w:r>
      <w:r w:rsidRPr="005454D9">
        <w:rPr>
          <w:rFonts w:ascii="Arial" w:hAnsi="Arial" w:cs="Arial"/>
          <w:spacing w:val="1"/>
          <w:sz w:val="20"/>
          <w:szCs w:val="20"/>
          <w:lang w:val="pt-BR"/>
        </w:rPr>
        <w:t xml:space="preserve"> </w:t>
      </w:r>
      <w:r w:rsidRPr="005454D9">
        <w:rPr>
          <w:rFonts w:ascii="Arial" w:hAnsi="Arial" w:cs="Arial"/>
          <w:sz w:val="20"/>
          <w:szCs w:val="20"/>
          <w:lang w:val="pt-BR"/>
        </w:rPr>
        <w:t>documento</w:t>
      </w:r>
      <w:r w:rsidRPr="005454D9">
        <w:rPr>
          <w:rFonts w:ascii="Arial" w:hAnsi="Arial" w:cs="Arial"/>
          <w:spacing w:val="1"/>
          <w:sz w:val="20"/>
          <w:szCs w:val="20"/>
          <w:lang w:val="pt-BR"/>
        </w:rPr>
        <w:t xml:space="preserve"> </w:t>
      </w:r>
      <w:r w:rsidRPr="005454D9">
        <w:rPr>
          <w:rFonts w:ascii="Arial" w:hAnsi="Arial" w:cs="Arial"/>
          <w:sz w:val="20"/>
          <w:szCs w:val="20"/>
          <w:lang w:val="pt-BR"/>
        </w:rPr>
        <w:t>fiscal,</w:t>
      </w:r>
      <w:r w:rsidRPr="005454D9">
        <w:rPr>
          <w:rFonts w:ascii="Arial" w:hAnsi="Arial" w:cs="Arial"/>
          <w:spacing w:val="1"/>
          <w:sz w:val="20"/>
          <w:szCs w:val="20"/>
          <w:lang w:val="pt-BR"/>
        </w:rPr>
        <w:t xml:space="preserve"> </w:t>
      </w:r>
      <w:r w:rsidRPr="005454D9">
        <w:rPr>
          <w:rFonts w:ascii="Arial" w:hAnsi="Arial" w:cs="Arial"/>
          <w:sz w:val="20"/>
          <w:szCs w:val="20"/>
          <w:lang w:val="pt-BR"/>
        </w:rPr>
        <w:t>com</w:t>
      </w:r>
      <w:r w:rsidRPr="005454D9">
        <w:rPr>
          <w:rFonts w:ascii="Arial" w:hAnsi="Arial" w:cs="Arial"/>
          <w:spacing w:val="1"/>
          <w:sz w:val="20"/>
          <w:szCs w:val="20"/>
          <w:lang w:val="pt-BR"/>
        </w:rPr>
        <w:t xml:space="preserve"> </w:t>
      </w:r>
      <w:r w:rsidRPr="005454D9">
        <w:rPr>
          <w:rFonts w:ascii="Arial" w:hAnsi="Arial" w:cs="Arial"/>
          <w:sz w:val="20"/>
          <w:szCs w:val="20"/>
          <w:lang w:val="pt-BR"/>
        </w:rPr>
        <w:t>carimbo</w:t>
      </w:r>
      <w:r w:rsidRPr="005454D9">
        <w:rPr>
          <w:rFonts w:ascii="Arial" w:hAnsi="Arial" w:cs="Arial"/>
          <w:spacing w:val="1"/>
          <w:sz w:val="20"/>
          <w:szCs w:val="20"/>
          <w:lang w:val="pt-BR"/>
        </w:rPr>
        <w:t xml:space="preserve"> </w:t>
      </w:r>
      <w:r w:rsidRPr="005454D9">
        <w:rPr>
          <w:rFonts w:ascii="Arial" w:hAnsi="Arial" w:cs="Arial"/>
          <w:sz w:val="20"/>
          <w:szCs w:val="20"/>
          <w:lang w:val="pt-BR"/>
        </w:rPr>
        <w:t>e</w:t>
      </w:r>
      <w:r w:rsidRPr="005454D9">
        <w:rPr>
          <w:rFonts w:ascii="Arial" w:hAnsi="Arial" w:cs="Arial"/>
          <w:spacing w:val="1"/>
          <w:sz w:val="20"/>
          <w:szCs w:val="20"/>
          <w:lang w:val="pt-BR"/>
        </w:rPr>
        <w:t xml:space="preserve"> </w:t>
      </w:r>
      <w:r w:rsidRPr="005454D9">
        <w:rPr>
          <w:rFonts w:ascii="Arial" w:hAnsi="Arial" w:cs="Arial"/>
          <w:sz w:val="20"/>
          <w:szCs w:val="20"/>
          <w:lang w:val="pt-BR"/>
        </w:rPr>
        <w:t>assinatura</w:t>
      </w:r>
      <w:r w:rsidRPr="005454D9">
        <w:rPr>
          <w:rFonts w:ascii="Arial" w:hAnsi="Arial" w:cs="Arial"/>
          <w:spacing w:val="1"/>
          <w:sz w:val="20"/>
          <w:szCs w:val="20"/>
          <w:lang w:val="pt-BR"/>
        </w:rPr>
        <w:t xml:space="preserve"> </w:t>
      </w:r>
      <w:r w:rsidRPr="005454D9">
        <w:rPr>
          <w:rFonts w:ascii="Arial" w:hAnsi="Arial" w:cs="Arial"/>
          <w:sz w:val="20"/>
          <w:szCs w:val="20"/>
          <w:lang w:val="pt-BR"/>
        </w:rPr>
        <w:t>certificando</w:t>
      </w:r>
      <w:r w:rsidRPr="005454D9">
        <w:rPr>
          <w:rFonts w:ascii="Arial" w:hAnsi="Arial" w:cs="Arial"/>
          <w:spacing w:val="1"/>
          <w:sz w:val="20"/>
          <w:szCs w:val="20"/>
          <w:lang w:val="pt-BR"/>
        </w:rPr>
        <w:t xml:space="preserve"> </w:t>
      </w:r>
      <w:r w:rsidRPr="005454D9">
        <w:rPr>
          <w:rFonts w:ascii="Arial" w:hAnsi="Arial" w:cs="Arial"/>
          <w:sz w:val="20"/>
          <w:szCs w:val="20"/>
          <w:lang w:val="pt-BR"/>
        </w:rPr>
        <w:t>a</w:t>
      </w:r>
      <w:r w:rsidRPr="005454D9">
        <w:rPr>
          <w:rFonts w:ascii="Arial" w:hAnsi="Arial" w:cs="Arial"/>
          <w:spacing w:val="1"/>
          <w:sz w:val="20"/>
          <w:szCs w:val="20"/>
          <w:lang w:val="pt-BR"/>
        </w:rPr>
        <w:t xml:space="preserve"> </w:t>
      </w:r>
      <w:r w:rsidRPr="005454D9">
        <w:rPr>
          <w:rFonts w:ascii="Arial" w:hAnsi="Arial" w:cs="Arial"/>
          <w:sz w:val="20"/>
          <w:szCs w:val="20"/>
          <w:lang w:val="pt-BR"/>
        </w:rPr>
        <w:t>liquidação da despesa. O pagamento será efetuado em até 30 (trinta) dias após a prestação dos serviços.</w:t>
      </w:r>
    </w:p>
    <w:p w:rsidR="005454D9" w:rsidRPr="005454D9" w:rsidRDefault="005454D9" w:rsidP="005454D9">
      <w:pPr>
        <w:pStyle w:val="TableParagraph"/>
        <w:spacing w:line="360" w:lineRule="auto"/>
        <w:ind w:right="95"/>
        <w:jc w:val="both"/>
        <w:rPr>
          <w:rFonts w:ascii="Arial" w:eastAsia="Times New Roman" w:hAnsi="Arial" w:cs="Arial"/>
          <w:b/>
          <w:sz w:val="20"/>
          <w:szCs w:val="20"/>
          <w:lang w:val="pt-BR" w:eastAsia="pt-BR"/>
        </w:rPr>
      </w:pPr>
      <w:r>
        <w:rPr>
          <w:rFonts w:ascii="Arial" w:hAnsi="Arial" w:cs="Arial"/>
          <w:sz w:val="20"/>
          <w:szCs w:val="20"/>
          <w:lang w:val="pt-BR"/>
        </w:rPr>
        <w:t>5.10</w:t>
      </w:r>
      <w:r w:rsidRPr="005454D9">
        <w:rPr>
          <w:rFonts w:ascii="Arial" w:hAnsi="Arial" w:cs="Arial"/>
          <w:sz w:val="20"/>
          <w:szCs w:val="20"/>
          <w:lang w:val="pt-BR"/>
        </w:rPr>
        <w:t xml:space="preserve"> - </w:t>
      </w:r>
      <w:r w:rsidRPr="005454D9">
        <w:rPr>
          <w:rFonts w:ascii="Arial" w:eastAsia="Times New Roman" w:hAnsi="Arial" w:cs="Arial"/>
          <w:sz w:val="20"/>
          <w:szCs w:val="20"/>
          <w:lang w:val="pt-BR" w:eastAsia="pt-BR"/>
        </w:rPr>
        <w:t>A Nota fiscal eletrônica deverá ser emitida em nome do Municio de Águas Frias CNPJ 95.990.180/0001-02 Rua Sete de Setembro,512, centro, Águas Frias -SC, CEP 89.843-000. A mesma deverá ser encaminhada para o e-mail: contabilidade@aguasfrias.sc.gov.br, nos arquivos com extensão XML e PDF, sob pena de retenção de pagamen</w:t>
      </w:r>
      <w:r w:rsidRPr="005454D9">
        <w:rPr>
          <w:rFonts w:ascii="Arial" w:eastAsia="Times New Roman" w:hAnsi="Arial" w:cs="Arial"/>
          <w:b/>
          <w:sz w:val="20"/>
          <w:szCs w:val="20"/>
          <w:lang w:val="pt-BR" w:eastAsia="pt-BR"/>
        </w:rPr>
        <w:t>tos</w:t>
      </w:r>
    </w:p>
    <w:p w:rsidR="005454D9" w:rsidRDefault="005454D9" w:rsidP="005454D9">
      <w:pPr>
        <w:jc w:val="both"/>
        <w:rPr>
          <w:rFonts w:ascii="Arial" w:hAnsi="Arial" w:cs="Arial"/>
        </w:rPr>
      </w:pPr>
      <w:r>
        <w:rPr>
          <w:rFonts w:ascii="Arial" w:hAnsi="Arial" w:cs="Arial"/>
          <w:color w:val="000000" w:themeColor="text1"/>
        </w:rPr>
        <w:t xml:space="preserve">5.11 </w:t>
      </w:r>
      <w:r w:rsidRPr="005454D9">
        <w:rPr>
          <w:rFonts w:ascii="Arial" w:hAnsi="Arial" w:cs="Arial"/>
          <w:color w:val="000000" w:themeColor="text1"/>
        </w:rPr>
        <w:t xml:space="preserve">- </w:t>
      </w:r>
      <w:r w:rsidRPr="005454D9">
        <w:rPr>
          <w:rFonts w:ascii="Arial" w:hAnsi="Arial" w:cs="Arial"/>
        </w:rPr>
        <w:t>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sob pena de não aceitação da nota.</w:t>
      </w:r>
    </w:p>
    <w:p w:rsidR="005454D9" w:rsidRDefault="005454D9" w:rsidP="005454D9">
      <w:pPr>
        <w:jc w:val="both"/>
        <w:rPr>
          <w:rFonts w:ascii="Arial" w:hAnsi="Arial" w:cs="Arial"/>
        </w:rPr>
      </w:pPr>
    </w:p>
    <w:p w:rsidR="005454D9" w:rsidRDefault="005454D9" w:rsidP="005454D9">
      <w:pPr>
        <w:pStyle w:val="SemEspaamento"/>
        <w:jc w:val="both"/>
        <w:rPr>
          <w:rFonts w:ascii="Arial" w:hAnsi="Arial" w:cs="Arial"/>
          <w:sz w:val="20"/>
          <w:szCs w:val="20"/>
        </w:rPr>
      </w:pPr>
      <w:r>
        <w:rPr>
          <w:rFonts w:ascii="Arial" w:hAnsi="Arial" w:cs="Arial"/>
          <w:sz w:val="20"/>
          <w:szCs w:val="20"/>
        </w:rPr>
        <w:t>5.12</w:t>
      </w:r>
      <w:r w:rsidRPr="005454D9">
        <w:rPr>
          <w:rFonts w:ascii="Arial" w:hAnsi="Arial" w:cs="Arial"/>
          <w:sz w:val="20"/>
          <w:szCs w:val="20"/>
        </w:rPr>
        <w:t xml:space="preserve">. No pagamento serão retidas do valor da contratação todas as retenções previdenciárias, impostos e taxas fixados em Lei. </w:t>
      </w:r>
    </w:p>
    <w:p w:rsidR="005454D9" w:rsidRPr="005454D9" w:rsidRDefault="005454D9" w:rsidP="005454D9">
      <w:pPr>
        <w:pStyle w:val="SemEspaamento"/>
        <w:jc w:val="both"/>
        <w:rPr>
          <w:rFonts w:ascii="Arial" w:hAnsi="Arial" w:cs="Arial"/>
          <w:sz w:val="20"/>
          <w:szCs w:val="20"/>
        </w:rPr>
      </w:pPr>
    </w:p>
    <w:p w:rsidR="005454D9" w:rsidRDefault="005454D9" w:rsidP="005454D9">
      <w:pPr>
        <w:pStyle w:val="SemEspaamento"/>
        <w:jc w:val="both"/>
        <w:rPr>
          <w:rFonts w:ascii="Arial" w:hAnsi="Arial" w:cs="Arial"/>
          <w:sz w:val="20"/>
          <w:szCs w:val="20"/>
        </w:rPr>
      </w:pPr>
      <w:r>
        <w:rPr>
          <w:rFonts w:ascii="Arial" w:hAnsi="Arial" w:cs="Arial"/>
          <w:sz w:val="20"/>
          <w:szCs w:val="20"/>
        </w:rPr>
        <w:t xml:space="preserve">5.13. </w:t>
      </w:r>
      <w:r w:rsidRPr="005454D9">
        <w:rPr>
          <w:rFonts w:ascii="Arial" w:hAnsi="Arial" w:cs="Arial"/>
          <w:sz w:val="20"/>
          <w:szCs w:val="20"/>
        </w:rPr>
        <w:t xml:space="preserve">Na hipótese da licitante ser optante do SIMPLES, a empresa deverá informar através de declaração ou na Nota Fiscal a alíquota de ISSQN, INSS  e o valor a ser recolhido. </w:t>
      </w:r>
    </w:p>
    <w:p w:rsidR="005454D9" w:rsidRPr="005454D9" w:rsidRDefault="005454D9" w:rsidP="005454D9">
      <w:pPr>
        <w:pStyle w:val="SemEspaamento"/>
        <w:jc w:val="both"/>
        <w:rPr>
          <w:rFonts w:ascii="Arial" w:hAnsi="Arial" w:cs="Arial"/>
          <w:sz w:val="20"/>
          <w:szCs w:val="20"/>
        </w:rPr>
      </w:pPr>
    </w:p>
    <w:p w:rsidR="005454D9" w:rsidRPr="005454D9" w:rsidRDefault="005454D9" w:rsidP="005454D9">
      <w:pPr>
        <w:pStyle w:val="SemEspaamento"/>
        <w:jc w:val="both"/>
        <w:rPr>
          <w:rFonts w:ascii="Arial" w:hAnsi="Arial" w:cs="Arial"/>
          <w:sz w:val="20"/>
          <w:szCs w:val="20"/>
        </w:rPr>
      </w:pPr>
      <w:r>
        <w:rPr>
          <w:rFonts w:ascii="Arial" w:hAnsi="Arial" w:cs="Arial"/>
          <w:sz w:val="20"/>
          <w:szCs w:val="20"/>
        </w:rPr>
        <w:t>5.14</w:t>
      </w:r>
      <w:r w:rsidRPr="005454D9">
        <w:rPr>
          <w:rFonts w:ascii="Arial" w:hAnsi="Arial" w:cs="Arial"/>
          <w:sz w:val="20"/>
          <w:szCs w:val="20"/>
        </w:rPr>
        <w:t xml:space="preserve">. Na nota fiscal é obrigatório que a CONTRATADA informe o percentual e valor de retenção do IRRF da prestação de serviços realizadas para o Município de Águas Frias –SC conforme disposto na IN RFB </w:t>
      </w:r>
      <w:r w:rsidRPr="005454D9">
        <w:rPr>
          <w:rFonts w:ascii="Arial" w:hAnsi="Arial" w:cs="Arial"/>
          <w:sz w:val="20"/>
          <w:szCs w:val="20"/>
        </w:rPr>
        <w:lastRenderedPageBreak/>
        <w:t>nº 1.234/2012, a fim de viabilizar o cumprimento do art. 1º do Decreto Municipal nº 143/2023 de 13 de junho de 2023.</w:t>
      </w:r>
    </w:p>
    <w:p w:rsidR="005454D9" w:rsidRPr="005454D9" w:rsidRDefault="005454D9" w:rsidP="005454D9">
      <w:pPr>
        <w:pStyle w:val="SemEspaamento"/>
        <w:jc w:val="both"/>
        <w:rPr>
          <w:rFonts w:ascii="Arial" w:hAnsi="Arial" w:cs="Arial"/>
          <w:sz w:val="20"/>
          <w:szCs w:val="20"/>
        </w:rPr>
      </w:pPr>
    </w:p>
    <w:p w:rsidR="005454D9" w:rsidRDefault="005454D9" w:rsidP="005454D9">
      <w:pPr>
        <w:pStyle w:val="SemEspaamento"/>
        <w:jc w:val="both"/>
        <w:rPr>
          <w:rFonts w:ascii="Arial" w:hAnsi="Arial" w:cs="Arial"/>
          <w:sz w:val="20"/>
          <w:szCs w:val="20"/>
        </w:rPr>
      </w:pPr>
      <w:r>
        <w:rPr>
          <w:rFonts w:ascii="Arial" w:hAnsi="Arial" w:cs="Arial"/>
          <w:sz w:val="20"/>
          <w:szCs w:val="20"/>
        </w:rPr>
        <w:t>5.14.1</w:t>
      </w:r>
      <w:r w:rsidRPr="005454D9">
        <w:rPr>
          <w:rFonts w:ascii="Arial" w:hAnsi="Arial" w:cs="Arial"/>
          <w:sz w:val="20"/>
          <w:szCs w:val="20"/>
        </w:rPr>
        <w:t xml:space="preserve"> – A proponente vencedora deve se atentar que , conforme Decreto Municipal nº 143/2023 ficam obrigados a efetuar as retenções na fonte do Imposto sobre a Renda, INSS e ISS sobre os pagamentos que efetuarem a pessoas jurídicas, pelo fornecimento de bens ou prestação de</w:t>
      </w:r>
      <w:r>
        <w:rPr>
          <w:rFonts w:ascii="Arial" w:hAnsi="Arial" w:cs="Arial"/>
          <w:sz w:val="20"/>
          <w:szCs w:val="20"/>
        </w:rPr>
        <w:t xml:space="preserve"> </w:t>
      </w:r>
      <w:r w:rsidRPr="005454D9">
        <w:rPr>
          <w:rFonts w:ascii="Arial" w:hAnsi="Arial" w:cs="Arial"/>
          <w:sz w:val="20"/>
          <w:szCs w:val="20"/>
        </w:rPr>
        <w:t>serviços em geral, inclusive obras, conforme legislação atualizada que disciplina as hipóteses de retenção.</w:t>
      </w:r>
    </w:p>
    <w:p w:rsidR="005454D9" w:rsidRPr="005454D9" w:rsidRDefault="005454D9" w:rsidP="005454D9">
      <w:pPr>
        <w:pStyle w:val="SemEspaamento"/>
        <w:jc w:val="both"/>
        <w:rPr>
          <w:rFonts w:ascii="Arial" w:hAnsi="Arial" w:cs="Arial"/>
          <w:sz w:val="20"/>
          <w:szCs w:val="20"/>
        </w:rPr>
      </w:pPr>
    </w:p>
    <w:p w:rsidR="005454D9" w:rsidRDefault="005454D9" w:rsidP="005454D9">
      <w:pPr>
        <w:pStyle w:val="SemEspaamento"/>
        <w:jc w:val="both"/>
        <w:rPr>
          <w:rFonts w:ascii="Arial" w:hAnsi="Arial" w:cs="Arial"/>
          <w:sz w:val="20"/>
          <w:szCs w:val="20"/>
        </w:rPr>
      </w:pPr>
      <w:r>
        <w:rPr>
          <w:rFonts w:ascii="Arial" w:hAnsi="Arial" w:cs="Arial"/>
          <w:sz w:val="20"/>
          <w:szCs w:val="20"/>
        </w:rPr>
        <w:t>5.14.2</w:t>
      </w:r>
      <w:r w:rsidRPr="005454D9">
        <w:rPr>
          <w:rFonts w:ascii="Arial" w:hAnsi="Arial" w:cs="Arial"/>
          <w:sz w:val="20"/>
          <w:szCs w:val="20"/>
        </w:rPr>
        <w:t>–  Conforme previsto na IN RFB 1234/2012 artigo 2º §5º as pessoas jurídicas amparadas por isenção, não incidência ou alíquota zero devem informar essa condição no documento fiscal, inclusive o enquadramento legal, sob pena de, se não o fizerem, sujeitarem-se à retenção dos impostos e contribuições sobre o valor total do documento fiscal, no percentual total correspondente à natureza do bem ou serviço.</w:t>
      </w:r>
    </w:p>
    <w:p w:rsidR="005454D9" w:rsidRPr="005454D9" w:rsidRDefault="005454D9" w:rsidP="005454D9">
      <w:pPr>
        <w:pStyle w:val="SemEspaamento"/>
        <w:jc w:val="both"/>
        <w:rPr>
          <w:rFonts w:ascii="Arial" w:hAnsi="Arial" w:cs="Arial"/>
          <w:sz w:val="20"/>
          <w:szCs w:val="20"/>
        </w:rPr>
      </w:pPr>
    </w:p>
    <w:p w:rsidR="005454D9" w:rsidRDefault="005454D9" w:rsidP="005454D9">
      <w:pPr>
        <w:pStyle w:val="SemEspaamento"/>
        <w:jc w:val="both"/>
        <w:rPr>
          <w:rFonts w:ascii="Arial" w:hAnsi="Arial" w:cs="Arial"/>
          <w:sz w:val="20"/>
          <w:szCs w:val="20"/>
        </w:rPr>
      </w:pPr>
      <w:r>
        <w:rPr>
          <w:rFonts w:ascii="Arial" w:hAnsi="Arial" w:cs="Arial"/>
          <w:sz w:val="20"/>
          <w:szCs w:val="20"/>
        </w:rPr>
        <w:t>5.14.3</w:t>
      </w:r>
      <w:r w:rsidRPr="005454D9">
        <w:rPr>
          <w:rFonts w:ascii="Arial" w:hAnsi="Arial" w:cs="Arial"/>
          <w:sz w:val="20"/>
          <w:szCs w:val="20"/>
        </w:rPr>
        <w:t xml:space="preserve"> – A pessoa jurídica fornecedora do bem e/ou prestadora do serviço deverá informar no documento fiscal o valor dos impostos e contribuições a serem retidos na operação.</w:t>
      </w:r>
    </w:p>
    <w:p w:rsidR="005454D9" w:rsidRPr="005454D9" w:rsidRDefault="005454D9" w:rsidP="005454D9">
      <w:pPr>
        <w:pStyle w:val="SemEspaamento"/>
        <w:jc w:val="both"/>
        <w:rPr>
          <w:rFonts w:ascii="Arial" w:hAnsi="Arial" w:cs="Arial"/>
          <w:sz w:val="20"/>
          <w:szCs w:val="20"/>
        </w:rPr>
      </w:pPr>
    </w:p>
    <w:p w:rsidR="005454D9" w:rsidRPr="005454D9" w:rsidRDefault="005454D9" w:rsidP="005454D9">
      <w:pPr>
        <w:jc w:val="both"/>
        <w:rPr>
          <w:rFonts w:ascii="Arial" w:hAnsi="Arial" w:cs="Arial"/>
        </w:rPr>
      </w:pPr>
      <w:r>
        <w:rPr>
          <w:rFonts w:ascii="Arial" w:hAnsi="Arial" w:cs="Arial"/>
        </w:rPr>
        <w:t>5.14.4.</w:t>
      </w:r>
      <w:r w:rsidRPr="005454D9">
        <w:rPr>
          <w:rFonts w:ascii="Arial" w:hAnsi="Arial" w:cs="Arial"/>
        </w:rPr>
        <w:t xml:space="preserve"> – O não destaque do valor dos impostos e ou contribuições mencionadas no item anterior não desobriga a retenção por parte da administração pública municipal devendo, neste caso, ser retido pelo valor integral do documento fiscal em alíquota correspondente a avalição do ente público.</w:t>
      </w:r>
    </w:p>
    <w:p w:rsidR="00BB1585" w:rsidRDefault="00BB1585" w:rsidP="00BB1585">
      <w:pPr>
        <w:jc w:val="both"/>
        <w:rPr>
          <w:rFonts w:ascii="Arial" w:hAnsi="Arial" w:cs="Arial"/>
        </w:rPr>
      </w:pPr>
    </w:p>
    <w:p w:rsidR="00BB1585" w:rsidRDefault="005454D9" w:rsidP="00BB1585">
      <w:pPr>
        <w:jc w:val="both"/>
        <w:rPr>
          <w:rFonts w:ascii="Arial" w:hAnsi="Arial" w:cs="Arial"/>
        </w:rPr>
      </w:pPr>
      <w:r>
        <w:rPr>
          <w:rFonts w:ascii="Arial" w:hAnsi="Arial" w:cs="Arial"/>
        </w:rPr>
        <w:t>5.15</w:t>
      </w:r>
      <w:r w:rsidR="00BB1585">
        <w:rPr>
          <w:rFonts w:ascii="Arial" w:hAnsi="Arial" w:cs="Arial"/>
        </w:rPr>
        <w:t xml:space="preserve"> - Fica expressamente estabelecido que os preços constantes na proposta da CONTRATADA incluem todos os custos diretos e indiretos requeridos para a execução do objeto contratado, constituindo-se na única remuneração devida. </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5.</w:t>
      </w:r>
      <w:r w:rsidR="005454D9">
        <w:rPr>
          <w:rFonts w:ascii="Arial" w:hAnsi="Arial" w:cs="Arial"/>
        </w:rPr>
        <w:t>16</w:t>
      </w:r>
      <w:r>
        <w:rPr>
          <w:rFonts w:ascii="Arial" w:hAnsi="Arial" w:cs="Arial"/>
        </w:rPr>
        <w:t xml:space="preserve"> -.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w:t>
      </w:r>
      <w:proofErr w:type="gramStart"/>
      <w:r>
        <w:rPr>
          <w:rFonts w:ascii="Arial" w:hAnsi="Arial" w:cs="Arial"/>
        </w:rPr>
        <w:t>),de</w:t>
      </w:r>
      <w:proofErr w:type="gramEnd"/>
      <w:r>
        <w:rPr>
          <w:rFonts w:ascii="Arial" w:hAnsi="Arial" w:cs="Arial"/>
        </w:rPr>
        <w:t xml:space="preserve"> acordo com o índice acumulado (últimos doze meses proporcional) do IPCA/IBGE  (Índice Nacional de Preços ao Consumidor Amplo), divulgado pela Instituto Brasileiro de Geografia e Estatística ou índice legal oficial que venha  a substituí-lo.</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CLÁUSULA SEXTA:  PRAZO PARA LIQUIDAÇÃO E PARA PAGAMENTO (ART. 92, VI)</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6.1.    Os valores referente aos itens da tabela constante na cláusula primeira item 1.1 somente serão pagos após a prestação desses serviços. </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6.2. Será efetuado o pagamento perante apresentação de documento fiscal, com carimbo e assinatura certificando a liquidação da despesa. O pagamento será efetuado em até 30 (trinta) dias após a prestação dos serviços.</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CLÁUSULA SÉTIMA: OS PRAZOS DE ENTREGA, OBSERVAÇÃO E RECEBIMENTO DEFINITIVO, QUANDO FOR O CASO (art. 92, VII)</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7.1. Após a solicitação da prestação dos serviços/Pedido de Empenho a CONTRATADA terá o prazo de até 05 (cinco) para executar os serviços/entregar os materiais.</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7.2. A vig</w:t>
      </w:r>
      <w:r w:rsidR="0073527F">
        <w:rPr>
          <w:rFonts w:ascii="Arial" w:hAnsi="Arial" w:cs="Arial"/>
        </w:rPr>
        <w:t>ênc</w:t>
      </w:r>
      <w:r w:rsidR="005454D9">
        <w:rPr>
          <w:rFonts w:ascii="Arial" w:hAnsi="Arial" w:cs="Arial"/>
        </w:rPr>
        <w:t>ia do Contrato será do dia 27/10</w:t>
      </w:r>
      <w:r w:rsidR="0073527F">
        <w:rPr>
          <w:rFonts w:ascii="Arial" w:hAnsi="Arial" w:cs="Arial"/>
        </w:rPr>
        <w:t>/2023</w:t>
      </w:r>
      <w:r>
        <w:rPr>
          <w:rFonts w:ascii="Arial" w:hAnsi="Arial" w:cs="Arial"/>
        </w:rPr>
        <w:t xml:space="preserve"> até o dia 31/12/2023</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7.3.  Os prazos serão em dias consecutivos, exceto quando for explicitamente disposto de forma diferente. </w:t>
      </w:r>
    </w:p>
    <w:p w:rsidR="007B76B1" w:rsidRDefault="007B76B1" w:rsidP="00BB1585">
      <w:pPr>
        <w:jc w:val="both"/>
        <w:rPr>
          <w:rFonts w:ascii="Arial" w:hAnsi="Arial" w:cs="Arial"/>
        </w:rPr>
      </w:pPr>
    </w:p>
    <w:p w:rsidR="007B76B1" w:rsidRDefault="007B76B1" w:rsidP="007B76B1">
      <w:pPr>
        <w:pStyle w:val="SemEspaamento"/>
        <w:spacing w:line="360" w:lineRule="auto"/>
        <w:jc w:val="both"/>
        <w:rPr>
          <w:rFonts w:ascii="Arial" w:eastAsia="Calibri" w:hAnsi="Arial" w:cs="Arial"/>
          <w:sz w:val="20"/>
          <w:szCs w:val="20"/>
          <w:lang w:val="pt-BR"/>
        </w:rPr>
      </w:pPr>
      <w:r>
        <w:rPr>
          <w:rFonts w:ascii="Arial" w:hAnsi="Arial" w:cs="Arial"/>
        </w:rPr>
        <w:t xml:space="preserve">7.4. </w:t>
      </w:r>
      <w:r w:rsidRPr="007B76B1">
        <w:rPr>
          <w:rFonts w:ascii="Arial" w:hAnsi="Arial" w:cs="Arial"/>
          <w:sz w:val="20"/>
          <w:szCs w:val="20"/>
          <w:lang w:val="pt-BR"/>
        </w:rPr>
        <w:t>Os equipamentos de som e iluminação deverão estar instalados e em pleno funcionamento até as 18:30 do dia 17/12/2023. Ficando disponível para a utilização de autoridades e para organização do evento, com possibilidade de transmissão de instrumentos musicais e microfones</w:t>
      </w:r>
      <w:r w:rsidRPr="007B76B1">
        <w:rPr>
          <w:rFonts w:ascii="Arial" w:eastAsia="Calibri" w:hAnsi="Arial" w:cs="Arial"/>
          <w:sz w:val="20"/>
          <w:szCs w:val="20"/>
          <w:lang w:val="pt-BR"/>
        </w:rPr>
        <w:t>.</w:t>
      </w:r>
    </w:p>
    <w:p w:rsidR="007B76B1" w:rsidRPr="007B76B1" w:rsidRDefault="007B76B1" w:rsidP="007B76B1">
      <w:pPr>
        <w:pStyle w:val="SemEspaamento"/>
        <w:spacing w:line="360" w:lineRule="auto"/>
        <w:jc w:val="both"/>
        <w:rPr>
          <w:rFonts w:ascii="Arial" w:eastAsia="Calibri" w:hAnsi="Arial" w:cs="Arial"/>
          <w:sz w:val="20"/>
          <w:szCs w:val="20"/>
          <w:lang w:val="pt-BR"/>
        </w:rPr>
      </w:pPr>
    </w:p>
    <w:p w:rsidR="007B76B1" w:rsidRPr="007B76B1" w:rsidRDefault="007B76B1" w:rsidP="007B76B1">
      <w:pPr>
        <w:jc w:val="both"/>
        <w:rPr>
          <w:rFonts w:ascii="Arial" w:hAnsi="Arial" w:cs="Arial"/>
        </w:rPr>
      </w:pPr>
      <w:r w:rsidRPr="007B76B1">
        <w:rPr>
          <w:rFonts w:ascii="Arial" w:eastAsia="Calibri" w:hAnsi="Arial" w:cs="Arial"/>
        </w:rPr>
        <w:t>7.5. O show deverá ter duração de no mínimo 3 horas na praça central, com início ás 19:30</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CLÁUSULA OITAVA: O CRÉDITO PELO QUAL CORRERÁ A DESPESA, COM A INDICAÇÃO DA CLASSIFICAÇÃO FUNCIONAL PROGRAMÁTICA E DA CATEGORIA ECONÔMICA (art. 92, VIII)</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8.1 - As despesas decorrentes do presente contrato correrão por conta do Orçamento Fiscal vigente, cuja fonte de recurso tem a seguinte classificação:</w:t>
      </w:r>
    </w:p>
    <w:p w:rsidR="00BB1585" w:rsidRDefault="00BB1585" w:rsidP="00BB1585">
      <w:pPr>
        <w:jc w:val="both"/>
        <w:rPr>
          <w:rFonts w:ascii="Arial" w:hAnsi="Arial" w:cs="Arial"/>
          <w:highlight w:val="yellow"/>
        </w:rPr>
      </w:pPr>
      <w:r>
        <w:rPr>
          <w:rFonts w:ascii="Arial" w:hAnsi="Arial" w:cs="Arial"/>
          <w:highlight w:val="yellow"/>
        </w:rPr>
        <w:t xml:space="preserve"> </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994"/>
        <w:gridCol w:w="2101"/>
        <w:gridCol w:w="4844"/>
      </w:tblGrid>
      <w:tr w:rsidR="0073527F" w:rsidRPr="00722EB7" w:rsidTr="0073527F">
        <w:trPr>
          <w:trHeight w:val="450"/>
        </w:trPr>
        <w:tc>
          <w:tcPr>
            <w:tcW w:w="9639" w:type="dxa"/>
            <w:gridSpan w:val="4"/>
          </w:tcPr>
          <w:p w:rsidR="0073527F" w:rsidRPr="00722EB7" w:rsidRDefault="0073527F" w:rsidP="006E3D73">
            <w:pPr>
              <w:pStyle w:val="TableParagraph"/>
              <w:spacing w:line="360" w:lineRule="auto"/>
              <w:ind w:left="107"/>
              <w:jc w:val="both"/>
              <w:rPr>
                <w:rFonts w:ascii="Times New Roman" w:hAnsi="Times New Roman" w:cs="Times New Roman"/>
                <w:b/>
                <w:lang w:val="pt-BR"/>
              </w:rPr>
            </w:pPr>
            <w:r w:rsidRPr="00722EB7">
              <w:rPr>
                <w:rFonts w:ascii="Times New Roman" w:hAnsi="Times New Roman" w:cs="Times New Roman"/>
                <w:b/>
                <w:lang w:val="pt-BR"/>
              </w:rPr>
              <w:t>6</w:t>
            </w:r>
            <w:r w:rsidRPr="00722EB7">
              <w:rPr>
                <w:rFonts w:ascii="Times New Roman" w:hAnsi="Times New Roman" w:cs="Times New Roman"/>
                <w:b/>
                <w:spacing w:val="-2"/>
                <w:lang w:val="pt-BR"/>
              </w:rPr>
              <w:t xml:space="preserve"> </w:t>
            </w:r>
            <w:r w:rsidRPr="00722EB7">
              <w:rPr>
                <w:rFonts w:ascii="Times New Roman" w:hAnsi="Times New Roman" w:cs="Times New Roman"/>
                <w:b/>
                <w:lang w:val="pt-BR"/>
              </w:rPr>
              <w:t>-</w:t>
            </w:r>
            <w:r w:rsidRPr="00722EB7">
              <w:rPr>
                <w:rFonts w:ascii="Times New Roman" w:hAnsi="Times New Roman" w:cs="Times New Roman"/>
                <w:b/>
                <w:spacing w:val="-2"/>
                <w:lang w:val="pt-BR"/>
              </w:rPr>
              <w:t xml:space="preserve"> </w:t>
            </w:r>
            <w:r w:rsidRPr="00722EB7">
              <w:rPr>
                <w:rFonts w:ascii="Times New Roman" w:hAnsi="Times New Roman" w:cs="Times New Roman"/>
                <w:b/>
                <w:lang w:val="pt-BR"/>
              </w:rPr>
              <w:t>Dotação</w:t>
            </w:r>
            <w:r w:rsidRPr="00722EB7">
              <w:rPr>
                <w:rFonts w:ascii="Times New Roman" w:hAnsi="Times New Roman" w:cs="Times New Roman"/>
                <w:b/>
                <w:spacing w:val="-3"/>
                <w:lang w:val="pt-BR"/>
              </w:rPr>
              <w:t xml:space="preserve"> </w:t>
            </w:r>
            <w:r w:rsidRPr="00722EB7">
              <w:rPr>
                <w:rFonts w:ascii="Times New Roman" w:hAnsi="Times New Roman" w:cs="Times New Roman"/>
                <w:b/>
                <w:lang w:val="pt-BR"/>
              </w:rPr>
              <w:t>Orçamentária</w:t>
            </w:r>
          </w:p>
        </w:tc>
      </w:tr>
      <w:tr w:rsidR="0073527F" w:rsidRPr="00EC1D60" w:rsidTr="0073527F">
        <w:trPr>
          <w:trHeight w:val="450"/>
        </w:trPr>
        <w:tc>
          <w:tcPr>
            <w:tcW w:w="1700" w:type="dxa"/>
            <w:shd w:val="clear" w:color="auto" w:fill="auto"/>
          </w:tcPr>
          <w:p w:rsidR="0073527F" w:rsidRPr="00EC1D60" w:rsidRDefault="0073527F" w:rsidP="006E3D73">
            <w:proofErr w:type="spellStart"/>
            <w:r w:rsidRPr="00EC1D60">
              <w:t>Código</w:t>
            </w:r>
            <w:proofErr w:type="spellEnd"/>
            <w:r w:rsidRPr="00EC1D60">
              <w:t xml:space="preserve"> da </w:t>
            </w:r>
            <w:proofErr w:type="spellStart"/>
            <w:r w:rsidRPr="00EC1D60">
              <w:t>Despesa</w:t>
            </w:r>
            <w:proofErr w:type="spellEnd"/>
            <w:r w:rsidRPr="00EC1D60">
              <w:t xml:space="preserve"> </w:t>
            </w:r>
          </w:p>
        </w:tc>
        <w:tc>
          <w:tcPr>
            <w:tcW w:w="994" w:type="dxa"/>
            <w:shd w:val="clear" w:color="auto" w:fill="auto"/>
          </w:tcPr>
          <w:p w:rsidR="0073527F" w:rsidRPr="00EC1D60" w:rsidRDefault="0073527F" w:rsidP="006E3D73">
            <w:proofErr w:type="spellStart"/>
            <w:r w:rsidRPr="00EC1D60">
              <w:t>Recurso</w:t>
            </w:r>
            <w:proofErr w:type="spellEnd"/>
          </w:p>
        </w:tc>
        <w:tc>
          <w:tcPr>
            <w:tcW w:w="2101" w:type="dxa"/>
            <w:shd w:val="clear" w:color="auto" w:fill="auto"/>
          </w:tcPr>
          <w:p w:rsidR="0073527F" w:rsidRPr="00EC1D60" w:rsidRDefault="0073527F" w:rsidP="006E3D73">
            <w:proofErr w:type="spellStart"/>
            <w:r w:rsidRPr="00EC1D60">
              <w:t>Projeto</w:t>
            </w:r>
            <w:proofErr w:type="spellEnd"/>
            <w:r w:rsidRPr="00EC1D60">
              <w:t>/</w:t>
            </w:r>
            <w:proofErr w:type="spellStart"/>
            <w:r w:rsidRPr="00EC1D60">
              <w:t>Atividade</w:t>
            </w:r>
            <w:proofErr w:type="spellEnd"/>
          </w:p>
        </w:tc>
        <w:tc>
          <w:tcPr>
            <w:tcW w:w="4844" w:type="dxa"/>
            <w:shd w:val="clear" w:color="auto" w:fill="auto"/>
          </w:tcPr>
          <w:p w:rsidR="0073527F" w:rsidRPr="00EC1D60" w:rsidRDefault="0073527F" w:rsidP="006E3D73">
            <w:proofErr w:type="spellStart"/>
            <w:r w:rsidRPr="00EC1D60">
              <w:t>Descrição</w:t>
            </w:r>
            <w:proofErr w:type="spellEnd"/>
          </w:p>
        </w:tc>
      </w:tr>
      <w:tr w:rsidR="0073527F" w:rsidRPr="00EC1D60" w:rsidTr="0073527F">
        <w:trPr>
          <w:trHeight w:val="738"/>
        </w:trPr>
        <w:tc>
          <w:tcPr>
            <w:tcW w:w="1700" w:type="dxa"/>
            <w:shd w:val="clear" w:color="auto" w:fill="auto"/>
          </w:tcPr>
          <w:p w:rsidR="0073527F" w:rsidRPr="00EC1D60" w:rsidRDefault="0073527F" w:rsidP="006E3D73">
            <w:pPr>
              <w:pStyle w:val="SemEspaamento"/>
              <w:spacing w:line="360" w:lineRule="auto"/>
              <w:jc w:val="both"/>
              <w:rPr>
                <w:rFonts w:ascii="Times New Roman" w:hAnsi="Times New Roman" w:cs="Times New Roman"/>
                <w:lang w:val="pt-BR"/>
              </w:rPr>
            </w:pPr>
            <w:r w:rsidRPr="00EC1D60">
              <w:rPr>
                <w:rFonts w:ascii="Times New Roman" w:hAnsi="Times New Roman" w:cs="Times New Roman"/>
                <w:lang w:val="pt-BR"/>
              </w:rPr>
              <w:t>1158</w:t>
            </w:r>
          </w:p>
        </w:tc>
        <w:tc>
          <w:tcPr>
            <w:tcW w:w="994" w:type="dxa"/>
            <w:shd w:val="clear" w:color="auto" w:fill="auto"/>
          </w:tcPr>
          <w:p w:rsidR="0073527F" w:rsidRPr="00EC1D60" w:rsidRDefault="0073527F" w:rsidP="006E3D73">
            <w:pPr>
              <w:pStyle w:val="SemEspaamento"/>
              <w:spacing w:line="360" w:lineRule="auto"/>
              <w:jc w:val="both"/>
              <w:rPr>
                <w:rFonts w:ascii="Times New Roman" w:hAnsi="Times New Roman" w:cs="Times New Roman"/>
                <w:lang w:val="pt-BR"/>
              </w:rPr>
            </w:pPr>
            <w:r w:rsidRPr="00EC1D60">
              <w:rPr>
                <w:rFonts w:ascii="Times New Roman" w:hAnsi="Times New Roman" w:cs="Times New Roman"/>
                <w:lang w:val="pt-BR"/>
              </w:rPr>
              <w:t>250000</w:t>
            </w:r>
          </w:p>
        </w:tc>
        <w:tc>
          <w:tcPr>
            <w:tcW w:w="2101" w:type="dxa"/>
            <w:shd w:val="clear" w:color="auto" w:fill="auto"/>
          </w:tcPr>
          <w:p w:rsidR="0073527F" w:rsidRPr="00EC1D60" w:rsidRDefault="0073527F" w:rsidP="006E3D73">
            <w:pPr>
              <w:pStyle w:val="SemEspaamento"/>
              <w:spacing w:line="360" w:lineRule="auto"/>
              <w:jc w:val="both"/>
              <w:rPr>
                <w:rFonts w:ascii="Times New Roman" w:hAnsi="Times New Roman" w:cs="Times New Roman"/>
                <w:lang w:val="pt-BR"/>
              </w:rPr>
            </w:pPr>
            <w:r w:rsidRPr="00EC1D60">
              <w:rPr>
                <w:rFonts w:ascii="Times New Roman" w:hAnsi="Times New Roman" w:cs="Times New Roman"/>
                <w:lang w:val="pt-BR"/>
              </w:rPr>
              <w:t xml:space="preserve">2-3 – Manutenção das Atividades da Secretaria </w:t>
            </w:r>
          </w:p>
        </w:tc>
        <w:tc>
          <w:tcPr>
            <w:tcW w:w="4844" w:type="dxa"/>
            <w:shd w:val="clear" w:color="auto" w:fill="auto"/>
          </w:tcPr>
          <w:p w:rsidR="0073527F" w:rsidRPr="00EC1D60" w:rsidRDefault="0073527F" w:rsidP="006E3D73">
            <w:pPr>
              <w:pStyle w:val="TableParagraph"/>
              <w:tabs>
                <w:tab w:val="left" w:pos="1287"/>
                <w:tab w:val="left" w:pos="1666"/>
                <w:tab w:val="left" w:pos="2758"/>
              </w:tabs>
              <w:spacing w:line="360" w:lineRule="auto"/>
              <w:ind w:left="102" w:right="103"/>
              <w:jc w:val="both"/>
              <w:rPr>
                <w:rFonts w:ascii="Times New Roman" w:hAnsi="Times New Roman" w:cs="Times New Roman"/>
                <w:lang w:val="pt-BR"/>
              </w:rPr>
            </w:pPr>
            <w:r w:rsidRPr="00EC1D60">
              <w:rPr>
                <w:rFonts w:ascii="Times New Roman" w:hAnsi="Times New Roman" w:cs="Times New Roman"/>
                <w:lang w:val="pt-BR"/>
              </w:rPr>
              <w:t xml:space="preserve">339039990000 – Outros Serviços de Terceiros – Pessoa Jurídica </w:t>
            </w:r>
          </w:p>
        </w:tc>
      </w:tr>
    </w:tbl>
    <w:p w:rsidR="005454D9" w:rsidRDefault="005454D9"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CLÁUSULA NONA - PRAZO PARA RESPOSTA AO PEDIDO DE REPACTUAÇÃO DE PREÇOS, QUANDO FOR O CASO (ART. 92, X) </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9.1 – Caso ocorra a solicitação de repactuação a Contratante responderá ao pedido dentro do prazo máximo de 20 (vinte) dias contados da data do protocolo correspondente, devidamente instruído da documentação suporte.</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9.2. Dentro do prazo previsto no item 9.1 o Contratante poderá requerer esclarecimentos e realizar diligências junto a Contratada ou a terceiros, hipótese em que o prazo para resposta será suspenso.</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CLÁUSULA DÉCIMA - PRAZO PARA RESPOSTA AO PEDIDO DE RESTABELECIMENTO DO EQUILÍBRIO ECONÔMICO-FINANCEIRO, QUANDO FOR O CASO (ART. 92, XI) </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lastRenderedPageBreak/>
        <w:t>CLÁUSULA DÉCIMA PRIMEIRA - OS DIREITOS E AS RESPONSABILIDADES DAS PARTES, AS PENALIDADES CABÍVEIS E OS VALORES DAS MULTAS E SUAS BASES DE CÁLCULO (ART. 92, XIV)</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 xml:space="preserve">11.1 </w:t>
      </w:r>
      <w:r w:rsidRPr="000C3C67">
        <w:rPr>
          <w:rFonts w:ascii="Arial" w:hAnsi="Arial" w:cs="Arial"/>
        </w:rPr>
        <w:t>- São obrigações da CONTRATADA:</w:t>
      </w:r>
      <w:r>
        <w:rPr>
          <w:rFonts w:ascii="Arial" w:hAnsi="Arial" w:cs="Arial"/>
        </w:rPr>
        <w:t xml:space="preserve"> </w:t>
      </w:r>
    </w:p>
    <w:p w:rsidR="00BB1585" w:rsidRDefault="00BB1585" w:rsidP="00BB1585">
      <w:pPr>
        <w:jc w:val="both"/>
        <w:rPr>
          <w:rFonts w:ascii="Arial" w:hAnsi="Arial" w:cs="Arial"/>
        </w:rPr>
      </w:pPr>
    </w:p>
    <w:p w:rsidR="0058554D" w:rsidRPr="0058554D" w:rsidRDefault="000C3C67" w:rsidP="005454D9">
      <w:pPr>
        <w:pStyle w:val="SemEspaamento"/>
        <w:jc w:val="both"/>
        <w:rPr>
          <w:rFonts w:ascii="Arial" w:hAnsi="Arial" w:cs="Arial"/>
          <w:sz w:val="20"/>
          <w:szCs w:val="20"/>
        </w:rPr>
      </w:pPr>
      <w:r>
        <w:rPr>
          <w:rFonts w:ascii="Arial" w:hAnsi="Arial" w:cs="Arial"/>
          <w:sz w:val="20"/>
          <w:szCs w:val="20"/>
        </w:rPr>
        <w:t>a)</w:t>
      </w:r>
      <w:r w:rsidR="0058554D" w:rsidRPr="0058554D">
        <w:rPr>
          <w:rFonts w:ascii="Arial" w:hAnsi="Arial" w:cs="Arial"/>
          <w:sz w:val="20"/>
          <w:szCs w:val="20"/>
        </w:rPr>
        <w:t xml:space="preserve"> Os serviços deverão ser executados na data e horário conforme definido no objeto; </w:t>
      </w:r>
    </w:p>
    <w:p w:rsidR="0058554D" w:rsidRPr="0058554D" w:rsidRDefault="000C3C67" w:rsidP="005454D9">
      <w:pPr>
        <w:pStyle w:val="SemEspaamento"/>
        <w:jc w:val="both"/>
        <w:rPr>
          <w:rFonts w:ascii="Arial" w:hAnsi="Arial" w:cs="Arial"/>
          <w:sz w:val="20"/>
          <w:szCs w:val="20"/>
        </w:rPr>
      </w:pPr>
      <w:r>
        <w:rPr>
          <w:rFonts w:ascii="Arial" w:hAnsi="Arial" w:cs="Arial"/>
          <w:sz w:val="20"/>
          <w:szCs w:val="20"/>
        </w:rPr>
        <w:t>b)</w:t>
      </w:r>
      <w:r w:rsidR="0058554D" w:rsidRPr="0058554D">
        <w:rPr>
          <w:rFonts w:ascii="Arial" w:hAnsi="Arial" w:cs="Arial"/>
          <w:sz w:val="20"/>
          <w:szCs w:val="20"/>
        </w:rPr>
        <w:t xml:space="preserve"> Responsabilizar-se pela montagem segura dos equipamentos sonoros e de luzes. Garantindo a segurança dos presentes no evento e de todos os utilizadores dos equipamentos;</w:t>
      </w:r>
    </w:p>
    <w:p w:rsidR="0058554D" w:rsidRPr="0058554D" w:rsidRDefault="000C3C67" w:rsidP="005454D9">
      <w:pPr>
        <w:pStyle w:val="SemEspaamento"/>
        <w:jc w:val="both"/>
        <w:rPr>
          <w:rFonts w:ascii="Arial" w:hAnsi="Arial" w:cs="Arial"/>
          <w:color w:val="000000" w:themeColor="text1"/>
          <w:sz w:val="20"/>
          <w:szCs w:val="20"/>
        </w:rPr>
      </w:pPr>
      <w:r>
        <w:rPr>
          <w:rFonts w:ascii="Arial" w:hAnsi="Arial" w:cs="Arial"/>
          <w:sz w:val="20"/>
          <w:szCs w:val="20"/>
        </w:rPr>
        <w:t>c)</w:t>
      </w:r>
      <w:r w:rsidR="0058554D" w:rsidRPr="0058554D">
        <w:rPr>
          <w:rFonts w:ascii="Arial" w:hAnsi="Arial" w:cs="Arial"/>
          <w:sz w:val="20"/>
          <w:szCs w:val="20"/>
        </w:rPr>
        <w:t xml:space="preserve"> </w:t>
      </w:r>
      <w:r w:rsidR="0058554D" w:rsidRPr="0058554D">
        <w:rPr>
          <w:rFonts w:ascii="Arial" w:hAnsi="Arial" w:cs="Arial"/>
          <w:color w:val="000000" w:themeColor="text1"/>
          <w:sz w:val="20"/>
          <w:szCs w:val="20"/>
        </w:rPr>
        <w:t xml:space="preserve">Responsabilizar-se por quaisquer danos ou prejuízos físicos e materiais que possam vir a ser causado a contratante ou a terceiros, pelos seus prepostos, advindos de imperícia, negligencia, imprudência ou desrespeito às normas de segurança, </w:t>
      </w:r>
      <w:r w:rsidR="0058554D" w:rsidRPr="0058554D">
        <w:rPr>
          <w:rFonts w:ascii="Arial" w:hAnsi="Arial" w:cs="Arial"/>
          <w:sz w:val="20"/>
          <w:szCs w:val="20"/>
        </w:rPr>
        <w:t>quando da execução dos serviços;</w:t>
      </w:r>
    </w:p>
    <w:p w:rsidR="0058554D" w:rsidRPr="0058554D" w:rsidRDefault="000C3C67" w:rsidP="005454D9">
      <w:pPr>
        <w:pStyle w:val="SemEspaamento"/>
        <w:jc w:val="both"/>
        <w:rPr>
          <w:rFonts w:ascii="Arial" w:hAnsi="Arial" w:cs="Arial"/>
          <w:sz w:val="20"/>
          <w:szCs w:val="20"/>
        </w:rPr>
      </w:pPr>
      <w:r>
        <w:rPr>
          <w:rFonts w:ascii="Arial" w:hAnsi="Arial" w:cs="Arial"/>
          <w:sz w:val="20"/>
          <w:szCs w:val="20"/>
        </w:rPr>
        <w:t xml:space="preserve">d) </w:t>
      </w:r>
      <w:r w:rsidR="0058554D" w:rsidRPr="0058554D">
        <w:rPr>
          <w:rFonts w:ascii="Arial" w:hAnsi="Arial" w:cs="Arial"/>
          <w:sz w:val="20"/>
          <w:szCs w:val="20"/>
        </w:rPr>
        <w:t>Vedar a utilização, na execução dos serviço/produtos, de empregado que seja familiar de agente público ocupante de cargo em comissão ou função de confiança no órgão Contratante;</w:t>
      </w:r>
    </w:p>
    <w:p w:rsidR="0058554D" w:rsidRPr="0058554D" w:rsidRDefault="000C3C67" w:rsidP="005454D9">
      <w:pPr>
        <w:pStyle w:val="SemEspaamento"/>
        <w:jc w:val="both"/>
        <w:rPr>
          <w:rFonts w:ascii="Arial" w:hAnsi="Arial" w:cs="Arial"/>
          <w:sz w:val="20"/>
          <w:szCs w:val="20"/>
        </w:rPr>
      </w:pPr>
      <w:r>
        <w:rPr>
          <w:rFonts w:ascii="Arial" w:hAnsi="Arial" w:cs="Arial"/>
          <w:sz w:val="20"/>
          <w:szCs w:val="20"/>
        </w:rPr>
        <w:t>e)</w:t>
      </w:r>
      <w:r w:rsidR="0058554D" w:rsidRPr="0058554D">
        <w:rPr>
          <w:rFonts w:ascii="Arial" w:hAnsi="Arial" w:cs="Arial"/>
          <w:sz w:val="20"/>
          <w:szCs w:val="20"/>
        </w:rPr>
        <w:t xml:space="preserve"> Responsabilizar-se por toda e qualquer despesa, inclusive, despesa de natureza previdenciária, fiscal, trabalhista ou civil, bem como emolumentos, ônus ou encargos de qualquer espécie e origem pertinentes a execução do objeto de presente termo de referência;</w:t>
      </w:r>
    </w:p>
    <w:p w:rsidR="0058554D" w:rsidRPr="0058554D" w:rsidRDefault="000C3C67" w:rsidP="005454D9">
      <w:pPr>
        <w:pStyle w:val="SemEspaamento"/>
        <w:jc w:val="both"/>
        <w:rPr>
          <w:rFonts w:ascii="Arial" w:hAnsi="Arial" w:cs="Arial"/>
          <w:sz w:val="20"/>
          <w:szCs w:val="20"/>
        </w:rPr>
      </w:pPr>
      <w:r>
        <w:rPr>
          <w:rFonts w:ascii="Arial" w:hAnsi="Arial" w:cs="Arial"/>
          <w:sz w:val="20"/>
          <w:szCs w:val="20"/>
        </w:rPr>
        <w:t>f)</w:t>
      </w:r>
      <w:r w:rsidR="0058554D" w:rsidRPr="0058554D">
        <w:rPr>
          <w:rFonts w:ascii="Arial" w:hAnsi="Arial" w:cs="Arial"/>
          <w:sz w:val="20"/>
          <w:szCs w:val="20"/>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58554D" w:rsidRPr="0058554D" w:rsidRDefault="000C3C67" w:rsidP="005454D9">
      <w:pPr>
        <w:pStyle w:val="SemEspaamento"/>
        <w:jc w:val="both"/>
        <w:rPr>
          <w:rFonts w:ascii="Arial" w:hAnsi="Arial" w:cs="Arial"/>
          <w:sz w:val="20"/>
          <w:szCs w:val="20"/>
        </w:rPr>
      </w:pPr>
      <w:r>
        <w:rPr>
          <w:rFonts w:ascii="Arial" w:hAnsi="Arial" w:cs="Arial"/>
          <w:sz w:val="20"/>
          <w:szCs w:val="20"/>
        </w:rPr>
        <w:t>g)</w:t>
      </w:r>
      <w:r w:rsidR="0058554D" w:rsidRPr="0058554D">
        <w:rPr>
          <w:rFonts w:ascii="Arial" w:hAnsi="Arial" w:cs="Arial"/>
          <w:sz w:val="20"/>
          <w:szCs w:val="20"/>
        </w:rPr>
        <w:t xml:space="preserve"> Comunicar ao Fiscal do contrato, no prazo de 24 (vinte e quatro) horas, qualquer ocorrência anormal ou acidente que se verifique no local dos serviços;</w:t>
      </w:r>
    </w:p>
    <w:p w:rsidR="0058554D" w:rsidRPr="0058554D" w:rsidRDefault="000C3C67" w:rsidP="005454D9">
      <w:pPr>
        <w:pStyle w:val="SemEspaamento"/>
        <w:jc w:val="both"/>
        <w:rPr>
          <w:rFonts w:ascii="Arial" w:hAnsi="Arial" w:cs="Arial"/>
          <w:sz w:val="20"/>
          <w:szCs w:val="20"/>
        </w:rPr>
      </w:pPr>
      <w:r>
        <w:rPr>
          <w:rFonts w:ascii="Arial" w:hAnsi="Arial" w:cs="Arial"/>
          <w:sz w:val="20"/>
          <w:szCs w:val="20"/>
        </w:rPr>
        <w:t>h)</w:t>
      </w:r>
      <w:r w:rsidR="0058554D" w:rsidRPr="0058554D">
        <w:rPr>
          <w:rFonts w:ascii="Arial" w:hAnsi="Arial" w:cs="Arial"/>
          <w:sz w:val="20"/>
          <w:szCs w:val="20"/>
        </w:rPr>
        <w:t xml:space="preserve"> Prestar todo esclarecimento ou informação solicitada pela Contratante ou por seus prepostos, garantindo-lhes o acesso, a qualquer tempo, ao local dos trabalhos, bem como aos documentos relativos à execução do empreendimento;</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i)</w:t>
      </w:r>
      <w:r w:rsidR="0058554D" w:rsidRPr="0058554D">
        <w:rPr>
          <w:rFonts w:ascii="Arial" w:hAnsi="Arial" w:cs="Arial"/>
          <w:sz w:val="20"/>
          <w:szCs w:val="20"/>
        </w:rPr>
        <w:t xml:space="preserve"> Paralisar, por determinação da Contratante, ou de oficio, qualquer atividade que não esteja sendo executada de acordo com a boa técnica ou que ponha em risco a segurança de pessoas ou bens de terceiros;</w:t>
      </w:r>
    </w:p>
    <w:p w:rsidR="0058554D" w:rsidRPr="0058554D" w:rsidRDefault="00BE37CD" w:rsidP="005454D9">
      <w:pPr>
        <w:pStyle w:val="SemEspaamento"/>
        <w:jc w:val="both"/>
        <w:rPr>
          <w:rFonts w:ascii="Arial" w:hAnsi="Arial" w:cs="Arial"/>
          <w:b/>
          <w:sz w:val="20"/>
          <w:szCs w:val="20"/>
        </w:rPr>
      </w:pPr>
      <w:r>
        <w:rPr>
          <w:rFonts w:ascii="Arial" w:hAnsi="Arial" w:cs="Arial"/>
          <w:sz w:val="20"/>
          <w:szCs w:val="20"/>
        </w:rPr>
        <w:t>j)</w:t>
      </w:r>
      <w:r w:rsidR="0058554D" w:rsidRPr="0058554D">
        <w:rPr>
          <w:rFonts w:ascii="Arial" w:hAnsi="Arial" w:cs="Arial"/>
          <w:sz w:val="20"/>
          <w:szCs w:val="20"/>
        </w:rPr>
        <w:t xml:space="preserve"> Cumprir, além dos postulados legais vigentes de âmbito federal, estadual ou municipal, as normas de segurança;</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k)</w:t>
      </w:r>
      <w:r w:rsidR="0058554D" w:rsidRPr="0058554D">
        <w:rPr>
          <w:rFonts w:ascii="Arial" w:hAnsi="Arial" w:cs="Arial"/>
          <w:sz w:val="20"/>
          <w:szCs w:val="20"/>
        </w:rPr>
        <w:t xml:space="preserve"> Promover a organização técnica e administrativa dos serviço/produtos, conduzindo de maneira eficientemente e segura, de acordo com os documentos e especificações que integram este Termo de Referência, no prazo determinado;</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l)</w:t>
      </w:r>
      <w:r w:rsidR="0058554D" w:rsidRPr="0058554D">
        <w:rPr>
          <w:rFonts w:ascii="Arial" w:hAnsi="Arial" w:cs="Arial"/>
          <w:sz w:val="20"/>
          <w:szCs w:val="20"/>
        </w:rPr>
        <w:t xml:space="preserve"> Conduzir os trabalhos com estrita observância às normas da legislação pertinente, cumprindo as determinações dos Poderes Públicos, mantendo sempre limpo o local dos serviço/produtos e nas melhores condições de segurança, higiene e disciplina;</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m)</w:t>
      </w:r>
      <w:r w:rsidR="0058554D" w:rsidRPr="0058554D">
        <w:rPr>
          <w:rFonts w:ascii="Arial" w:hAnsi="Arial" w:cs="Arial"/>
          <w:sz w:val="20"/>
          <w:szCs w:val="20"/>
        </w:rPr>
        <w:t xml:space="preserve"> Submeter previamente, por escrito, à Contratante, para análise e aprovação, quaisquer mudanças nos métodos executivos que fujam às especificações deste termo de referência;</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n)</w:t>
      </w:r>
      <w:r w:rsidR="0058554D" w:rsidRPr="0058554D">
        <w:rPr>
          <w:rFonts w:ascii="Arial" w:hAnsi="Arial" w:cs="Arial"/>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o)</w:t>
      </w:r>
      <w:r w:rsidR="0058554D" w:rsidRPr="0058554D">
        <w:rPr>
          <w:rFonts w:ascii="Arial" w:hAnsi="Arial" w:cs="Arial"/>
          <w:sz w:val="20"/>
          <w:szCs w:val="20"/>
        </w:rPr>
        <w:t xml:space="preserve"> Manter durante toda a vigência do contrato, em compatibilidade com as obrigações assumidas, todas as condições de habilitação e qualificação exigidas; </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p)</w:t>
      </w:r>
      <w:r w:rsidR="0058554D" w:rsidRPr="0058554D">
        <w:rPr>
          <w:rFonts w:ascii="Arial" w:hAnsi="Arial" w:cs="Arial"/>
          <w:sz w:val="20"/>
          <w:szCs w:val="20"/>
        </w:rPr>
        <w:t xml:space="preserve">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q)</w:t>
      </w:r>
      <w:r w:rsidR="0058554D" w:rsidRPr="0058554D">
        <w:rPr>
          <w:rFonts w:ascii="Arial" w:hAnsi="Arial" w:cs="Arial"/>
          <w:sz w:val="20"/>
          <w:szCs w:val="20"/>
        </w:rPr>
        <w:t xml:space="preserve"> Guardar sigilo sobre todas as informações obtidas em decorrência do cumprimento do contrato;</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r)</w:t>
      </w:r>
      <w:r w:rsidR="0058554D" w:rsidRPr="0058554D">
        <w:rPr>
          <w:rFonts w:ascii="Arial" w:hAnsi="Arial" w:cs="Arial"/>
          <w:sz w:val="20"/>
          <w:szCs w:val="20"/>
        </w:rPr>
        <w:t xml:space="preserve"> Todo e qualquer ônus decorrente da entrega do objeto licitado, inclusive frete, será de inteira responsabilidade da CONTRATADA, não sendo a CONTRATANTE responsável pelo fornecimento de </w:t>
      </w:r>
      <w:r w:rsidR="0058554D" w:rsidRPr="0058554D">
        <w:rPr>
          <w:rFonts w:ascii="Arial" w:hAnsi="Arial" w:cs="Arial"/>
          <w:sz w:val="20"/>
          <w:szCs w:val="20"/>
        </w:rPr>
        <w:lastRenderedPageBreak/>
        <w:t>mão de obra para viabilizar o transporte;</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s)</w:t>
      </w:r>
      <w:r w:rsidR="0058554D" w:rsidRPr="0058554D">
        <w:rPr>
          <w:rFonts w:ascii="Arial" w:hAnsi="Arial" w:cs="Arial"/>
          <w:sz w:val="20"/>
          <w:szCs w:val="20"/>
        </w:rPr>
        <w:t xml:space="preserve"> Entregar o(s) PRODUTO(S)/SERVIÇO(S) de acordo com o pactuado, não sendo aceito em hipótese alguma produtos de marcas e especificações diferentes;</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t)</w:t>
      </w:r>
      <w:r w:rsidR="0058554D" w:rsidRPr="0058554D">
        <w:rPr>
          <w:rFonts w:ascii="Arial" w:hAnsi="Arial" w:cs="Arial"/>
          <w:sz w:val="20"/>
          <w:szCs w:val="20"/>
        </w:rPr>
        <w:t xml:space="preserve"> </w:t>
      </w:r>
      <w:r w:rsidR="0058554D" w:rsidRPr="0058554D">
        <w:rPr>
          <w:rFonts w:ascii="Arial" w:hAnsi="Arial" w:cs="Arial"/>
          <w:color w:val="000000"/>
          <w:sz w:val="20"/>
          <w:szCs w:val="20"/>
          <w:lang w:eastAsia="pt-PT" w:bidi="pt-PT"/>
        </w:rPr>
        <w:t>Responsabilizar-se por todos os profissionais envolvidos na realização do evento.</w:t>
      </w:r>
    </w:p>
    <w:p w:rsidR="0058554D" w:rsidRPr="0058554D" w:rsidRDefault="00BE37CD" w:rsidP="005454D9">
      <w:pPr>
        <w:pStyle w:val="SemEspaamento"/>
        <w:jc w:val="both"/>
        <w:rPr>
          <w:rFonts w:ascii="Arial" w:hAnsi="Arial" w:cs="Arial"/>
          <w:color w:val="000000" w:themeColor="text1"/>
          <w:sz w:val="20"/>
          <w:szCs w:val="20"/>
        </w:rPr>
      </w:pPr>
      <w:r>
        <w:rPr>
          <w:rFonts w:ascii="Arial" w:hAnsi="Arial" w:cs="Arial"/>
          <w:sz w:val="20"/>
          <w:szCs w:val="20"/>
        </w:rPr>
        <w:t>u)</w:t>
      </w:r>
      <w:r w:rsidR="0058554D" w:rsidRPr="0058554D">
        <w:rPr>
          <w:rFonts w:ascii="Arial" w:hAnsi="Arial" w:cs="Arial"/>
          <w:sz w:val="20"/>
          <w:szCs w:val="20"/>
        </w:rPr>
        <w:t xml:space="preserve"> </w:t>
      </w:r>
      <w:r w:rsidR="0058554D" w:rsidRPr="0058554D">
        <w:rPr>
          <w:rFonts w:ascii="Arial" w:hAnsi="Arial" w:cs="Arial"/>
          <w:color w:val="000000" w:themeColor="text1"/>
          <w:sz w:val="20"/>
          <w:szCs w:val="20"/>
        </w:rPr>
        <w:t xml:space="preserve"> A CONTRATADA, deverá fornecer a mão-de-obra com equipamentos de segurança necessário EPI, equipamentos de luz e som, ferramentas e utensílios necessários para a perfeita execução dos contrato e demais atividades correlatas;</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v)</w:t>
      </w:r>
      <w:r w:rsidR="0058554D" w:rsidRPr="0058554D">
        <w:rPr>
          <w:rFonts w:ascii="Arial" w:hAnsi="Arial" w:cs="Arial"/>
          <w:sz w:val="20"/>
          <w:szCs w:val="20"/>
        </w:rPr>
        <w:t xml:space="preserve"> </w:t>
      </w:r>
      <w:r w:rsidR="0058554D" w:rsidRPr="0058554D">
        <w:rPr>
          <w:rFonts w:ascii="Arial" w:hAnsi="Arial" w:cs="Arial"/>
          <w:color w:val="000000"/>
          <w:sz w:val="20"/>
          <w:szCs w:val="20"/>
          <w:lang w:eastAsia="pt-PT" w:bidi="pt-PT"/>
        </w:rPr>
        <w:t>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58554D" w:rsidRPr="0058554D" w:rsidRDefault="00BE37CD" w:rsidP="005454D9">
      <w:pPr>
        <w:pStyle w:val="SemEspaamento"/>
        <w:jc w:val="both"/>
        <w:rPr>
          <w:rFonts w:ascii="Arial" w:hAnsi="Arial" w:cs="Arial"/>
          <w:color w:val="000000" w:themeColor="text1"/>
          <w:sz w:val="20"/>
          <w:szCs w:val="20"/>
        </w:rPr>
      </w:pPr>
      <w:r>
        <w:rPr>
          <w:rFonts w:ascii="Arial" w:hAnsi="Arial" w:cs="Arial"/>
          <w:color w:val="000000" w:themeColor="text1"/>
          <w:sz w:val="20"/>
          <w:szCs w:val="20"/>
        </w:rPr>
        <w:t>x)</w:t>
      </w:r>
      <w:r w:rsidR="0058554D" w:rsidRPr="0058554D">
        <w:rPr>
          <w:rFonts w:ascii="Arial" w:hAnsi="Arial" w:cs="Arial"/>
          <w:color w:val="000000" w:themeColor="text1"/>
          <w:sz w:val="20"/>
          <w:szCs w:val="20"/>
        </w:rPr>
        <w:t xml:space="preserve"> Conduzir a execução do objeto com estrita observância às normas da legislação e de normas regulamentadoras, inclusive normas de segurança;</w:t>
      </w:r>
    </w:p>
    <w:p w:rsidR="0058554D" w:rsidRPr="0058554D" w:rsidRDefault="00BE37CD" w:rsidP="005454D9">
      <w:pPr>
        <w:pStyle w:val="SemEspaamento"/>
        <w:jc w:val="both"/>
        <w:rPr>
          <w:rFonts w:ascii="Arial" w:hAnsi="Arial" w:cs="Arial"/>
          <w:color w:val="000000" w:themeColor="text1"/>
          <w:sz w:val="20"/>
          <w:szCs w:val="20"/>
        </w:rPr>
      </w:pPr>
      <w:r>
        <w:rPr>
          <w:rFonts w:ascii="Arial" w:hAnsi="Arial" w:cs="Arial"/>
          <w:color w:val="000000" w:themeColor="text1"/>
          <w:sz w:val="20"/>
          <w:szCs w:val="20"/>
        </w:rPr>
        <w:t>w)</w:t>
      </w:r>
      <w:r w:rsidR="0058554D" w:rsidRPr="0058554D">
        <w:rPr>
          <w:rFonts w:ascii="Arial" w:hAnsi="Arial" w:cs="Arial"/>
          <w:color w:val="000000" w:themeColor="text1"/>
          <w:sz w:val="20"/>
          <w:szCs w:val="20"/>
        </w:rPr>
        <w:t xml:space="preserve"> Responsabilizar-se por toda e qualquer despesa durante a execução do objeto, em relação a transporte de pessoal e/ou equipamento, diárias e estadias, inclusive, despesa de natureza previdenciária, fiscal, trabalhista ou civil, bem como emolumentos, ônus ou encargos de qualquer espécie e origem pertinentes a execução do objeto de presente termo de referência;</w:t>
      </w:r>
    </w:p>
    <w:p w:rsidR="00BB1585" w:rsidRPr="0058554D" w:rsidRDefault="00BE37CD" w:rsidP="005454D9">
      <w:pPr>
        <w:pStyle w:val="SemEspaamento"/>
        <w:jc w:val="both"/>
        <w:rPr>
          <w:rFonts w:ascii="Arial" w:hAnsi="Arial" w:cs="Arial"/>
          <w:sz w:val="20"/>
          <w:szCs w:val="20"/>
        </w:rPr>
      </w:pPr>
      <w:r>
        <w:rPr>
          <w:rFonts w:ascii="Arial" w:hAnsi="Arial" w:cs="Arial"/>
          <w:color w:val="000000" w:themeColor="text1"/>
          <w:sz w:val="20"/>
          <w:szCs w:val="20"/>
        </w:rPr>
        <w:t>y)</w:t>
      </w:r>
      <w:r w:rsidR="0058554D" w:rsidRPr="0058554D">
        <w:rPr>
          <w:rFonts w:ascii="Arial" w:hAnsi="Arial" w:cs="Arial"/>
          <w:color w:val="000000" w:themeColor="text1"/>
          <w:sz w:val="20"/>
          <w:szCs w:val="20"/>
        </w:rPr>
        <w:t xml:space="preserve">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58554D" w:rsidRPr="0058554D" w:rsidRDefault="0058554D" w:rsidP="0058554D">
      <w:pPr>
        <w:pStyle w:val="SemEspaamento"/>
        <w:rPr>
          <w:rFonts w:ascii="Arial" w:hAnsi="Arial" w:cs="Arial"/>
          <w:sz w:val="20"/>
          <w:szCs w:val="20"/>
          <w:highlight w:val="yellow"/>
        </w:rPr>
      </w:pPr>
    </w:p>
    <w:p w:rsidR="00BB1585" w:rsidRDefault="00BB1585" w:rsidP="00BB1585">
      <w:pPr>
        <w:jc w:val="both"/>
        <w:rPr>
          <w:rFonts w:ascii="Arial" w:hAnsi="Arial" w:cs="Arial"/>
        </w:rPr>
      </w:pPr>
      <w:r w:rsidRPr="000C3C67">
        <w:rPr>
          <w:rFonts w:ascii="Arial" w:hAnsi="Arial" w:cs="Arial"/>
        </w:rPr>
        <w:t>11.2 - São obrigações da CONTRATANTE:</w:t>
      </w:r>
      <w:r>
        <w:rPr>
          <w:rFonts w:ascii="Arial" w:hAnsi="Arial" w:cs="Arial"/>
        </w:rPr>
        <w:t xml:space="preserve"> </w:t>
      </w:r>
    </w:p>
    <w:p w:rsidR="0058554D" w:rsidRDefault="0058554D" w:rsidP="00BB1585">
      <w:pPr>
        <w:jc w:val="both"/>
        <w:rPr>
          <w:rFonts w:ascii="Arial" w:hAnsi="Arial" w:cs="Arial"/>
        </w:rPr>
      </w:pP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a)</w:t>
      </w:r>
      <w:r w:rsidR="0058554D" w:rsidRPr="0058554D">
        <w:rPr>
          <w:rFonts w:ascii="Arial" w:hAnsi="Arial" w:cs="Arial"/>
          <w:sz w:val="20"/>
          <w:szCs w:val="20"/>
        </w:rPr>
        <w:t xml:space="preserve"> Exigir o cumprimento de todas as obrigações assumidas pela Contratada, de acordo com o termo de referência, as cláusulas contratuais e os termos de sua proposta; </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b)</w:t>
      </w:r>
      <w:r w:rsidR="0058554D" w:rsidRPr="0058554D">
        <w:rPr>
          <w:rFonts w:ascii="Arial" w:hAnsi="Arial" w:cs="Arial"/>
          <w:sz w:val="20"/>
          <w:szCs w:val="20"/>
        </w:rPr>
        <w:t xml:space="preserve"> Exercer o acompanhamento e a fiscalização dos serviço/produtos, por servidor especialmente designado, anotando em registro próprio as falhas detectadas, indicando dia, mês e ano e encaminhando os apontamentos à autoridade competente para as providências cabíveis;</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c)</w:t>
      </w:r>
      <w:r w:rsidR="0058554D" w:rsidRPr="0058554D">
        <w:rPr>
          <w:rFonts w:ascii="Arial" w:hAnsi="Arial" w:cs="Arial"/>
          <w:sz w:val="20"/>
          <w:szCs w:val="20"/>
        </w:rPr>
        <w:t xml:space="preserve"> Notificar a Contratada por escrito da ocorrência de eventuais imperfeições, falhas ou irregularidades constatadas no curso da execução dos serviço/produtos, fixando prazo para sua correção, certificando-se que as soluções por ela propostas sejam as mais adequadas; </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d)</w:t>
      </w:r>
      <w:r w:rsidR="0058554D" w:rsidRPr="0058554D">
        <w:rPr>
          <w:rFonts w:ascii="Arial" w:hAnsi="Arial" w:cs="Arial"/>
          <w:sz w:val="20"/>
          <w:szCs w:val="20"/>
        </w:rPr>
        <w:t xml:space="preserve"> Pagar à Contratada o valor resultante da prestação do serviço/produtos, no prazo e condições estabelecidas neste Termo de Referência; </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e)</w:t>
      </w:r>
      <w:r w:rsidR="0058554D" w:rsidRPr="0058554D">
        <w:rPr>
          <w:rFonts w:ascii="Arial" w:hAnsi="Arial" w:cs="Arial"/>
          <w:sz w:val="20"/>
          <w:szCs w:val="20"/>
        </w:rPr>
        <w:t xml:space="preserve"> Efetuar as retenções tributárias devidas sobre o valor da Nota Fiscal/Fatura da contratada, no que couber;</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f)</w:t>
      </w:r>
      <w:r w:rsidR="0058554D" w:rsidRPr="0058554D">
        <w:rPr>
          <w:rFonts w:ascii="Arial" w:hAnsi="Arial" w:cs="Arial"/>
          <w:sz w:val="20"/>
          <w:szCs w:val="20"/>
        </w:rPr>
        <w:t xml:space="preserve"> Fornecer por escrito as informações necessárias para o desenvolvimento dos serviço/produtos objeto do contrato; </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g)</w:t>
      </w:r>
      <w:r w:rsidR="0058554D" w:rsidRPr="0058554D">
        <w:rPr>
          <w:rFonts w:ascii="Arial" w:hAnsi="Arial" w:cs="Arial"/>
          <w:sz w:val="20"/>
          <w:szCs w:val="20"/>
        </w:rPr>
        <w:t xml:space="preserve"> Realizar avaliações da qualidade do serviço/produtos, após seu recebimento; </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h)</w:t>
      </w:r>
      <w:r w:rsidR="0058554D" w:rsidRPr="0058554D">
        <w:rPr>
          <w:rFonts w:ascii="Arial" w:hAnsi="Arial" w:cs="Arial"/>
          <w:sz w:val="20"/>
          <w:szCs w:val="20"/>
        </w:rPr>
        <w:t xml:space="preserve"> Fiscalizar o cumprimento dos requisitos legais, quando a contratada houver se beneficiado da preferência estabelecida por lei. </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i)</w:t>
      </w:r>
      <w:r w:rsidR="0058554D" w:rsidRPr="0058554D">
        <w:rPr>
          <w:rFonts w:ascii="Arial" w:hAnsi="Arial" w:cs="Arial"/>
          <w:sz w:val="20"/>
          <w:szCs w:val="20"/>
        </w:rPr>
        <w:t xml:space="preserve"> Rejeitar qualquer serviço/produtos executado ou produtos equivocadamente ou em desacordo com as especificações constantes neste Termo de referência. </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j)</w:t>
      </w:r>
      <w:r w:rsidR="0058554D" w:rsidRPr="0058554D">
        <w:rPr>
          <w:rFonts w:ascii="Arial" w:hAnsi="Arial" w:cs="Arial"/>
          <w:sz w:val="20"/>
          <w:szCs w:val="20"/>
        </w:rPr>
        <w:t xml:space="preserve"> Atestar as faturas correspondentes e supervisionar o serviço/produtos, por intermédio de servidor nomeado para esse fim.</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k)</w:t>
      </w:r>
      <w:r w:rsidR="0058554D" w:rsidRPr="0058554D">
        <w:rPr>
          <w:rFonts w:ascii="Arial" w:hAnsi="Arial" w:cs="Arial"/>
          <w:sz w:val="20"/>
          <w:szCs w:val="20"/>
        </w:rPr>
        <w:t xml:space="preserve"> Aplicar as penalidades cabíveis, nas situações previstas na legislação;</w:t>
      </w:r>
      <w:r w:rsidR="0058554D" w:rsidRPr="0058554D">
        <w:rPr>
          <w:rFonts w:ascii="Arial" w:hAnsi="Arial" w:cs="Arial"/>
          <w:sz w:val="20"/>
          <w:szCs w:val="20"/>
        </w:rPr>
        <w:tab/>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l)</w:t>
      </w:r>
      <w:r w:rsidR="0058554D" w:rsidRPr="0058554D">
        <w:rPr>
          <w:rFonts w:ascii="Arial" w:hAnsi="Arial" w:cs="Arial"/>
          <w:sz w:val="20"/>
          <w:szCs w:val="20"/>
        </w:rPr>
        <w:t xml:space="preserve"> Notificar, formal e tempestivamente, a Contratada sobre multas, penalidades e quaisquer débitos de sua responsabilidade, e sobre as irregularidades observadas no cumprimento do Contrato;</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m)</w:t>
      </w:r>
      <w:r w:rsidR="0058554D" w:rsidRPr="0058554D">
        <w:rPr>
          <w:rFonts w:ascii="Arial" w:hAnsi="Arial" w:cs="Arial"/>
          <w:sz w:val="20"/>
          <w:szCs w:val="20"/>
        </w:rPr>
        <w:t xml:space="preserve"> Comunicar prontamente ao contratado, qualquer anormalidade no objeto do contrato, podendo recusar o recebimento, caso não esteja de acordo com as especificações e condições estabelecidas no </w:t>
      </w:r>
      <w:r w:rsidR="0058554D" w:rsidRPr="0058554D">
        <w:rPr>
          <w:rFonts w:ascii="Arial" w:hAnsi="Arial" w:cs="Arial"/>
          <w:sz w:val="20"/>
          <w:szCs w:val="20"/>
        </w:rPr>
        <w:lastRenderedPageBreak/>
        <w:t>termo de referência.</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n)</w:t>
      </w:r>
      <w:r w:rsidR="0058554D" w:rsidRPr="0058554D">
        <w:rPr>
          <w:rFonts w:ascii="Arial" w:hAnsi="Arial" w:cs="Arial"/>
          <w:sz w:val="20"/>
          <w:szCs w:val="20"/>
        </w:rPr>
        <w:t xml:space="preserve"> Fornecer à Contratada todas as informações necessárias para o desenvolvimento dos serviços, esclarecendo eventuais dúvidas; </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o)</w:t>
      </w:r>
      <w:r w:rsidR="0058554D" w:rsidRPr="0058554D">
        <w:rPr>
          <w:rFonts w:ascii="Arial" w:hAnsi="Arial" w:cs="Arial"/>
          <w:sz w:val="20"/>
          <w:szCs w:val="20"/>
        </w:rPr>
        <w:t xml:space="preserve"> Permitir o livre acesso dos funcionários da empresa contratada ao local para a execução dos serviços; </w:t>
      </w:r>
    </w:p>
    <w:p w:rsidR="0058554D" w:rsidRPr="0058554D" w:rsidRDefault="00BE37CD" w:rsidP="005454D9">
      <w:pPr>
        <w:pStyle w:val="SemEspaamento"/>
        <w:jc w:val="both"/>
        <w:rPr>
          <w:rFonts w:ascii="Arial" w:hAnsi="Arial" w:cs="Arial"/>
          <w:sz w:val="20"/>
          <w:szCs w:val="20"/>
        </w:rPr>
      </w:pPr>
      <w:r>
        <w:rPr>
          <w:rFonts w:ascii="Arial" w:hAnsi="Arial" w:cs="Arial"/>
          <w:sz w:val="20"/>
          <w:szCs w:val="20"/>
        </w:rPr>
        <w:t>p)</w:t>
      </w:r>
      <w:r w:rsidR="0058554D" w:rsidRPr="0058554D">
        <w:rPr>
          <w:rFonts w:ascii="Arial" w:hAnsi="Arial" w:cs="Arial"/>
          <w:sz w:val="20"/>
          <w:szCs w:val="20"/>
        </w:rPr>
        <w:t xml:space="preserve"> Efetuar pagamento, nos prazos e condições definidas no Edital. </w:t>
      </w:r>
    </w:p>
    <w:p w:rsidR="00BB1585" w:rsidRPr="0058554D" w:rsidRDefault="00BE37CD" w:rsidP="005454D9">
      <w:pPr>
        <w:pStyle w:val="SemEspaamento"/>
        <w:jc w:val="both"/>
        <w:rPr>
          <w:rFonts w:ascii="Arial" w:hAnsi="Arial" w:cs="Arial"/>
          <w:sz w:val="20"/>
          <w:szCs w:val="20"/>
        </w:rPr>
      </w:pPr>
      <w:r>
        <w:rPr>
          <w:rFonts w:ascii="Arial" w:hAnsi="Arial" w:cs="Arial"/>
          <w:sz w:val="20"/>
          <w:szCs w:val="20"/>
        </w:rPr>
        <w:t>q)</w:t>
      </w:r>
      <w:r w:rsidR="0058554D" w:rsidRPr="0058554D">
        <w:rPr>
          <w:rFonts w:ascii="Arial" w:hAnsi="Arial" w:cs="Arial"/>
          <w:sz w:val="20"/>
          <w:szCs w:val="20"/>
        </w:rPr>
        <w:t xml:space="preserve"> Fornecer o espaço para realização do evento no dia 17 de Dezembro de 2023, conforme horário definido no presente termo de referência.</w:t>
      </w:r>
    </w:p>
    <w:p w:rsidR="0058554D" w:rsidRDefault="0058554D" w:rsidP="00BB1585">
      <w:pPr>
        <w:ind w:left="567" w:firstLine="1134"/>
        <w:jc w:val="both"/>
        <w:rPr>
          <w:rFonts w:ascii="Arial" w:hAnsi="Arial" w:cs="Arial"/>
        </w:rPr>
      </w:pPr>
    </w:p>
    <w:p w:rsidR="00BB1585" w:rsidRDefault="00BB1585" w:rsidP="00BB1585">
      <w:pPr>
        <w:jc w:val="both"/>
        <w:rPr>
          <w:rFonts w:ascii="Arial" w:hAnsi="Arial" w:cs="Arial"/>
        </w:rPr>
      </w:pPr>
      <w:r>
        <w:rPr>
          <w:rFonts w:ascii="Arial" w:hAnsi="Arial" w:cs="Arial"/>
        </w:rPr>
        <w:t xml:space="preserve">11.3 - O contratado será responsabilizado administrativamente pelas seguintes infrações (art. 155 e 156 da Lei nº 14.133/2021): </w:t>
      </w:r>
    </w:p>
    <w:p w:rsidR="00BB1585" w:rsidRDefault="00BB1585" w:rsidP="00BB1585">
      <w:pPr>
        <w:ind w:firstLine="1134"/>
        <w:jc w:val="both"/>
        <w:rPr>
          <w:rFonts w:ascii="Arial" w:hAnsi="Arial" w:cs="Arial"/>
        </w:rPr>
      </w:pPr>
    </w:p>
    <w:p w:rsidR="00BB1585" w:rsidRDefault="00BB1585" w:rsidP="00BB1585">
      <w:pPr>
        <w:ind w:left="567"/>
        <w:jc w:val="both"/>
        <w:rPr>
          <w:rFonts w:ascii="Arial" w:hAnsi="Arial" w:cs="Arial"/>
        </w:rPr>
      </w:pPr>
      <w:r>
        <w:rPr>
          <w:rFonts w:ascii="Arial" w:hAnsi="Arial" w:cs="Arial"/>
        </w:rPr>
        <w:t xml:space="preserve">I - Dar causa à inexecução parcial do contrato: </w:t>
      </w:r>
    </w:p>
    <w:p w:rsidR="00BB1585" w:rsidRDefault="00BB1585" w:rsidP="00BB1585">
      <w:pPr>
        <w:ind w:left="567"/>
        <w:jc w:val="both"/>
        <w:rPr>
          <w:rFonts w:ascii="Arial" w:hAnsi="Arial" w:cs="Arial"/>
        </w:rPr>
      </w:pPr>
      <w:r>
        <w:rPr>
          <w:rFonts w:ascii="Arial" w:hAnsi="Arial" w:cs="Arial"/>
        </w:rPr>
        <w:t xml:space="preserve">II - Dar causa à inexecução parcial do contrato que cause grave dano à Administração, ao funcionamento dos serviços públicos ou ao interesse coletivo; </w:t>
      </w:r>
    </w:p>
    <w:p w:rsidR="00BB1585" w:rsidRDefault="00BB1585" w:rsidP="00BB1585">
      <w:pPr>
        <w:ind w:left="567"/>
        <w:jc w:val="both"/>
        <w:rPr>
          <w:rFonts w:ascii="Arial" w:hAnsi="Arial" w:cs="Arial"/>
        </w:rPr>
      </w:pPr>
      <w:r>
        <w:rPr>
          <w:rFonts w:ascii="Arial" w:hAnsi="Arial" w:cs="Arial"/>
        </w:rPr>
        <w:t xml:space="preserve">III - Dar causa à inexecução total do contrato; </w:t>
      </w:r>
    </w:p>
    <w:p w:rsidR="00BB1585" w:rsidRDefault="00BB1585" w:rsidP="00BB1585">
      <w:pPr>
        <w:ind w:left="567"/>
        <w:jc w:val="both"/>
        <w:rPr>
          <w:rFonts w:ascii="Arial" w:hAnsi="Arial" w:cs="Arial"/>
        </w:rPr>
      </w:pPr>
      <w:r>
        <w:rPr>
          <w:rFonts w:ascii="Arial" w:hAnsi="Arial" w:cs="Arial"/>
        </w:rPr>
        <w:t xml:space="preserve">IV - Deixar de entregar a documentação exigida para o certame; </w:t>
      </w:r>
    </w:p>
    <w:p w:rsidR="00BB1585" w:rsidRDefault="00BB1585" w:rsidP="00BB1585">
      <w:pPr>
        <w:ind w:left="567"/>
        <w:jc w:val="both"/>
        <w:rPr>
          <w:rFonts w:ascii="Arial" w:hAnsi="Arial" w:cs="Arial"/>
        </w:rPr>
      </w:pPr>
      <w:r>
        <w:rPr>
          <w:rFonts w:ascii="Arial" w:hAnsi="Arial" w:cs="Arial"/>
        </w:rPr>
        <w:t xml:space="preserve">V - Não manter a proposta, salvo em decorrência de fato superveniente devidamente justificado; </w:t>
      </w:r>
    </w:p>
    <w:p w:rsidR="00BB1585" w:rsidRDefault="00BB1585" w:rsidP="00BB1585">
      <w:pPr>
        <w:ind w:left="567"/>
        <w:jc w:val="both"/>
        <w:rPr>
          <w:rFonts w:ascii="Arial" w:hAnsi="Arial" w:cs="Arial"/>
        </w:rPr>
      </w:pPr>
      <w:r>
        <w:rPr>
          <w:rFonts w:ascii="Arial" w:hAnsi="Arial" w:cs="Arial"/>
        </w:rPr>
        <w:t xml:space="preserve">VI - Não celebrar o contrato ou não entregar a documentação exigida para a contratação, quando convocado dentro do prazo de validade de sua proposta; </w:t>
      </w:r>
    </w:p>
    <w:p w:rsidR="00BB1585" w:rsidRDefault="00BB1585" w:rsidP="00BB1585">
      <w:pPr>
        <w:ind w:left="567"/>
        <w:jc w:val="both"/>
        <w:rPr>
          <w:rFonts w:ascii="Arial" w:hAnsi="Arial" w:cs="Arial"/>
        </w:rPr>
      </w:pPr>
      <w:r>
        <w:rPr>
          <w:rFonts w:ascii="Arial" w:hAnsi="Arial" w:cs="Arial"/>
        </w:rPr>
        <w:t xml:space="preserve">VII - Ensejar o retardamento da execução ou da entrega do objeto da licitação sem motivo justificado; </w:t>
      </w:r>
    </w:p>
    <w:p w:rsidR="00BB1585" w:rsidRDefault="00BB1585" w:rsidP="00BB1585">
      <w:pPr>
        <w:ind w:left="567"/>
        <w:jc w:val="both"/>
        <w:rPr>
          <w:rFonts w:ascii="Arial" w:hAnsi="Arial" w:cs="Arial"/>
        </w:rPr>
      </w:pPr>
      <w:r>
        <w:rPr>
          <w:rFonts w:ascii="Arial" w:hAnsi="Arial" w:cs="Arial"/>
        </w:rPr>
        <w:t xml:space="preserve">VIII - Apresentar declaração ou documentação falsa exigida para o certame ou prestar declaração falsa durante a licitação ou a execução do contrato; </w:t>
      </w:r>
    </w:p>
    <w:p w:rsidR="00BB1585" w:rsidRDefault="00BB1585" w:rsidP="00BB1585">
      <w:pPr>
        <w:ind w:left="567"/>
        <w:jc w:val="both"/>
        <w:rPr>
          <w:rFonts w:ascii="Arial" w:hAnsi="Arial" w:cs="Arial"/>
        </w:rPr>
      </w:pPr>
      <w:r>
        <w:rPr>
          <w:rFonts w:ascii="Arial" w:hAnsi="Arial" w:cs="Arial"/>
        </w:rPr>
        <w:t xml:space="preserve">IX - Fraudar a licitação ou praticar ato fraudulento na execução do contrato; </w:t>
      </w:r>
    </w:p>
    <w:p w:rsidR="00BB1585" w:rsidRDefault="00BB1585" w:rsidP="00BB1585">
      <w:pPr>
        <w:ind w:left="567"/>
        <w:jc w:val="both"/>
        <w:rPr>
          <w:rFonts w:ascii="Arial" w:hAnsi="Arial" w:cs="Arial"/>
        </w:rPr>
      </w:pPr>
      <w:r>
        <w:rPr>
          <w:rFonts w:ascii="Arial" w:hAnsi="Arial" w:cs="Arial"/>
        </w:rPr>
        <w:t xml:space="preserve">X - Comportar-se de modo inidôneo ou cometer fraude de qualquer natureza; </w:t>
      </w:r>
    </w:p>
    <w:p w:rsidR="00BB1585" w:rsidRDefault="00BB1585" w:rsidP="00BB1585">
      <w:pPr>
        <w:ind w:left="567"/>
        <w:jc w:val="both"/>
        <w:rPr>
          <w:rFonts w:ascii="Arial" w:hAnsi="Arial" w:cs="Arial"/>
        </w:rPr>
      </w:pPr>
      <w:r>
        <w:rPr>
          <w:rFonts w:ascii="Arial" w:hAnsi="Arial" w:cs="Arial"/>
        </w:rPr>
        <w:t xml:space="preserve">XI - Praticar atos ilícitos com vistas a frustrar os objetivos da licitação; </w:t>
      </w:r>
    </w:p>
    <w:p w:rsidR="00BB1585" w:rsidRDefault="00BB1585" w:rsidP="00BB1585">
      <w:pPr>
        <w:ind w:left="567"/>
        <w:jc w:val="both"/>
        <w:rPr>
          <w:rFonts w:ascii="Arial" w:hAnsi="Arial" w:cs="Arial"/>
        </w:rPr>
      </w:pPr>
      <w:r>
        <w:rPr>
          <w:rFonts w:ascii="Arial" w:hAnsi="Arial" w:cs="Arial"/>
        </w:rPr>
        <w:t xml:space="preserve">XII - Praticar ato lesivo previsto no art. 5º da Lei nº 12.846, de 1º de agosto de 2013 – Dispõe sobre a responsabilização administrativa e civil de pessoas jurídicas pela prática de atos contra a administração pública, nacional ou estrangeira, e dá outras providências. </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11.3.1 Serão aplicadas as seguintes sanções às penalidades acima indicadas:</w:t>
      </w:r>
    </w:p>
    <w:p w:rsidR="00BB1585" w:rsidRDefault="00BB1585" w:rsidP="00BB1585">
      <w:pPr>
        <w:ind w:firstLine="1134"/>
        <w:jc w:val="both"/>
        <w:rPr>
          <w:rFonts w:ascii="Arial" w:hAnsi="Arial" w:cs="Arial"/>
        </w:rPr>
      </w:pPr>
    </w:p>
    <w:tbl>
      <w:tblPr>
        <w:tblW w:w="10024" w:type="dxa"/>
        <w:tblInd w:w="-145" w:type="dxa"/>
        <w:tblCellMar>
          <w:top w:w="55" w:type="dxa"/>
          <w:left w:w="55" w:type="dxa"/>
          <w:bottom w:w="55" w:type="dxa"/>
          <w:right w:w="55" w:type="dxa"/>
        </w:tblCellMar>
        <w:tblLook w:val="04A0" w:firstRow="1" w:lastRow="0" w:firstColumn="1" w:lastColumn="0" w:noHBand="0" w:noVBand="1"/>
      </w:tblPr>
      <w:tblGrid>
        <w:gridCol w:w="299"/>
        <w:gridCol w:w="3104"/>
        <w:gridCol w:w="6621"/>
      </w:tblGrid>
      <w:tr w:rsidR="00BB1585" w:rsidTr="00BB3FDE">
        <w:tc>
          <w:tcPr>
            <w:tcW w:w="299" w:type="dxa"/>
            <w:tcBorders>
              <w:top w:val="single" w:sz="2" w:space="0" w:color="000000"/>
              <w:left w:val="single" w:sz="2" w:space="0" w:color="000000"/>
              <w:bottom w:val="single" w:sz="2" w:space="0" w:color="000000"/>
              <w:right w:val="nil"/>
            </w:tcBorders>
            <w:hideMark/>
          </w:tcPr>
          <w:p w:rsidR="00BB1585" w:rsidRDefault="00BB1585">
            <w:pPr>
              <w:pStyle w:val="Contedodatabela"/>
              <w:jc w:val="both"/>
              <w:rPr>
                <w:rFonts w:ascii="Arial" w:hAnsi="Arial" w:cs="Arial"/>
                <w:lang w:bidi="hi-IN"/>
              </w:rPr>
            </w:pPr>
            <w:r>
              <w:rPr>
                <w:rFonts w:ascii="Arial" w:hAnsi="Arial" w:cs="Arial"/>
                <w:lang w:bidi="hi-IN"/>
              </w:rPr>
              <w:t xml:space="preserve">I- </w:t>
            </w:r>
          </w:p>
        </w:tc>
        <w:tc>
          <w:tcPr>
            <w:tcW w:w="3104" w:type="dxa"/>
            <w:tcBorders>
              <w:top w:val="single" w:sz="2" w:space="0" w:color="000000"/>
              <w:left w:val="single" w:sz="2" w:space="0" w:color="000000"/>
              <w:bottom w:val="single" w:sz="2" w:space="0" w:color="000000"/>
              <w:right w:val="nil"/>
            </w:tcBorders>
            <w:hideMark/>
          </w:tcPr>
          <w:p w:rsidR="00BB1585" w:rsidRDefault="00BB1585">
            <w:pPr>
              <w:ind w:firstLine="57"/>
              <w:rPr>
                <w:rFonts w:ascii="Arial" w:hAnsi="Arial" w:cs="Arial"/>
                <w:lang w:bidi="hi-IN"/>
              </w:rPr>
            </w:pPr>
            <w:r>
              <w:rPr>
                <w:rFonts w:ascii="Arial" w:hAnsi="Arial" w:cs="Arial"/>
                <w:lang w:bidi="hi-IN"/>
              </w:rPr>
              <w:t>Advertência (art. 156, § 2º).</w:t>
            </w:r>
          </w:p>
        </w:tc>
        <w:tc>
          <w:tcPr>
            <w:tcW w:w="6621" w:type="dxa"/>
            <w:tcBorders>
              <w:top w:val="single" w:sz="2" w:space="0" w:color="000000"/>
              <w:left w:val="single" w:sz="2" w:space="0" w:color="000000"/>
              <w:bottom w:val="single" w:sz="2" w:space="0" w:color="000000"/>
              <w:right w:val="single" w:sz="2" w:space="0" w:color="000000"/>
            </w:tcBorders>
          </w:tcPr>
          <w:p w:rsidR="00BB1585" w:rsidRDefault="00BB1585">
            <w:pPr>
              <w:pStyle w:val="Contedodatabela"/>
              <w:jc w:val="both"/>
              <w:rPr>
                <w:rFonts w:ascii="Arial" w:hAnsi="Arial" w:cs="Arial"/>
                <w:lang w:bidi="hi-IN"/>
              </w:rPr>
            </w:pPr>
            <w:r>
              <w:rPr>
                <w:rFonts w:ascii="Arial" w:hAnsi="Arial" w:cs="Arial"/>
                <w:lang w:bidi="hi-IN"/>
              </w:rPr>
              <w:t xml:space="preserve"> I</w:t>
            </w:r>
          </w:p>
          <w:p w:rsidR="00BB1585" w:rsidRDefault="00BB1585">
            <w:pPr>
              <w:pStyle w:val="Contedodatabela"/>
              <w:jc w:val="both"/>
              <w:rPr>
                <w:rFonts w:ascii="Arial" w:hAnsi="Arial" w:cs="Arial"/>
                <w:lang w:bidi="hi-IN"/>
              </w:rPr>
            </w:pPr>
          </w:p>
          <w:p w:rsidR="00BB1585" w:rsidRDefault="00BB1585">
            <w:pPr>
              <w:ind w:left="57"/>
              <w:jc w:val="both"/>
              <w:rPr>
                <w:rFonts w:ascii="Arial" w:hAnsi="Arial" w:cs="Arial"/>
                <w:lang w:bidi="hi-IN"/>
              </w:rPr>
            </w:pPr>
            <w:r>
              <w:rPr>
                <w:rFonts w:ascii="Arial" w:hAnsi="Arial" w:cs="Arial"/>
                <w:lang w:bidi="hi-IN"/>
              </w:rPr>
              <w:t xml:space="preserve">Obs. 1: Quando não se justificar a imposição de penalidade mais grave </w:t>
            </w:r>
          </w:p>
          <w:p w:rsidR="00BB1585" w:rsidRDefault="00BB1585">
            <w:pPr>
              <w:ind w:left="57"/>
              <w:jc w:val="both"/>
              <w:rPr>
                <w:rFonts w:ascii="Arial" w:hAnsi="Arial" w:cs="Arial"/>
                <w:lang w:bidi="hi-IN"/>
              </w:rPr>
            </w:pPr>
            <w:r>
              <w:rPr>
                <w:rFonts w:ascii="Arial" w:hAnsi="Arial" w:cs="Arial"/>
                <w:lang w:bidi="hi-IN"/>
              </w:rPr>
              <w:t>Obs. 2: Pode ser aplicada cumulativamente com multa (art. 156, § 7º).</w:t>
            </w:r>
          </w:p>
          <w:p w:rsidR="00BB1585" w:rsidRDefault="00BB1585">
            <w:pPr>
              <w:pStyle w:val="Contedodatabela"/>
              <w:jc w:val="both"/>
              <w:rPr>
                <w:rFonts w:ascii="Arial" w:hAnsi="Arial" w:cs="Arial"/>
                <w:lang w:bidi="hi-IN"/>
              </w:rPr>
            </w:pPr>
          </w:p>
        </w:tc>
      </w:tr>
      <w:tr w:rsidR="00BB1585" w:rsidTr="00BB3FDE">
        <w:trPr>
          <w:trHeight w:val="601"/>
        </w:trPr>
        <w:tc>
          <w:tcPr>
            <w:tcW w:w="299" w:type="dxa"/>
            <w:tcBorders>
              <w:top w:val="nil"/>
              <w:left w:val="single" w:sz="2" w:space="0" w:color="000000"/>
              <w:bottom w:val="single" w:sz="2" w:space="0" w:color="000000"/>
              <w:right w:val="nil"/>
            </w:tcBorders>
            <w:hideMark/>
          </w:tcPr>
          <w:p w:rsidR="00BB1585" w:rsidRDefault="00BB1585">
            <w:pPr>
              <w:pStyle w:val="Contedodatabela"/>
              <w:jc w:val="both"/>
              <w:rPr>
                <w:rFonts w:ascii="Arial" w:hAnsi="Arial" w:cs="Arial"/>
                <w:lang w:bidi="hi-IN"/>
              </w:rPr>
            </w:pPr>
            <w:r>
              <w:rPr>
                <w:rFonts w:ascii="Arial" w:hAnsi="Arial" w:cs="Arial"/>
                <w:lang w:bidi="hi-IN"/>
              </w:rPr>
              <w:t>II</w:t>
            </w:r>
          </w:p>
        </w:tc>
        <w:tc>
          <w:tcPr>
            <w:tcW w:w="3104" w:type="dxa"/>
            <w:tcBorders>
              <w:top w:val="nil"/>
              <w:left w:val="single" w:sz="2" w:space="0" w:color="000000"/>
              <w:bottom w:val="single" w:sz="2" w:space="0" w:color="000000"/>
              <w:right w:val="nil"/>
            </w:tcBorders>
            <w:hideMark/>
          </w:tcPr>
          <w:p w:rsidR="00BB1585" w:rsidRDefault="00BB1585">
            <w:pPr>
              <w:jc w:val="both"/>
              <w:rPr>
                <w:rFonts w:ascii="Arial" w:hAnsi="Arial" w:cs="Arial"/>
                <w:lang w:bidi="hi-IN"/>
              </w:rPr>
            </w:pPr>
            <w:r>
              <w:rPr>
                <w:rFonts w:ascii="Arial" w:hAnsi="Arial" w:cs="Arial"/>
                <w:lang w:bidi="hi-IN"/>
              </w:rPr>
              <w:t xml:space="preserve">Multa de 10% </w:t>
            </w:r>
            <w:r>
              <w:rPr>
                <w:rFonts w:ascii="Arial" w:hAnsi="Arial" w:cs="Arial"/>
                <w:lang w:bidi="hi-IN"/>
              </w:rPr>
              <w:tab/>
            </w:r>
          </w:p>
        </w:tc>
        <w:tc>
          <w:tcPr>
            <w:tcW w:w="6621" w:type="dxa"/>
            <w:tcBorders>
              <w:top w:val="nil"/>
              <w:left w:val="single" w:sz="2" w:space="0" w:color="000000"/>
              <w:bottom w:val="single" w:sz="2" w:space="0" w:color="000000"/>
              <w:right w:val="single" w:sz="2" w:space="0" w:color="000000"/>
            </w:tcBorders>
            <w:hideMark/>
          </w:tcPr>
          <w:p w:rsidR="00BB1585" w:rsidRDefault="00BB1585">
            <w:pPr>
              <w:ind w:left="113"/>
              <w:jc w:val="both"/>
              <w:rPr>
                <w:rFonts w:ascii="Arial" w:hAnsi="Arial" w:cs="Arial"/>
                <w:lang w:bidi="hi-IN"/>
              </w:rPr>
            </w:pPr>
            <w:r>
              <w:rPr>
                <w:rFonts w:ascii="Arial" w:hAnsi="Arial" w:cs="Arial"/>
                <w:lang w:bidi="hi-IN"/>
              </w:rPr>
              <w:t>Qualquer infração (art. 156, § 3º).</w:t>
            </w:r>
          </w:p>
        </w:tc>
      </w:tr>
      <w:tr w:rsidR="00BB1585" w:rsidTr="00BB3FDE">
        <w:tc>
          <w:tcPr>
            <w:tcW w:w="299" w:type="dxa"/>
            <w:tcBorders>
              <w:top w:val="nil"/>
              <w:left w:val="single" w:sz="2" w:space="0" w:color="000000"/>
              <w:bottom w:val="single" w:sz="2" w:space="0" w:color="000000"/>
              <w:right w:val="nil"/>
            </w:tcBorders>
            <w:hideMark/>
          </w:tcPr>
          <w:p w:rsidR="00BB1585" w:rsidRDefault="00BB1585">
            <w:pPr>
              <w:pStyle w:val="Contedodatabela"/>
              <w:jc w:val="both"/>
              <w:rPr>
                <w:rFonts w:ascii="Arial" w:hAnsi="Arial" w:cs="Arial"/>
                <w:lang w:bidi="hi-IN"/>
              </w:rPr>
            </w:pPr>
            <w:r>
              <w:rPr>
                <w:rFonts w:ascii="Arial" w:hAnsi="Arial" w:cs="Arial"/>
                <w:lang w:bidi="hi-IN"/>
              </w:rPr>
              <w:t>III</w:t>
            </w:r>
          </w:p>
        </w:tc>
        <w:tc>
          <w:tcPr>
            <w:tcW w:w="3104" w:type="dxa"/>
            <w:tcBorders>
              <w:top w:val="nil"/>
              <w:left w:val="single" w:sz="2" w:space="0" w:color="000000"/>
              <w:bottom w:val="single" w:sz="2" w:space="0" w:color="000000"/>
              <w:right w:val="nil"/>
            </w:tcBorders>
            <w:hideMark/>
          </w:tcPr>
          <w:p w:rsidR="00BB1585" w:rsidRDefault="00BB1585">
            <w:pPr>
              <w:jc w:val="both"/>
              <w:rPr>
                <w:rFonts w:ascii="Arial" w:hAnsi="Arial" w:cs="Arial"/>
                <w:lang w:bidi="hi-IN"/>
              </w:rPr>
            </w:pPr>
            <w:r>
              <w:rPr>
                <w:rFonts w:ascii="Arial" w:hAnsi="Arial" w:cs="Arial"/>
                <w:lang w:bidi="hi-IN"/>
              </w:rPr>
              <w:t>Impedimento de licitar e contratar no âmbito da Administração Pública direta e indireta do Município de Águas Frias, pelo prazo máximo de 3 (três) anos (art. 156, § 4º).</w:t>
            </w:r>
          </w:p>
        </w:tc>
        <w:tc>
          <w:tcPr>
            <w:tcW w:w="6621" w:type="dxa"/>
            <w:tcBorders>
              <w:top w:val="nil"/>
              <w:left w:val="single" w:sz="2" w:space="0" w:color="000000"/>
              <w:bottom w:val="single" w:sz="2" w:space="0" w:color="000000"/>
              <w:right w:val="single" w:sz="2" w:space="0" w:color="000000"/>
            </w:tcBorders>
          </w:tcPr>
          <w:p w:rsidR="00BB1585" w:rsidRDefault="00BB1585">
            <w:pPr>
              <w:ind w:left="113"/>
              <w:jc w:val="both"/>
              <w:rPr>
                <w:rFonts w:ascii="Arial" w:hAnsi="Arial" w:cs="Arial"/>
                <w:lang w:bidi="hi-IN"/>
              </w:rPr>
            </w:pPr>
            <w:r>
              <w:rPr>
                <w:rFonts w:ascii="Arial" w:hAnsi="Arial" w:cs="Arial"/>
                <w:lang w:bidi="hi-IN"/>
              </w:rPr>
              <w:t xml:space="preserve">II </w:t>
            </w:r>
          </w:p>
          <w:p w:rsidR="00BB1585" w:rsidRDefault="00BB1585">
            <w:pPr>
              <w:ind w:left="113"/>
              <w:jc w:val="both"/>
              <w:rPr>
                <w:rFonts w:ascii="Arial" w:hAnsi="Arial" w:cs="Arial"/>
                <w:lang w:bidi="hi-IN"/>
              </w:rPr>
            </w:pPr>
            <w:r>
              <w:rPr>
                <w:rFonts w:ascii="Arial" w:hAnsi="Arial" w:cs="Arial"/>
                <w:lang w:bidi="hi-IN"/>
              </w:rPr>
              <w:t xml:space="preserve">III </w:t>
            </w:r>
          </w:p>
          <w:p w:rsidR="00BB1585" w:rsidRDefault="00BB1585">
            <w:pPr>
              <w:ind w:left="113"/>
              <w:jc w:val="both"/>
              <w:rPr>
                <w:rFonts w:ascii="Arial" w:hAnsi="Arial" w:cs="Arial"/>
                <w:lang w:bidi="hi-IN"/>
              </w:rPr>
            </w:pPr>
            <w:r>
              <w:rPr>
                <w:rFonts w:ascii="Arial" w:hAnsi="Arial" w:cs="Arial"/>
                <w:lang w:bidi="hi-IN"/>
              </w:rPr>
              <w:t xml:space="preserve">IV </w:t>
            </w:r>
          </w:p>
          <w:p w:rsidR="00BB1585" w:rsidRDefault="00BB1585">
            <w:pPr>
              <w:ind w:left="113"/>
              <w:jc w:val="both"/>
              <w:rPr>
                <w:rFonts w:ascii="Arial" w:hAnsi="Arial" w:cs="Arial"/>
                <w:lang w:bidi="hi-IN"/>
              </w:rPr>
            </w:pPr>
            <w:r>
              <w:rPr>
                <w:rFonts w:ascii="Arial" w:hAnsi="Arial" w:cs="Arial"/>
                <w:lang w:bidi="hi-IN"/>
              </w:rPr>
              <w:t xml:space="preserve">V </w:t>
            </w:r>
          </w:p>
          <w:p w:rsidR="00BB1585" w:rsidRDefault="00BB1585">
            <w:pPr>
              <w:ind w:left="113"/>
              <w:jc w:val="both"/>
              <w:rPr>
                <w:rFonts w:ascii="Arial" w:hAnsi="Arial" w:cs="Arial"/>
                <w:lang w:bidi="hi-IN"/>
              </w:rPr>
            </w:pPr>
            <w:r>
              <w:rPr>
                <w:rFonts w:ascii="Arial" w:hAnsi="Arial" w:cs="Arial"/>
                <w:lang w:bidi="hi-IN"/>
              </w:rPr>
              <w:t xml:space="preserve">VI </w:t>
            </w:r>
          </w:p>
          <w:p w:rsidR="00BB1585" w:rsidRDefault="00BB1585">
            <w:pPr>
              <w:ind w:left="113"/>
              <w:jc w:val="both"/>
              <w:rPr>
                <w:rFonts w:ascii="Arial" w:hAnsi="Arial" w:cs="Arial"/>
                <w:lang w:bidi="hi-IN"/>
              </w:rPr>
            </w:pPr>
            <w:r>
              <w:rPr>
                <w:rFonts w:ascii="Arial" w:hAnsi="Arial" w:cs="Arial"/>
                <w:lang w:bidi="hi-IN"/>
              </w:rPr>
              <w:t xml:space="preserve">VII </w:t>
            </w:r>
          </w:p>
          <w:p w:rsidR="00BB1585" w:rsidRDefault="00BB1585">
            <w:pPr>
              <w:ind w:left="113"/>
              <w:jc w:val="both"/>
              <w:rPr>
                <w:rFonts w:ascii="Arial" w:hAnsi="Arial" w:cs="Arial"/>
                <w:lang w:bidi="hi-IN"/>
              </w:rPr>
            </w:pPr>
          </w:p>
          <w:p w:rsidR="00BB1585" w:rsidRDefault="00BB1585">
            <w:pPr>
              <w:ind w:left="113"/>
              <w:jc w:val="both"/>
              <w:rPr>
                <w:rFonts w:ascii="Arial" w:hAnsi="Arial" w:cs="Arial"/>
                <w:lang w:bidi="hi-IN"/>
              </w:rPr>
            </w:pPr>
            <w:r>
              <w:rPr>
                <w:rFonts w:ascii="Arial" w:hAnsi="Arial" w:cs="Arial"/>
                <w:lang w:bidi="hi-IN"/>
              </w:rPr>
              <w:t xml:space="preserve">Obs. 1: Quando não se justificar a imposição de penalidade mais grave. </w:t>
            </w:r>
          </w:p>
          <w:p w:rsidR="00BB1585" w:rsidRDefault="00BB1585">
            <w:pPr>
              <w:ind w:left="113"/>
              <w:jc w:val="both"/>
              <w:rPr>
                <w:rFonts w:ascii="Arial" w:hAnsi="Arial" w:cs="Arial"/>
                <w:lang w:bidi="hi-IN"/>
              </w:rPr>
            </w:pPr>
            <w:r>
              <w:rPr>
                <w:rFonts w:ascii="Arial" w:hAnsi="Arial" w:cs="Arial"/>
                <w:lang w:bidi="hi-IN"/>
              </w:rPr>
              <w:t>Obs. 2: Pode ser aplicada cumulativamente com multa (art. 156, § 7º</w:t>
            </w:r>
          </w:p>
        </w:tc>
      </w:tr>
      <w:tr w:rsidR="00BB1585" w:rsidTr="00BB3FDE">
        <w:tc>
          <w:tcPr>
            <w:tcW w:w="299" w:type="dxa"/>
            <w:tcBorders>
              <w:top w:val="nil"/>
              <w:left w:val="single" w:sz="2" w:space="0" w:color="000000"/>
              <w:bottom w:val="single" w:sz="2" w:space="0" w:color="000000"/>
              <w:right w:val="nil"/>
            </w:tcBorders>
            <w:hideMark/>
          </w:tcPr>
          <w:p w:rsidR="00BB1585" w:rsidRDefault="00BB1585">
            <w:pPr>
              <w:pStyle w:val="Contedodatabela"/>
              <w:jc w:val="both"/>
              <w:rPr>
                <w:rFonts w:ascii="Arial" w:hAnsi="Arial" w:cs="Arial"/>
                <w:lang w:bidi="hi-IN"/>
              </w:rPr>
            </w:pPr>
            <w:r>
              <w:rPr>
                <w:rFonts w:ascii="Arial" w:hAnsi="Arial" w:cs="Arial"/>
                <w:lang w:bidi="hi-IN"/>
              </w:rPr>
              <w:lastRenderedPageBreak/>
              <w:t>IV</w:t>
            </w:r>
          </w:p>
        </w:tc>
        <w:tc>
          <w:tcPr>
            <w:tcW w:w="3104" w:type="dxa"/>
            <w:tcBorders>
              <w:top w:val="nil"/>
              <w:left w:val="single" w:sz="2" w:space="0" w:color="000000"/>
              <w:bottom w:val="single" w:sz="2" w:space="0" w:color="000000"/>
              <w:right w:val="nil"/>
            </w:tcBorders>
            <w:hideMark/>
          </w:tcPr>
          <w:p w:rsidR="00BB1585" w:rsidRDefault="00BB1585">
            <w:pPr>
              <w:tabs>
                <w:tab w:val="left" w:pos="660"/>
              </w:tabs>
              <w:jc w:val="both"/>
              <w:rPr>
                <w:rFonts w:ascii="Arial" w:hAnsi="Arial" w:cs="Arial"/>
                <w:lang w:bidi="hi-IN"/>
              </w:rPr>
            </w:pPr>
            <w:r>
              <w:rPr>
                <w:rFonts w:ascii="Arial" w:hAnsi="Arial" w:cs="Arial"/>
                <w:lang w:bidi="hi-IN"/>
              </w:rPr>
              <w:t>Declaração de inidoneidade para licitar ou contratar no âmbito da Administração Pública direta e indireta de todos os entes federativos, pelo prazo mínimo de 3 (três) anos e máximo de 6 (seis) anos (art. 156, § 5º)</w:t>
            </w:r>
          </w:p>
        </w:tc>
        <w:tc>
          <w:tcPr>
            <w:tcW w:w="6621" w:type="dxa"/>
            <w:tcBorders>
              <w:top w:val="nil"/>
              <w:left w:val="single" w:sz="2" w:space="0" w:color="000000"/>
              <w:bottom w:val="single" w:sz="2" w:space="0" w:color="000000"/>
              <w:right w:val="single" w:sz="2" w:space="0" w:color="000000"/>
            </w:tcBorders>
          </w:tcPr>
          <w:p w:rsidR="00BB1585" w:rsidRDefault="00BB1585">
            <w:pPr>
              <w:ind w:firstLine="170"/>
              <w:jc w:val="both"/>
              <w:rPr>
                <w:rFonts w:ascii="Arial" w:hAnsi="Arial" w:cs="Arial"/>
                <w:lang w:bidi="hi-IN"/>
              </w:rPr>
            </w:pPr>
            <w:r>
              <w:rPr>
                <w:rFonts w:ascii="Arial" w:hAnsi="Arial" w:cs="Arial"/>
                <w:lang w:bidi="hi-IN"/>
              </w:rPr>
              <w:t xml:space="preserve">VIII </w:t>
            </w:r>
          </w:p>
          <w:p w:rsidR="00BB1585" w:rsidRDefault="00BB1585">
            <w:pPr>
              <w:ind w:firstLine="170"/>
              <w:jc w:val="both"/>
              <w:rPr>
                <w:rFonts w:ascii="Arial" w:hAnsi="Arial" w:cs="Arial"/>
                <w:lang w:bidi="hi-IN"/>
              </w:rPr>
            </w:pPr>
            <w:r>
              <w:rPr>
                <w:rFonts w:ascii="Arial" w:hAnsi="Arial" w:cs="Arial"/>
                <w:lang w:bidi="hi-IN"/>
              </w:rPr>
              <w:t xml:space="preserve">IX </w:t>
            </w:r>
          </w:p>
          <w:p w:rsidR="00BB1585" w:rsidRDefault="00BB1585">
            <w:pPr>
              <w:ind w:firstLine="170"/>
              <w:jc w:val="both"/>
              <w:rPr>
                <w:rFonts w:ascii="Arial" w:hAnsi="Arial" w:cs="Arial"/>
                <w:lang w:bidi="hi-IN"/>
              </w:rPr>
            </w:pPr>
            <w:r>
              <w:rPr>
                <w:rFonts w:ascii="Arial" w:hAnsi="Arial" w:cs="Arial"/>
                <w:lang w:bidi="hi-IN"/>
              </w:rPr>
              <w:t xml:space="preserve">X </w:t>
            </w:r>
          </w:p>
          <w:p w:rsidR="00BB1585" w:rsidRDefault="00BB1585">
            <w:pPr>
              <w:ind w:firstLine="170"/>
              <w:jc w:val="both"/>
              <w:rPr>
                <w:rFonts w:ascii="Arial" w:hAnsi="Arial" w:cs="Arial"/>
                <w:lang w:bidi="hi-IN"/>
              </w:rPr>
            </w:pPr>
            <w:r>
              <w:rPr>
                <w:rFonts w:ascii="Arial" w:hAnsi="Arial" w:cs="Arial"/>
                <w:lang w:bidi="hi-IN"/>
              </w:rPr>
              <w:t xml:space="preserve">XI </w:t>
            </w:r>
          </w:p>
          <w:p w:rsidR="00BB1585" w:rsidRDefault="00BB1585">
            <w:pPr>
              <w:ind w:firstLine="170"/>
              <w:jc w:val="both"/>
              <w:rPr>
                <w:rFonts w:ascii="Arial" w:hAnsi="Arial" w:cs="Arial"/>
                <w:lang w:bidi="hi-IN"/>
              </w:rPr>
            </w:pPr>
            <w:r>
              <w:rPr>
                <w:rFonts w:ascii="Arial" w:hAnsi="Arial" w:cs="Arial"/>
                <w:lang w:bidi="hi-IN"/>
              </w:rPr>
              <w:t xml:space="preserve">XII </w:t>
            </w:r>
          </w:p>
          <w:p w:rsidR="00BB1585" w:rsidRDefault="00BB1585">
            <w:pPr>
              <w:ind w:firstLine="170"/>
              <w:jc w:val="both"/>
              <w:rPr>
                <w:rFonts w:ascii="Arial" w:hAnsi="Arial" w:cs="Arial"/>
                <w:lang w:bidi="hi-IN"/>
              </w:rPr>
            </w:pPr>
          </w:p>
          <w:p w:rsidR="00BB1585" w:rsidRDefault="00BB1585">
            <w:pPr>
              <w:ind w:left="170"/>
              <w:jc w:val="both"/>
              <w:rPr>
                <w:rFonts w:ascii="Arial" w:hAnsi="Arial" w:cs="Arial"/>
                <w:lang w:bidi="hi-IN"/>
              </w:rPr>
            </w:pPr>
            <w:r>
              <w:rPr>
                <w:rFonts w:ascii="Arial" w:hAnsi="Arial" w:cs="Arial"/>
                <w:lang w:bidi="hi-IN"/>
              </w:rPr>
              <w:t>Obs. 1: Pode ser aplicada cumulativamente com multa (art. 156, § 7º).</w:t>
            </w:r>
          </w:p>
        </w:tc>
      </w:tr>
    </w:tbl>
    <w:p w:rsidR="00BB1585" w:rsidRDefault="00BB1585" w:rsidP="00BB1585">
      <w:pPr>
        <w:jc w:val="both"/>
        <w:rPr>
          <w:rFonts w:ascii="Arial" w:hAnsi="Arial" w:cs="Arial"/>
        </w:rPr>
      </w:pPr>
      <w:r>
        <w:rPr>
          <w:rFonts w:ascii="Arial" w:hAnsi="Arial" w:cs="Arial"/>
        </w:rPr>
        <w:t xml:space="preserve">11.3.2 - Na aplicação das sanções serão considerados (art. 156, § 1º da Lei nº 14.133/2021): </w:t>
      </w:r>
    </w:p>
    <w:p w:rsidR="00BB1585" w:rsidRDefault="00BB1585" w:rsidP="00BB1585">
      <w:pPr>
        <w:jc w:val="both"/>
        <w:rPr>
          <w:rFonts w:ascii="Arial" w:hAnsi="Arial" w:cs="Arial"/>
        </w:rPr>
      </w:pPr>
      <w:r>
        <w:rPr>
          <w:rFonts w:ascii="Arial" w:hAnsi="Arial" w:cs="Arial"/>
        </w:rPr>
        <w:t xml:space="preserve">I - A natureza e a gravidade da infração cometida; </w:t>
      </w:r>
    </w:p>
    <w:p w:rsidR="00BB1585" w:rsidRDefault="00BB1585" w:rsidP="00BB1585">
      <w:pPr>
        <w:jc w:val="both"/>
        <w:rPr>
          <w:rFonts w:ascii="Arial" w:hAnsi="Arial" w:cs="Arial"/>
        </w:rPr>
      </w:pPr>
      <w:r>
        <w:rPr>
          <w:rFonts w:ascii="Arial" w:hAnsi="Arial" w:cs="Arial"/>
        </w:rPr>
        <w:t xml:space="preserve">II - As peculiaridades do caso concreto; </w:t>
      </w:r>
    </w:p>
    <w:p w:rsidR="00BB1585" w:rsidRDefault="00BB1585" w:rsidP="00BB1585">
      <w:pPr>
        <w:jc w:val="both"/>
        <w:rPr>
          <w:rFonts w:ascii="Arial" w:hAnsi="Arial" w:cs="Arial"/>
        </w:rPr>
      </w:pPr>
      <w:r>
        <w:rPr>
          <w:rFonts w:ascii="Arial" w:hAnsi="Arial" w:cs="Arial"/>
        </w:rPr>
        <w:t xml:space="preserve">III - As circunstâncias agravantes ou atenuantes; </w:t>
      </w:r>
    </w:p>
    <w:p w:rsidR="00BB1585" w:rsidRDefault="00BB1585" w:rsidP="00BB1585">
      <w:pPr>
        <w:jc w:val="both"/>
        <w:rPr>
          <w:rFonts w:ascii="Arial" w:hAnsi="Arial" w:cs="Arial"/>
        </w:rPr>
      </w:pPr>
      <w:r>
        <w:rPr>
          <w:rFonts w:ascii="Arial" w:hAnsi="Arial" w:cs="Arial"/>
        </w:rPr>
        <w:t xml:space="preserve">IV - Os danos que dela provierem para a Administração Pública; </w:t>
      </w:r>
    </w:p>
    <w:p w:rsidR="00BB1585" w:rsidRDefault="00BB1585" w:rsidP="00BB1585">
      <w:pPr>
        <w:jc w:val="both"/>
        <w:rPr>
          <w:rFonts w:ascii="Arial" w:hAnsi="Arial" w:cs="Arial"/>
        </w:rPr>
      </w:pPr>
      <w:r>
        <w:rPr>
          <w:rFonts w:ascii="Arial" w:hAnsi="Arial" w:cs="Arial"/>
        </w:rPr>
        <w:t xml:space="preserve">V - A implantação ou o aperfeiçoamento de programa de integridade, conforme normas e orientações dos órgãos de controle. </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11.3.3 - Para aplicação das sanções (</w:t>
      </w:r>
      <w:proofErr w:type="spellStart"/>
      <w:r>
        <w:rPr>
          <w:rFonts w:ascii="Arial" w:hAnsi="Arial" w:cs="Arial"/>
        </w:rPr>
        <w:t>arts</w:t>
      </w:r>
      <w:proofErr w:type="spellEnd"/>
      <w:r>
        <w:rPr>
          <w:rFonts w:ascii="Arial" w:hAnsi="Arial" w:cs="Arial"/>
        </w:rPr>
        <w:t xml:space="preserve">. 156, § 6º, I, 157 e 158 da Lei nº 14.133/2021): </w:t>
      </w:r>
    </w:p>
    <w:p w:rsidR="00BB1585" w:rsidRDefault="00BB1585" w:rsidP="00BB1585">
      <w:pPr>
        <w:ind w:left="567"/>
        <w:jc w:val="both"/>
        <w:rPr>
          <w:rFonts w:ascii="Arial" w:hAnsi="Arial" w:cs="Arial"/>
        </w:rPr>
      </w:pPr>
      <w:r>
        <w:rPr>
          <w:rFonts w:ascii="Arial" w:hAnsi="Arial" w:cs="Arial"/>
        </w:rPr>
        <w:t xml:space="preserve">I - Inciso II do item 11.3: será facultada a defesa do interessado no prazo de 15 (quinze) dias úteis, contado da data de sua intimação; </w:t>
      </w:r>
    </w:p>
    <w:p w:rsidR="00BB1585" w:rsidRDefault="00BB1585" w:rsidP="00BB1585">
      <w:pPr>
        <w:ind w:left="567"/>
        <w:jc w:val="both"/>
        <w:rPr>
          <w:rFonts w:ascii="Arial" w:hAnsi="Arial" w:cs="Arial"/>
        </w:rPr>
      </w:pPr>
      <w:r>
        <w:rPr>
          <w:rFonts w:ascii="Arial" w:hAnsi="Arial" w:cs="Arial"/>
        </w:rPr>
        <w:t>II - Incisos III e IV do item 11.3:</w:t>
      </w:r>
    </w:p>
    <w:p w:rsidR="00BB1585" w:rsidRDefault="00BB1585" w:rsidP="00BB1585">
      <w:pPr>
        <w:ind w:left="850"/>
        <w:jc w:val="both"/>
        <w:rPr>
          <w:rFonts w:ascii="Arial" w:hAnsi="Arial" w:cs="Arial"/>
        </w:rPr>
      </w:pPr>
      <w:r>
        <w:rPr>
          <w:rFonts w:ascii="Arial" w:hAnsi="Arial" w:cs="Arial"/>
        </w:rPr>
        <w:t xml:space="preserve"> a) Instauração de processo de responsabilização, a ser conduzido por comissão composta de 2 (dois) ou mais servidores estáveis, que avaliará fatos e circunstâncias conhecidos;</w:t>
      </w:r>
    </w:p>
    <w:p w:rsidR="00BB1585" w:rsidRDefault="00BB1585" w:rsidP="00BB1585">
      <w:pPr>
        <w:ind w:left="850"/>
        <w:jc w:val="both"/>
        <w:rPr>
          <w:rFonts w:ascii="Arial" w:hAnsi="Arial" w:cs="Arial"/>
        </w:rPr>
      </w:pPr>
      <w:r>
        <w:rPr>
          <w:rFonts w:ascii="Arial" w:hAnsi="Arial" w:cs="Arial"/>
        </w:rPr>
        <w:t xml:space="preserve"> b) O licitante ou o contratado será intimada para, no prazo de 15 (quinze) dias úteis, contado da data de intimação, apresentar defesa escrita e especificar as provas que pretenda produzir; </w:t>
      </w:r>
    </w:p>
    <w:p w:rsidR="00BB1585" w:rsidRDefault="00BB1585" w:rsidP="00BB1585">
      <w:pPr>
        <w:ind w:left="850"/>
        <w:jc w:val="both"/>
        <w:rPr>
          <w:rFonts w:ascii="Arial" w:hAnsi="Arial" w:cs="Arial"/>
        </w:rPr>
      </w:pPr>
      <w:r>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BB1585" w:rsidRDefault="00BB1585" w:rsidP="00BB1585">
      <w:pPr>
        <w:ind w:left="850"/>
        <w:jc w:val="both"/>
        <w:rPr>
          <w:rFonts w:ascii="Arial" w:hAnsi="Arial" w:cs="Arial"/>
        </w:rPr>
      </w:pPr>
      <w:r>
        <w:rPr>
          <w:rFonts w:ascii="Arial" w:hAnsi="Arial" w:cs="Arial"/>
        </w:rPr>
        <w:t xml:space="preserve">d) Serão indeferidas pela comissão, mediante decisão fundamentada, provas ilícitas, impertinentes, desnecessárias, protelatórias ou intempestivas; </w:t>
      </w:r>
    </w:p>
    <w:p w:rsidR="00BB1585" w:rsidRDefault="00BB1585" w:rsidP="00BB1585">
      <w:pPr>
        <w:ind w:left="850"/>
        <w:jc w:val="both"/>
        <w:rPr>
          <w:rFonts w:ascii="Arial" w:hAnsi="Arial" w:cs="Arial"/>
        </w:rPr>
      </w:pPr>
      <w:r>
        <w:rPr>
          <w:rFonts w:ascii="Arial" w:hAnsi="Arial" w:cs="Arial"/>
        </w:rPr>
        <w:t xml:space="preserve">e) A sanção prevista no inciso IV do item 11.3.1 será precedida de análise jurídica e será de competência exclusiva de secretário municipal (art. 156, § 6º, I da Lei nº 14.133/2021); </w:t>
      </w:r>
    </w:p>
    <w:p w:rsidR="00BB1585" w:rsidRDefault="00BB1585" w:rsidP="00BB1585">
      <w:pPr>
        <w:ind w:left="850"/>
        <w:jc w:val="both"/>
        <w:rPr>
          <w:rFonts w:ascii="Arial" w:hAnsi="Arial" w:cs="Arial"/>
        </w:rPr>
      </w:pPr>
      <w:r>
        <w:rPr>
          <w:rFonts w:ascii="Arial" w:hAnsi="Arial" w:cs="Arial"/>
        </w:rPr>
        <w:t>f) A prescrição ocorrerá em 5 (cinco) anos, contados da ciência da infração pela Administração Pública Municipal, e será:</w:t>
      </w:r>
    </w:p>
    <w:p w:rsidR="00BB1585" w:rsidRDefault="00BB1585" w:rsidP="00BB1585">
      <w:pPr>
        <w:ind w:left="1134"/>
        <w:jc w:val="both"/>
        <w:rPr>
          <w:rFonts w:ascii="Arial" w:hAnsi="Arial" w:cs="Arial"/>
        </w:rPr>
      </w:pPr>
      <w:r>
        <w:rPr>
          <w:rFonts w:ascii="Arial" w:hAnsi="Arial" w:cs="Arial"/>
        </w:rPr>
        <w:t xml:space="preserve">i) Interrompida pela instauração do processo de responsabilização a que se refere este item; </w:t>
      </w:r>
    </w:p>
    <w:p w:rsidR="00BB1585" w:rsidRDefault="00BB1585" w:rsidP="00BB1585">
      <w:pPr>
        <w:ind w:left="1134"/>
        <w:jc w:val="both"/>
        <w:rPr>
          <w:rFonts w:ascii="Arial" w:hAnsi="Arial" w:cs="Arial"/>
        </w:rPr>
      </w:pPr>
      <w:proofErr w:type="spellStart"/>
      <w:r>
        <w:rPr>
          <w:rFonts w:ascii="Arial" w:hAnsi="Arial" w:cs="Arial"/>
        </w:rPr>
        <w:t>ii</w:t>
      </w:r>
      <w:proofErr w:type="spellEnd"/>
      <w:r>
        <w:rPr>
          <w:rFonts w:ascii="Arial" w:hAnsi="Arial" w:cs="Arial"/>
        </w:rPr>
        <w:t xml:space="preserve">) Suspensa pela celebração de acordo de leniência previsto na Lei nº 12.846, de 1º de agosto de 2013 – Dispõe sobre a responsabilização administrativa e civil de pessoas jurídicas pela prática de atos contra a administração pública, nacional ou estrangeira, e dá outras providências; </w:t>
      </w:r>
    </w:p>
    <w:p w:rsidR="00BB1585" w:rsidRDefault="00BB1585" w:rsidP="00BB1585">
      <w:pPr>
        <w:ind w:left="1134"/>
        <w:jc w:val="both"/>
        <w:rPr>
          <w:rFonts w:ascii="Arial" w:hAnsi="Arial" w:cs="Arial"/>
        </w:rPr>
      </w:pPr>
      <w:proofErr w:type="spellStart"/>
      <w:r>
        <w:rPr>
          <w:rFonts w:ascii="Arial" w:hAnsi="Arial" w:cs="Arial"/>
        </w:rPr>
        <w:t>iii</w:t>
      </w:r>
      <w:proofErr w:type="spellEnd"/>
      <w:r>
        <w:rPr>
          <w:rFonts w:ascii="Arial" w:hAnsi="Arial" w:cs="Arial"/>
        </w:rPr>
        <w:t xml:space="preserve">) Suspensa por decisão judicial que inviabilize a conclusão da apuração administrativa. </w:t>
      </w:r>
    </w:p>
    <w:p w:rsidR="00BB1585" w:rsidRDefault="00BB1585" w:rsidP="00BB1585">
      <w:pPr>
        <w:ind w:firstLine="1134"/>
        <w:jc w:val="both"/>
        <w:rPr>
          <w:rFonts w:ascii="Arial" w:hAnsi="Arial" w:cs="Arial"/>
        </w:rPr>
      </w:pPr>
    </w:p>
    <w:p w:rsidR="00BB1585" w:rsidRDefault="00BB1585" w:rsidP="00BB1585">
      <w:pPr>
        <w:ind w:firstLine="57"/>
        <w:jc w:val="both"/>
        <w:rPr>
          <w:rFonts w:ascii="Arial" w:hAnsi="Arial" w:cs="Arial"/>
        </w:rPr>
      </w:pPr>
      <w:r>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BB1585" w:rsidRDefault="00BB1585" w:rsidP="00BB1585">
      <w:pPr>
        <w:ind w:firstLine="57"/>
        <w:jc w:val="both"/>
        <w:rPr>
          <w:rFonts w:ascii="Arial" w:hAnsi="Arial" w:cs="Arial"/>
        </w:rPr>
      </w:pPr>
      <w:r>
        <w:rPr>
          <w:rFonts w:ascii="Arial" w:hAnsi="Arial" w:cs="Arial"/>
        </w:rPr>
        <w:t xml:space="preserve"> </w:t>
      </w:r>
    </w:p>
    <w:p w:rsidR="00BB1585" w:rsidRDefault="00BB1585" w:rsidP="00BB1585">
      <w:pPr>
        <w:ind w:firstLine="57"/>
        <w:jc w:val="both"/>
        <w:rPr>
          <w:rFonts w:ascii="Arial" w:hAnsi="Arial" w:cs="Arial"/>
        </w:rPr>
      </w:pPr>
      <w:r>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w:t>
      </w:r>
      <w:r>
        <w:rPr>
          <w:rFonts w:ascii="Arial" w:hAnsi="Arial" w:cs="Arial"/>
        </w:rPr>
        <w:lastRenderedPageBreak/>
        <w:t xml:space="preserve">observados o rito procedimental e a autoridade competente definidos na referida Lei (art. 159 da Lei nº 14.133/2021). </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Pr>
          <w:rFonts w:ascii="Arial" w:hAnsi="Arial" w:cs="Arial"/>
        </w:rPr>
        <w:t>Ceis</w:t>
      </w:r>
      <w:proofErr w:type="spellEnd"/>
      <w:r>
        <w:rPr>
          <w:rFonts w:ascii="Arial" w:hAnsi="Arial" w:cs="Arial"/>
        </w:rPr>
        <w:t>) e no Cadastro Nacional de Empresas Punidas (</w:t>
      </w:r>
      <w:proofErr w:type="spellStart"/>
      <w:r>
        <w:rPr>
          <w:rFonts w:ascii="Arial" w:hAnsi="Arial" w:cs="Arial"/>
        </w:rPr>
        <w:t>Cnep</w:t>
      </w:r>
      <w:proofErr w:type="spellEnd"/>
      <w:r>
        <w:rPr>
          <w:rFonts w:ascii="Arial" w:hAnsi="Arial" w:cs="Arial"/>
        </w:rPr>
        <w:t xml:space="preserve">), instituídos no âmbito do Poder Executivo federal (art. 161 da Lei nº 14.133/2021). </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 xml:space="preserve">11.9 - O atraso injustificado na execução do contrato sujeitará o contratado a multa de mora, na forma prevista no inciso II do item 11.3.1 (art. 162 da Lei nº 14.133/2021). </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BB1585" w:rsidRDefault="00BB1585" w:rsidP="00BB1585">
      <w:pPr>
        <w:ind w:firstLine="1134"/>
        <w:jc w:val="both"/>
        <w:rPr>
          <w:rFonts w:ascii="Arial" w:hAnsi="Arial" w:cs="Arial"/>
        </w:rPr>
      </w:pPr>
    </w:p>
    <w:p w:rsidR="00BB1585" w:rsidRDefault="00BB1585" w:rsidP="00BB1585">
      <w:pPr>
        <w:ind w:firstLine="57"/>
        <w:jc w:val="both"/>
        <w:rPr>
          <w:rFonts w:ascii="Arial" w:hAnsi="Arial" w:cs="Arial"/>
        </w:rPr>
      </w:pPr>
      <w:r>
        <w:rPr>
          <w:rFonts w:ascii="Arial" w:hAnsi="Arial" w:cs="Arial"/>
        </w:rPr>
        <w:t xml:space="preserve">11.11 - É admitida a reabilitação do licitante ou contratado perante o Município de Águas Frias, exigidos, cumulativamente (art. 163 da Lei nº 14.133/2021). </w:t>
      </w:r>
    </w:p>
    <w:p w:rsidR="00BB1585" w:rsidRDefault="00BB1585" w:rsidP="00BB1585">
      <w:pPr>
        <w:ind w:left="567"/>
        <w:jc w:val="both"/>
        <w:rPr>
          <w:rFonts w:ascii="Arial" w:hAnsi="Arial" w:cs="Arial"/>
        </w:rPr>
      </w:pPr>
      <w:r>
        <w:rPr>
          <w:rFonts w:ascii="Arial" w:hAnsi="Arial" w:cs="Arial"/>
        </w:rPr>
        <w:t xml:space="preserve">I - Reparação integral do dano causado à Administração Pública Municipal; </w:t>
      </w:r>
    </w:p>
    <w:p w:rsidR="00BB1585" w:rsidRDefault="00BB1585" w:rsidP="00BB1585">
      <w:pPr>
        <w:ind w:left="567"/>
        <w:jc w:val="both"/>
        <w:rPr>
          <w:rFonts w:ascii="Arial" w:hAnsi="Arial" w:cs="Arial"/>
        </w:rPr>
      </w:pPr>
      <w:r>
        <w:rPr>
          <w:rFonts w:ascii="Arial" w:hAnsi="Arial" w:cs="Arial"/>
        </w:rPr>
        <w:t xml:space="preserve">II - Pagamento da multa; </w:t>
      </w:r>
    </w:p>
    <w:p w:rsidR="00BB1585" w:rsidRDefault="00BB1585" w:rsidP="00BB1585">
      <w:pPr>
        <w:ind w:left="567"/>
        <w:jc w:val="both"/>
        <w:rPr>
          <w:rFonts w:ascii="Arial" w:hAnsi="Arial" w:cs="Arial"/>
        </w:rPr>
      </w:pPr>
      <w:r>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BB1585" w:rsidRDefault="00BB1585" w:rsidP="00BB1585">
      <w:pPr>
        <w:ind w:left="567"/>
        <w:jc w:val="both"/>
        <w:rPr>
          <w:rFonts w:ascii="Arial" w:hAnsi="Arial" w:cs="Arial"/>
        </w:rPr>
      </w:pPr>
      <w:r>
        <w:rPr>
          <w:rFonts w:ascii="Arial" w:hAnsi="Arial" w:cs="Arial"/>
        </w:rPr>
        <w:t xml:space="preserve">IV - Cumprimento das condições de reabilitação definidas no ato punitivo; </w:t>
      </w:r>
    </w:p>
    <w:p w:rsidR="00BB1585" w:rsidRDefault="00BB1585" w:rsidP="00BB1585">
      <w:pPr>
        <w:ind w:left="567"/>
        <w:jc w:val="both"/>
        <w:rPr>
          <w:rFonts w:ascii="Arial" w:hAnsi="Arial" w:cs="Arial"/>
        </w:rPr>
      </w:pPr>
      <w:r>
        <w:rPr>
          <w:rFonts w:ascii="Arial" w:hAnsi="Arial" w:cs="Arial"/>
        </w:rPr>
        <w:t xml:space="preserve">V - Análise jurídica prévia, com posicionamento conclusivo quanto ao cumprimento dos requisitos definidos neste item. </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11.12 -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caput do item 11.3 exigirá, como condição de reabilitação do licitante ou contratado, a implantação ou aperfeiçoamento de programa de integridade pelo responsável (art. 163, parágrafo único da Lei nº 14.133/2021).</w:t>
      </w:r>
    </w:p>
    <w:p w:rsidR="00BB1585" w:rsidRDefault="00BB1585" w:rsidP="00BB1585">
      <w:pPr>
        <w:ind w:firstLine="57"/>
        <w:jc w:val="both"/>
        <w:rPr>
          <w:rFonts w:ascii="Arial" w:hAnsi="Arial" w:cs="Arial"/>
        </w:rPr>
      </w:pPr>
    </w:p>
    <w:p w:rsidR="00BB1585" w:rsidRDefault="00BB1585" w:rsidP="00BB1585">
      <w:pPr>
        <w:jc w:val="both"/>
        <w:rPr>
          <w:rFonts w:ascii="Arial" w:hAnsi="Arial" w:cs="Arial"/>
        </w:rPr>
      </w:pPr>
      <w:r>
        <w:rPr>
          <w:rFonts w:ascii="Arial" w:hAnsi="Arial" w:cs="Arial"/>
        </w:rPr>
        <w:t xml:space="preserve">CLÁUSULA DÉCIMA SEGUNDA - MODELO DE GESTÃO DO CONTRATO, OBSERVADOS OS REQUISITOS DEFINIDOS EM REGULAMENTO (ART. 92, XVIII) </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12.1 - Os serviços pre</w:t>
      </w:r>
      <w:r w:rsidR="007B76B1">
        <w:rPr>
          <w:rFonts w:ascii="Arial" w:hAnsi="Arial" w:cs="Arial"/>
        </w:rPr>
        <w:t xml:space="preserve">stados serão acompanhados pelo Fiscal de Contrato Sr. </w:t>
      </w:r>
      <w:proofErr w:type="spellStart"/>
      <w:r w:rsidR="007B76B1">
        <w:rPr>
          <w:rFonts w:ascii="Arial" w:hAnsi="Arial" w:cs="Arial"/>
        </w:rPr>
        <w:t>Jandir</w:t>
      </w:r>
      <w:proofErr w:type="spellEnd"/>
      <w:r w:rsidR="007B76B1">
        <w:rPr>
          <w:rFonts w:ascii="Arial" w:hAnsi="Arial" w:cs="Arial"/>
        </w:rPr>
        <w:t xml:space="preserve"> </w:t>
      </w:r>
      <w:proofErr w:type="spellStart"/>
      <w:r w:rsidR="007B76B1">
        <w:rPr>
          <w:rFonts w:ascii="Arial" w:hAnsi="Arial" w:cs="Arial"/>
        </w:rPr>
        <w:t>Cristolfi</w:t>
      </w:r>
      <w:proofErr w:type="spellEnd"/>
      <w:r w:rsidR="007B76B1">
        <w:rPr>
          <w:rFonts w:ascii="Arial" w:hAnsi="Arial" w:cs="Arial"/>
        </w:rPr>
        <w:t xml:space="preserve"> Panis</w:t>
      </w:r>
      <w:r>
        <w:rPr>
          <w:rFonts w:ascii="Arial" w:hAnsi="Arial" w:cs="Arial"/>
        </w:rPr>
        <w:t>.</w:t>
      </w:r>
    </w:p>
    <w:p w:rsidR="00BB1585" w:rsidRDefault="00BB1585" w:rsidP="00BB1585">
      <w:pPr>
        <w:ind w:firstLine="57"/>
        <w:jc w:val="both"/>
        <w:rPr>
          <w:rFonts w:ascii="Arial" w:hAnsi="Arial" w:cs="Arial"/>
          <w:highlight w:val="yellow"/>
        </w:rPr>
      </w:pPr>
    </w:p>
    <w:p w:rsidR="00BB1585" w:rsidRDefault="00BB1585" w:rsidP="00BB1585">
      <w:pPr>
        <w:ind w:firstLine="57"/>
        <w:jc w:val="both"/>
        <w:rPr>
          <w:rFonts w:ascii="Arial" w:hAnsi="Arial" w:cs="Arial"/>
        </w:rPr>
      </w:pPr>
      <w:r>
        <w:rPr>
          <w:rFonts w:ascii="Arial" w:hAnsi="Arial" w:cs="Arial"/>
        </w:rPr>
        <w:t xml:space="preserve">CLÁUSULA DÉCIMA TERCEIRA - CASOS DE EXTINÇÃO (ART. 92, XIX) </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BB1585" w:rsidRDefault="00BB1585" w:rsidP="00BB1585">
      <w:pPr>
        <w:ind w:left="567"/>
        <w:jc w:val="both"/>
        <w:rPr>
          <w:rFonts w:ascii="Arial" w:hAnsi="Arial" w:cs="Arial"/>
        </w:rPr>
      </w:pPr>
      <w:r>
        <w:rPr>
          <w:rFonts w:ascii="Arial" w:hAnsi="Arial" w:cs="Arial"/>
        </w:rPr>
        <w:lastRenderedPageBreak/>
        <w:t xml:space="preserve">a) Não cumprimento ou cumprimento irregular de cláusulas contratuais, de especificações, de projetos ou de prazos; </w:t>
      </w:r>
    </w:p>
    <w:p w:rsidR="00BB1585" w:rsidRDefault="00BB1585" w:rsidP="00BB1585">
      <w:pPr>
        <w:ind w:left="567"/>
        <w:jc w:val="both"/>
        <w:rPr>
          <w:rFonts w:ascii="Arial" w:hAnsi="Arial" w:cs="Arial"/>
        </w:rPr>
      </w:pPr>
      <w:r>
        <w:rPr>
          <w:rFonts w:ascii="Arial" w:hAnsi="Arial" w:cs="Arial"/>
        </w:rPr>
        <w:t xml:space="preserve">b) Desatendimento das determinações regulares emitidas pela autoridade designada para acompanhar e fiscalizar sua execução ou por autoridade superior; </w:t>
      </w:r>
    </w:p>
    <w:p w:rsidR="00BB1585" w:rsidRDefault="00BB1585" w:rsidP="00BB1585">
      <w:pPr>
        <w:ind w:left="567"/>
        <w:jc w:val="both"/>
        <w:rPr>
          <w:rFonts w:ascii="Arial" w:hAnsi="Arial" w:cs="Arial"/>
        </w:rPr>
      </w:pPr>
      <w:r>
        <w:rPr>
          <w:rFonts w:ascii="Arial" w:hAnsi="Arial" w:cs="Arial"/>
        </w:rPr>
        <w:t xml:space="preserve">c) Alteração social ou modificação da finalidade ou da estrutura da empresa que restrinja sua capacidade de concluir o contrato; </w:t>
      </w:r>
    </w:p>
    <w:p w:rsidR="00BB1585" w:rsidRDefault="00BB1585" w:rsidP="00BB1585">
      <w:pPr>
        <w:ind w:left="567"/>
        <w:jc w:val="both"/>
        <w:rPr>
          <w:rFonts w:ascii="Arial" w:hAnsi="Arial" w:cs="Arial"/>
        </w:rPr>
      </w:pPr>
      <w:r>
        <w:rPr>
          <w:rFonts w:ascii="Arial" w:hAnsi="Arial" w:cs="Arial"/>
        </w:rPr>
        <w:t xml:space="preserve">d) Decretação de falência ou de insolvência civil, dissolução da sociedade ou falecimento da CONTRATADA; </w:t>
      </w:r>
    </w:p>
    <w:p w:rsidR="00BB1585" w:rsidRDefault="00BB1585" w:rsidP="00BB1585">
      <w:pPr>
        <w:ind w:left="567"/>
        <w:jc w:val="both"/>
        <w:rPr>
          <w:rFonts w:ascii="Arial" w:hAnsi="Arial" w:cs="Arial"/>
        </w:rPr>
      </w:pPr>
      <w:r>
        <w:rPr>
          <w:rFonts w:ascii="Arial" w:hAnsi="Arial" w:cs="Arial"/>
        </w:rPr>
        <w:t xml:space="preserve">e) Caso fortuito ou força maior, regularmente comprovados, impeditivos da execução do contrato; </w:t>
      </w:r>
    </w:p>
    <w:p w:rsidR="00BB1585" w:rsidRDefault="00BB1585" w:rsidP="00BB1585">
      <w:pPr>
        <w:ind w:left="567"/>
        <w:jc w:val="both"/>
        <w:rPr>
          <w:rFonts w:ascii="Arial" w:hAnsi="Arial" w:cs="Arial"/>
        </w:rPr>
      </w:pPr>
      <w:r>
        <w:rPr>
          <w:rFonts w:ascii="Arial" w:hAnsi="Arial" w:cs="Arial"/>
        </w:rPr>
        <w:t xml:space="preserve">f) Atraso na obtenção da licença ambiental, ou impossibilidade de obtê-la, ou alteração substancial do anteprojeto que dela resultar, ainda que obtida no prazo previsto; </w:t>
      </w:r>
    </w:p>
    <w:p w:rsidR="00BB1585" w:rsidRDefault="00BB1585" w:rsidP="00BB1585">
      <w:pPr>
        <w:ind w:left="567"/>
        <w:jc w:val="both"/>
        <w:rPr>
          <w:rFonts w:ascii="Arial" w:hAnsi="Arial" w:cs="Arial"/>
        </w:rPr>
      </w:pPr>
      <w:r>
        <w:rPr>
          <w:rFonts w:ascii="Arial" w:hAnsi="Arial" w:cs="Arial"/>
        </w:rPr>
        <w:t xml:space="preserve">g) Atraso na liberação das áreas sujeitas a desapropriação, a desocupação ou a servidão administrativa, ou impossibilidade de liberação dessas áreas; </w:t>
      </w:r>
    </w:p>
    <w:p w:rsidR="00BB1585" w:rsidRDefault="00BB1585" w:rsidP="00BB1585">
      <w:pPr>
        <w:ind w:left="567"/>
        <w:jc w:val="both"/>
        <w:rPr>
          <w:rFonts w:ascii="Arial" w:hAnsi="Arial" w:cs="Arial"/>
        </w:rPr>
      </w:pPr>
      <w:r>
        <w:rPr>
          <w:rFonts w:ascii="Arial" w:hAnsi="Arial" w:cs="Arial"/>
        </w:rPr>
        <w:t xml:space="preserve">h) Razões de interesse público, justificadas pela autoridade máxima do órgão; </w:t>
      </w:r>
    </w:p>
    <w:p w:rsidR="00BB1585" w:rsidRDefault="00BB1585" w:rsidP="00BB1585">
      <w:pPr>
        <w:ind w:left="567"/>
        <w:jc w:val="both"/>
        <w:rPr>
          <w:rFonts w:ascii="Arial" w:hAnsi="Arial" w:cs="Arial"/>
        </w:rPr>
      </w:pPr>
      <w:r>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 xml:space="preserve">13.2 - As hipóteses de extinção a que se referem as letras “b”, “c” e “d” do item anterior observarão as seguintes disposições (art. 136, § 3º da Lei nº 14.133/2021): </w:t>
      </w:r>
    </w:p>
    <w:p w:rsidR="00BB1585" w:rsidRDefault="00BB1585" w:rsidP="00BB1585">
      <w:pPr>
        <w:ind w:left="567"/>
        <w:jc w:val="both"/>
        <w:rPr>
          <w:rFonts w:ascii="Arial" w:hAnsi="Arial" w:cs="Arial"/>
        </w:rPr>
      </w:pPr>
      <w:r>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BB1585" w:rsidRDefault="00BB1585" w:rsidP="00BB1585">
      <w:pPr>
        <w:ind w:left="567"/>
        <w:jc w:val="both"/>
        <w:rPr>
          <w:rFonts w:ascii="Arial" w:hAnsi="Arial" w:cs="Arial"/>
        </w:rPr>
      </w:pPr>
      <w:r>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BB1585" w:rsidRDefault="00BB1585" w:rsidP="00BB1585">
      <w:pPr>
        <w:ind w:left="567"/>
        <w:jc w:val="both"/>
        <w:rPr>
          <w:rFonts w:ascii="Arial" w:hAnsi="Arial" w:cs="Arial"/>
        </w:rPr>
      </w:pPr>
    </w:p>
    <w:p w:rsidR="00BB1585" w:rsidRDefault="00BB1585" w:rsidP="00BB1585">
      <w:pPr>
        <w:ind w:left="567" w:hanging="510"/>
        <w:jc w:val="both"/>
        <w:rPr>
          <w:rFonts w:ascii="Arial" w:hAnsi="Arial" w:cs="Arial"/>
        </w:rPr>
      </w:pPr>
      <w:r>
        <w:rPr>
          <w:rFonts w:ascii="Arial" w:hAnsi="Arial" w:cs="Arial"/>
        </w:rPr>
        <w:t xml:space="preserve">13.3 - A CONTRATADA terá direito à extinção do contrato nas seguintes hipóteses (art. 136, § 2º da Lei nº 14.133/2021): </w:t>
      </w:r>
    </w:p>
    <w:p w:rsidR="00BB1585" w:rsidRDefault="00BB1585" w:rsidP="00BB1585">
      <w:pPr>
        <w:ind w:left="567"/>
        <w:jc w:val="both"/>
        <w:rPr>
          <w:rFonts w:ascii="Arial" w:hAnsi="Arial" w:cs="Arial"/>
        </w:rPr>
      </w:pPr>
      <w:r>
        <w:rPr>
          <w:rFonts w:ascii="Arial" w:hAnsi="Arial" w:cs="Arial"/>
        </w:rPr>
        <w:t xml:space="preserve">a) Supressão, por parte da Administração, de obras, serviços ou compras que acarrete modificação do valor inicial do contrato além do limite permitido no art. 125 da Lei nº 14.133/2021; </w:t>
      </w:r>
    </w:p>
    <w:p w:rsidR="00BB1585" w:rsidRDefault="00BB1585" w:rsidP="00BB1585">
      <w:pPr>
        <w:ind w:left="567"/>
        <w:jc w:val="both"/>
        <w:rPr>
          <w:rFonts w:ascii="Arial" w:hAnsi="Arial" w:cs="Arial"/>
        </w:rPr>
      </w:pPr>
      <w:r>
        <w:rPr>
          <w:rFonts w:ascii="Arial" w:hAnsi="Arial" w:cs="Arial"/>
        </w:rPr>
        <w:t xml:space="preserve">b) Suspensão de execução do contrato, por ordem escrita da Administração, por prazo superior a 3 (três) meses; </w:t>
      </w:r>
    </w:p>
    <w:p w:rsidR="00BB1585" w:rsidRDefault="00BB1585" w:rsidP="00BB1585">
      <w:pPr>
        <w:ind w:left="567"/>
        <w:jc w:val="both"/>
        <w:rPr>
          <w:rFonts w:ascii="Arial" w:hAnsi="Arial" w:cs="Arial"/>
        </w:rPr>
      </w:pPr>
      <w:r>
        <w:rPr>
          <w:rFonts w:ascii="Arial" w:hAnsi="Arial" w:cs="Arial"/>
        </w:rPr>
        <w:t xml:space="preserve">c) Repetidas suspensões que totalizem 90 (noventa) dias úteis, independentemente do pagamento obrigatório de indenização pelas sucessivas e contratualmente imprevistas desmobilizações e mobilizações e outras previstas; </w:t>
      </w:r>
    </w:p>
    <w:p w:rsidR="00BB1585" w:rsidRDefault="00BB1585" w:rsidP="00BB1585">
      <w:pPr>
        <w:ind w:left="567"/>
        <w:jc w:val="both"/>
        <w:rPr>
          <w:rFonts w:ascii="Arial" w:hAnsi="Arial" w:cs="Arial"/>
        </w:rPr>
      </w:pPr>
      <w:r>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BB1585" w:rsidRDefault="00BB1585" w:rsidP="00BB1585">
      <w:pPr>
        <w:ind w:left="567"/>
        <w:jc w:val="both"/>
        <w:rPr>
          <w:rFonts w:ascii="Arial" w:hAnsi="Arial" w:cs="Arial"/>
        </w:rPr>
      </w:pPr>
      <w:r>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 xml:space="preserve">3.4 - A extinção do contrato poderá ser (art. 138 da Lei nº 14.133/2021): </w:t>
      </w:r>
    </w:p>
    <w:p w:rsidR="00BB1585" w:rsidRDefault="00BB1585" w:rsidP="00BB1585">
      <w:pPr>
        <w:ind w:left="567"/>
        <w:jc w:val="both"/>
        <w:rPr>
          <w:rFonts w:ascii="Arial" w:hAnsi="Arial" w:cs="Arial"/>
        </w:rPr>
      </w:pPr>
      <w:r>
        <w:rPr>
          <w:rFonts w:ascii="Arial" w:hAnsi="Arial" w:cs="Arial"/>
        </w:rPr>
        <w:t xml:space="preserve">a) Determinada por ato unilateral e escrito da Administração, exceto no caso de descumprimento decorrente de sua própria conduta; </w:t>
      </w:r>
    </w:p>
    <w:p w:rsidR="00BB1585" w:rsidRDefault="00BB1585" w:rsidP="00BB1585">
      <w:pPr>
        <w:ind w:left="567"/>
        <w:jc w:val="both"/>
        <w:rPr>
          <w:rFonts w:ascii="Arial" w:hAnsi="Arial" w:cs="Arial"/>
        </w:rPr>
      </w:pPr>
      <w:r>
        <w:rPr>
          <w:rFonts w:ascii="Arial" w:hAnsi="Arial" w:cs="Arial"/>
        </w:rPr>
        <w:t xml:space="preserve">b) Consensual, por acordo entre as partes, por conciliação, por mediação ou por comitê de resolução de disputas, desde que haja interesse da Administração; </w:t>
      </w:r>
    </w:p>
    <w:p w:rsidR="00BB1585" w:rsidRDefault="00BB1585" w:rsidP="00BB1585">
      <w:pPr>
        <w:ind w:left="567"/>
        <w:jc w:val="both"/>
        <w:rPr>
          <w:rFonts w:ascii="Arial" w:hAnsi="Arial" w:cs="Arial"/>
        </w:rPr>
      </w:pPr>
      <w:r>
        <w:rPr>
          <w:rFonts w:ascii="Arial" w:hAnsi="Arial" w:cs="Arial"/>
        </w:rPr>
        <w:lastRenderedPageBreak/>
        <w:t xml:space="preserve">c) Determinada por decisão arbitral, em decorrência de cláusula compromissória ou compromisso arbitral, ou por decisão judicial. </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 xml:space="preserve">13.6 - Quando a extinção decorrer de culpa exclusiva da Administração, a CONTRATADA será ressarcida pelos prejuízos regularmente comprovados que houver sofrido e terá direito a: </w:t>
      </w:r>
    </w:p>
    <w:p w:rsidR="00BB1585" w:rsidRDefault="00BB1585" w:rsidP="00BB1585">
      <w:pPr>
        <w:ind w:firstLine="1134"/>
        <w:jc w:val="both"/>
        <w:rPr>
          <w:rFonts w:ascii="Arial" w:hAnsi="Arial" w:cs="Arial"/>
        </w:rPr>
      </w:pPr>
      <w:r>
        <w:rPr>
          <w:rFonts w:ascii="Arial" w:hAnsi="Arial" w:cs="Arial"/>
        </w:rPr>
        <w:t xml:space="preserve">a) Devolução da garantia; </w:t>
      </w:r>
    </w:p>
    <w:p w:rsidR="00BB1585" w:rsidRDefault="00BB1585" w:rsidP="00BB1585">
      <w:pPr>
        <w:ind w:firstLine="1134"/>
        <w:jc w:val="both"/>
        <w:rPr>
          <w:rFonts w:ascii="Arial" w:hAnsi="Arial" w:cs="Arial"/>
        </w:rPr>
      </w:pPr>
      <w:r>
        <w:rPr>
          <w:rFonts w:ascii="Arial" w:hAnsi="Arial" w:cs="Arial"/>
        </w:rPr>
        <w:t xml:space="preserve">b) Pagamentos devidos pela execução do contrato até a data de extinção; </w:t>
      </w:r>
    </w:p>
    <w:p w:rsidR="00BB1585" w:rsidRDefault="00BB1585" w:rsidP="00BB1585">
      <w:pPr>
        <w:ind w:firstLine="1134"/>
        <w:jc w:val="both"/>
        <w:rPr>
          <w:rFonts w:ascii="Arial" w:hAnsi="Arial" w:cs="Arial"/>
        </w:rPr>
      </w:pPr>
      <w:r>
        <w:rPr>
          <w:rFonts w:ascii="Arial" w:hAnsi="Arial" w:cs="Arial"/>
        </w:rPr>
        <w:t xml:space="preserve">c) Pagamento do custo da desmobilização. </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BB1585" w:rsidRDefault="00BB1585" w:rsidP="00BB1585">
      <w:pPr>
        <w:ind w:left="567"/>
        <w:rPr>
          <w:rFonts w:ascii="Arial" w:hAnsi="Arial" w:cs="Arial"/>
        </w:rPr>
      </w:pPr>
      <w:r>
        <w:rPr>
          <w:rFonts w:ascii="Arial" w:hAnsi="Arial" w:cs="Arial"/>
        </w:rPr>
        <w:t xml:space="preserve">a) Assunção imediata do objeto do contrato, no estado e local em que se encontrar, por ato próprio da Administração; </w:t>
      </w:r>
    </w:p>
    <w:p w:rsidR="00BB1585" w:rsidRDefault="00BB1585" w:rsidP="00BB1585">
      <w:pPr>
        <w:ind w:left="567"/>
        <w:rPr>
          <w:rFonts w:ascii="Arial" w:hAnsi="Arial" w:cs="Arial"/>
        </w:rPr>
      </w:pPr>
      <w:r>
        <w:rPr>
          <w:rFonts w:ascii="Arial" w:hAnsi="Arial" w:cs="Arial"/>
        </w:rPr>
        <w:t xml:space="preserve">b) Ocupação e utilização do local, das instalações, dos equipamentos, do material e do pessoal empregados na execução do contrato e necessários à sua continuidade; </w:t>
      </w:r>
    </w:p>
    <w:p w:rsidR="00BB1585" w:rsidRDefault="00BB1585" w:rsidP="00BB1585">
      <w:pPr>
        <w:ind w:left="567"/>
        <w:rPr>
          <w:rFonts w:ascii="Arial" w:hAnsi="Arial" w:cs="Arial"/>
        </w:rPr>
      </w:pPr>
      <w:r>
        <w:rPr>
          <w:rFonts w:ascii="Arial" w:hAnsi="Arial" w:cs="Arial"/>
        </w:rPr>
        <w:t xml:space="preserve">c) Execução da garantia contratual para: </w:t>
      </w:r>
    </w:p>
    <w:p w:rsidR="00BB1585" w:rsidRDefault="00BB1585" w:rsidP="00BB1585">
      <w:pPr>
        <w:ind w:left="567"/>
        <w:rPr>
          <w:rFonts w:ascii="Arial" w:hAnsi="Arial" w:cs="Arial"/>
        </w:rPr>
      </w:pPr>
      <w:r>
        <w:rPr>
          <w:rFonts w:ascii="Arial" w:hAnsi="Arial" w:cs="Arial"/>
        </w:rPr>
        <w:t xml:space="preserve">i) Ressarcimento da Administração Pública por prejuízos decorrentes da não execução; </w:t>
      </w:r>
    </w:p>
    <w:p w:rsidR="00BB1585" w:rsidRDefault="00BB1585" w:rsidP="00BB1585">
      <w:pPr>
        <w:ind w:left="567"/>
        <w:rPr>
          <w:rFonts w:ascii="Arial" w:hAnsi="Arial" w:cs="Arial"/>
        </w:rPr>
      </w:pPr>
      <w:proofErr w:type="spellStart"/>
      <w:r>
        <w:rPr>
          <w:rFonts w:ascii="Arial" w:hAnsi="Arial" w:cs="Arial"/>
        </w:rPr>
        <w:t>ii</w:t>
      </w:r>
      <w:proofErr w:type="spellEnd"/>
      <w:r>
        <w:rPr>
          <w:rFonts w:ascii="Arial" w:hAnsi="Arial" w:cs="Arial"/>
        </w:rPr>
        <w:t xml:space="preserve">) Pagamento de verbas trabalhistas, fundiárias e previdenciárias, quando cabível; </w:t>
      </w:r>
    </w:p>
    <w:p w:rsidR="00BB1585" w:rsidRDefault="00BB1585" w:rsidP="00BB1585">
      <w:pPr>
        <w:ind w:left="567"/>
        <w:rPr>
          <w:rFonts w:ascii="Arial" w:hAnsi="Arial" w:cs="Arial"/>
        </w:rPr>
      </w:pPr>
      <w:proofErr w:type="spellStart"/>
      <w:r>
        <w:rPr>
          <w:rFonts w:ascii="Arial" w:hAnsi="Arial" w:cs="Arial"/>
        </w:rPr>
        <w:t>iii</w:t>
      </w:r>
      <w:proofErr w:type="spellEnd"/>
      <w:r>
        <w:rPr>
          <w:rFonts w:ascii="Arial" w:hAnsi="Arial" w:cs="Arial"/>
        </w:rPr>
        <w:t xml:space="preserve">) Pagamento das multas devidas à Administração Pública; </w:t>
      </w:r>
    </w:p>
    <w:p w:rsidR="00BB1585" w:rsidRDefault="00BB1585" w:rsidP="00BB1585">
      <w:pPr>
        <w:ind w:left="567"/>
        <w:rPr>
          <w:rFonts w:ascii="Arial" w:hAnsi="Arial" w:cs="Arial"/>
        </w:rPr>
      </w:pPr>
      <w:proofErr w:type="spellStart"/>
      <w:r>
        <w:rPr>
          <w:rFonts w:ascii="Arial" w:hAnsi="Arial" w:cs="Arial"/>
        </w:rPr>
        <w:t>iv</w:t>
      </w:r>
      <w:proofErr w:type="spellEnd"/>
      <w:r>
        <w:rPr>
          <w:rFonts w:ascii="Arial" w:hAnsi="Arial" w:cs="Arial"/>
        </w:rPr>
        <w:t xml:space="preserve">) Exigência da assunção da execução e da conclusão do objeto do contrato pela seguradora, quando cabível; </w:t>
      </w:r>
    </w:p>
    <w:p w:rsidR="00BB1585" w:rsidRDefault="00BB1585" w:rsidP="00BB1585">
      <w:pPr>
        <w:ind w:firstLine="624"/>
        <w:jc w:val="both"/>
        <w:rPr>
          <w:rFonts w:ascii="Arial" w:hAnsi="Arial" w:cs="Arial"/>
        </w:rPr>
      </w:pPr>
      <w:r>
        <w:rPr>
          <w:rFonts w:ascii="Arial" w:hAnsi="Arial" w:cs="Arial"/>
        </w:rPr>
        <w:t xml:space="preserve">d) Retenção dos créditos decorrentes do contrato até o limite dos prejuízos causados à Administração Pública e das multas aplicadas. </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13.9 - Na hipótese da letra “b”, o ato deverá ser precedido de autorização expressa do secretário municipal competente. </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13.10 - Os emitentes das garantias previstas no art. 96 da Lei nº 14.133/2021 serão notificados pelo CONTRATANTE quanto ao início de processo administrativo para apuração de descumprimento de cláusulas contratuais (art. 136, § 4º da Lei nº 14.133/2021).</w:t>
      </w:r>
    </w:p>
    <w:p w:rsidR="00BB1585" w:rsidRDefault="00BB1585" w:rsidP="00BB1585">
      <w:pPr>
        <w:jc w:val="both"/>
        <w:rPr>
          <w:rFonts w:ascii="Arial" w:hAnsi="Arial" w:cs="Arial"/>
        </w:rPr>
      </w:pPr>
    </w:p>
    <w:p w:rsidR="007B76B1" w:rsidRDefault="007B76B1" w:rsidP="00BB1585">
      <w:pPr>
        <w:jc w:val="both"/>
        <w:rPr>
          <w:rFonts w:ascii="Arial" w:hAnsi="Arial" w:cs="Arial"/>
        </w:rPr>
      </w:pPr>
    </w:p>
    <w:p w:rsidR="007B76B1" w:rsidRDefault="007B76B1" w:rsidP="00BB1585">
      <w:pPr>
        <w:jc w:val="both"/>
        <w:rPr>
          <w:rFonts w:ascii="Arial" w:hAnsi="Arial" w:cs="Arial"/>
        </w:rPr>
      </w:pPr>
    </w:p>
    <w:p w:rsidR="007B76B1" w:rsidRDefault="007B76B1"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CLÁUSULA DÉCIMA QUARTA – DAS DISPOSIÇÕES GERAIS </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14.1 - O presente contrato não será de nenhuma forma fundamento para constituição de qualquer vínculo empregatício de prepostos ou empregados da CONTRATADA com o CONTRATANTE. </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14.2 - Nenhuma modificação poderá ser introduzida no objeto do presente contrato, sem o consentimento prévio do CONTRATANTE, mediante acordo escrito, obedecidos os limites legais permitidos.</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14.3 - Qualquer comunicação entre as partes em relação a este contrato, será formalizada por escrito, em duas vias, uma das quais visadas pelo destinatário. </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14.4 - Os casos omissos a este contrato serão resolvidos de acordo com o que dispõe a Lei nº 14.133/2021 e suas alterações posteriores. </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14.6 - A CONTRATADA fica obrigada a cumprir as exigências de reserva de cargos prevista em lei, bem como em outras normas específicas, para pessoa com deficiência, para reabilitado da previdência social e para aprendiz. (</w:t>
      </w:r>
      <w:proofErr w:type="gramStart"/>
      <w:r>
        <w:rPr>
          <w:rFonts w:ascii="Arial" w:hAnsi="Arial" w:cs="Arial"/>
        </w:rPr>
        <w:t>art.</w:t>
      </w:r>
      <w:proofErr w:type="gramEnd"/>
      <w:r>
        <w:rPr>
          <w:rFonts w:ascii="Arial" w:hAnsi="Arial" w:cs="Arial"/>
        </w:rPr>
        <w:t xml:space="preserve"> 92, XVII) </w:t>
      </w:r>
    </w:p>
    <w:p w:rsidR="00BB1585" w:rsidRDefault="00BB1585" w:rsidP="00BB1585">
      <w:pPr>
        <w:jc w:val="both"/>
        <w:rPr>
          <w:rFonts w:ascii="Arial" w:hAnsi="Arial" w:cs="Arial"/>
        </w:rPr>
      </w:pPr>
    </w:p>
    <w:p w:rsidR="004475C9" w:rsidRDefault="004475C9" w:rsidP="00BB1585">
      <w:pPr>
        <w:jc w:val="both"/>
        <w:rPr>
          <w:rFonts w:ascii="Arial" w:hAnsi="Arial" w:cs="Arial"/>
        </w:rPr>
      </w:pPr>
    </w:p>
    <w:p w:rsidR="004475C9" w:rsidRDefault="004475C9" w:rsidP="00BB1585">
      <w:pPr>
        <w:jc w:val="both"/>
        <w:rPr>
          <w:rFonts w:ascii="Arial" w:hAnsi="Arial" w:cs="Arial"/>
        </w:rPr>
      </w:pPr>
    </w:p>
    <w:p w:rsidR="004475C9" w:rsidRDefault="004475C9" w:rsidP="00BB1585">
      <w:pPr>
        <w:jc w:val="both"/>
        <w:rPr>
          <w:rFonts w:ascii="Arial" w:hAnsi="Arial" w:cs="Arial"/>
        </w:rPr>
      </w:pPr>
    </w:p>
    <w:p w:rsidR="00BB1585" w:rsidRDefault="00BB1585" w:rsidP="00BB1585">
      <w:pPr>
        <w:jc w:val="both"/>
        <w:rPr>
          <w:rFonts w:ascii="Arial" w:hAnsi="Arial" w:cs="Arial"/>
        </w:rPr>
      </w:pPr>
      <w:r>
        <w:rPr>
          <w:rFonts w:ascii="Arial" w:hAnsi="Arial" w:cs="Arial"/>
        </w:rPr>
        <w:t>CLÁUSULA DÉCIMA QUINTA: PROTEÇÃO DE DADOS PESSOAIS (LGPD)</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15.1. Em atendimento ao disposto na Lei nº 13.709/2018 – Lei Geral de Proteção de Dados Pessoais (LGPD), o CONTRATANTE, para a execução do objeto deste contrato, poderá, quando necessário, ter acesso aos dados pessoais dos representantes da CONTRATADA.</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15.2. As partes se comprometem a proteger os direitos fundamentais de liberdade e de privacidade e o livre desenvolvimento da personalidade da pessoa natural, relativos ao tratamento de dados pessoais, inclusive nos meios digitais, garantindo que:</w:t>
      </w:r>
    </w:p>
    <w:p w:rsidR="00BB1585" w:rsidRDefault="00BB1585" w:rsidP="00BB1585">
      <w:pPr>
        <w:ind w:firstLine="1134"/>
        <w:jc w:val="both"/>
        <w:rPr>
          <w:rFonts w:ascii="Arial" w:hAnsi="Arial" w:cs="Arial"/>
        </w:rPr>
      </w:pPr>
    </w:p>
    <w:p w:rsidR="00BB1585" w:rsidRDefault="00BB1585" w:rsidP="00BB1585">
      <w:pPr>
        <w:ind w:left="567" w:firstLine="57"/>
        <w:jc w:val="both"/>
        <w:rPr>
          <w:rFonts w:ascii="Arial" w:hAnsi="Arial" w:cs="Arial"/>
        </w:rPr>
      </w:pPr>
      <w:r>
        <w:rPr>
          <w:rFonts w:ascii="Arial" w:hAnsi="Arial" w:cs="Arial"/>
        </w:rPr>
        <w:t xml:space="preserve">O tratamento de dados pessoais dar-se-á de acordo com as bases legais previstas nas hipóteses dos </w:t>
      </w:r>
      <w:proofErr w:type="spellStart"/>
      <w:r>
        <w:rPr>
          <w:rFonts w:ascii="Arial" w:hAnsi="Arial" w:cs="Arial"/>
        </w:rPr>
        <w:t>arts</w:t>
      </w:r>
      <w:proofErr w:type="spellEnd"/>
      <w:r>
        <w:rPr>
          <w:rFonts w:ascii="Arial" w:hAnsi="Arial" w:cs="Arial"/>
        </w:rPr>
        <w:t>. 7º, 11 e/ou 14 da Lei nº 13.709/2018 (LGPD), às quais se submeterão os serviços, e para propósitos legítimos, específicos, explícitos e informados ao titular;</w:t>
      </w:r>
    </w:p>
    <w:p w:rsidR="00BB1585" w:rsidRDefault="00BB1585" w:rsidP="00BB1585">
      <w:pPr>
        <w:ind w:left="567" w:firstLine="57"/>
        <w:jc w:val="both"/>
        <w:rPr>
          <w:rFonts w:ascii="Arial" w:hAnsi="Arial" w:cs="Arial"/>
        </w:rPr>
      </w:pPr>
      <w:r>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BB1585" w:rsidRDefault="00BB1585" w:rsidP="00BB1585">
      <w:pPr>
        <w:ind w:left="567" w:firstLine="57"/>
        <w:jc w:val="both"/>
        <w:rPr>
          <w:rFonts w:ascii="Arial" w:hAnsi="Arial" w:cs="Arial"/>
        </w:rPr>
      </w:pPr>
      <w:r>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BB1585" w:rsidRDefault="00BB1585" w:rsidP="00BB1585">
      <w:pPr>
        <w:ind w:left="567" w:firstLine="57"/>
        <w:jc w:val="both"/>
        <w:rPr>
          <w:rFonts w:ascii="Arial" w:hAnsi="Arial" w:cs="Arial"/>
        </w:rPr>
      </w:pPr>
      <w:r>
        <w:rPr>
          <w:rFonts w:ascii="Arial" w:hAnsi="Arial" w:cs="Arial"/>
        </w:rPr>
        <w:t>Eventualmente, podem as partes convencionar que o CONTRATANTE será responsável por obter o consentimento dos titulares;</w:t>
      </w:r>
    </w:p>
    <w:p w:rsidR="00BB1585" w:rsidRDefault="00BB1585" w:rsidP="00BB1585">
      <w:pPr>
        <w:ind w:left="567" w:firstLine="57"/>
        <w:jc w:val="both"/>
        <w:rPr>
          <w:rFonts w:ascii="Arial" w:hAnsi="Arial" w:cs="Arial"/>
        </w:rPr>
      </w:pPr>
      <w:r>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BB1585" w:rsidRDefault="00BB1585" w:rsidP="00BB1585">
      <w:pPr>
        <w:ind w:left="567" w:firstLine="57"/>
        <w:jc w:val="both"/>
        <w:rPr>
          <w:rFonts w:ascii="Arial" w:hAnsi="Arial" w:cs="Arial"/>
        </w:rPr>
      </w:pPr>
      <w:r>
        <w:rPr>
          <w:rFonts w:ascii="Arial" w:hAnsi="Arial" w:cs="Arial"/>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 xml:space="preserve">15.3.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w:t>
      </w:r>
      <w:r>
        <w:rPr>
          <w:rFonts w:ascii="Arial" w:hAnsi="Arial" w:cs="Arial"/>
        </w:rPr>
        <w:lastRenderedPageBreak/>
        <w:t>com regulamentos e leis aplicáveis à proteção de dados pessoais, incluindo, sem prejuízo da Lei nº 13.709/2018 (LGPD).</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15.4. Os dados pessoais não poderão ser revelados, transferidos, compartilhados, comunicados ou de qualquer outra forma facultar acesso, no todo ou em parte, a terceiros, mesmo de forma agregada ou </w:t>
      </w:r>
      <w:proofErr w:type="spellStart"/>
      <w:r>
        <w:rPr>
          <w:rFonts w:ascii="Arial" w:hAnsi="Arial" w:cs="Arial"/>
        </w:rPr>
        <w:t>anonimizada</w:t>
      </w:r>
      <w:proofErr w:type="spellEnd"/>
      <w:r>
        <w:rPr>
          <w:rFonts w:ascii="Arial" w:hAnsi="Arial" w:cs="Arial"/>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15.5. No caso de haver transferência internacional de dados pessoais pela CONTRATADA, aplicam-se as regras previstas no Decreto Municipal nº 227/2021, que regulamenta a Lei nº 13.709/2018 (LGPD). </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15.6. 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rsidR="00BB1585" w:rsidRDefault="00BB1585" w:rsidP="00BB1585">
      <w:pPr>
        <w:jc w:val="both"/>
        <w:rPr>
          <w:rFonts w:ascii="Arial" w:hAnsi="Arial" w:cs="Arial"/>
        </w:rPr>
      </w:pPr>
      <w:r>
        <w:rPr>
          <w:rFonts w:ascii="Arial" w:hAnsi="Arial" w:cs="Arial"/>
        </w:rPr>
        <w:t>15.7.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15.8. As partes zelarão pelo cumprimento das medidas de segurança.</w:t>
      </w:r>
    </w:p>
    <w:p w:rsidR="00BB1585" w:rsidRDefault="00BB1585" w:rsidP="00BB1585">
      <w:pPr>
        <w:ind w:firstLine="1134"/>
        <w:jc w:val="both"/>
        <w:rPr>
          <w:rFonts w:ascii="Arial" w:hAnsi="Arial" w:cs="Arial"/>
        </w:rPr>
      </w:pPr>
    </w:p>
    <w:p w:rsidR="00BB1585" w:rsidRDefault="00BB1585" w:rsidP="00BB1585">
      <w:pPr>
        <w:ind w:firstLine="57"/>
        <w:jc w:val="both"/>
        <w:rPr>
          <w:rFonts w:ascii="Arial" w:hAnsi="Arial" w:cs="Arial"/>
        </w:rPr>
      </w:pPr>
      <w:r>
        <w:rPr>
          <w:rFonts w:ascii="Arial" w:hAnsi="Arial" w:cs="Arial"/>
        </w:rPr>
        <w:t>15.9.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15.10.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15.10.1.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15.11.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rsidR="00BB1585" w:rsidRDefault="00BB1585" w:rsidP="00BB1585">
      <w:pPr>
        <w:ind w:firstLine="57"/>
        <w:jc w:val="both"/>
        <w:rPr>
          <w:rFonts w:ascii="Arial" w:hAnsi="Arial" w:cs="Arial"/>
        </w:rPr>
      </w:pPr>
      <w:r>
        <w:rPr>
          <w:rFonts w:ascii="Arial" w:hAnsi="Arial" w:cs="Arial"/>
        </w:rPr>
        <w:t>15.12.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 xml:space="preserve">15.13. O Encarregado da CONTRATADA manterá contato formal com o Encarregado do CONTRATANTE, e fica obrigado a notificar ao CONTRATANTE no prazo de 24 (vinte e quatro) horas a </w:t>
      </w:r>
      <w:r>
        <w:rPr>
          <w:rFonts w:ascii="Arial" w:hAnsi="Arial" w:cs="Arial"/>
        </w:rPr>
        <w:lastRenderedPageBreak/>
        <w:t>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15.14.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15.15.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15.15.1. Ainda que encerrada vigência deste instrumento, os deveres previstos nas presentes cláusulas devem ser observados pelas partes, por prazo indeterminado, sob pena de responsabilização.</w:t>
      </w:r>
    </w:p>
    <w:p w:rsidR="00BB1585" w:rsidRDefault="00BB1585" w:rsidP="00BB1585">
      <w:pPr>
        <w:ind w:firstLine="57"/>
        <w:jc w:val="both"/>
        <w:rPr>
          <w:rFonts w:ascii="Arial" w:hAnsi="Arial" w:cs="Arial"/>
        </w:rPr>
      </w:pPr>
    </w:p>
    <w:p w:rsidR="00BB1585" w:rsidRDefault="00BB1585" w:rsidP="00BB1585">
      <w:pPr>
        <w:ind w:firstLine="57"/>
        <w:jc w:val="both"/>
        <w:rPr>
          <w:rFonts w:ascii="Arial" w:hAnsi="Arial" w:cs="Arial"/>
        </w:rPr>
      </w:pPr>
      <w:r>
        <w:rPr>
          <w:rFonts w:ascii="Arial" w:hAnsi="Arial" w:cs="Arial"/>
        </w:rPr>
        <w:t>16. Eventuais responsabilidades das partes, serão apuradas conforme estabelecido neste contrato e também de acordo com o que dispõe a Seção III, Capítulo VI da Lei nº 13.709/2018 (LGPD).</w:t>
      </w: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15.16.1.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rsidR="00BB1585" w:rsidRDefault="00BB1585" w:rsidP="00BB1585">
      <w:pPr>
        <w:jc w:val="both"/>
        <w:rPr>
          <w:rFonts w:ascii="Arial" w:hAnsi="Arial" w:cs="Arial"/>
        </w:rPr>
      </w:pPr>
      <w:r>
        <w:rPr>
          <w:rFonts w:ascii="Arial" w:hAnsi="Arial" w:cs="Arial"/>
        </w:rPr>
        <w:t>CLÁUSULA DÉCIMA SEXTA – IDENTIFICAÇÃO DOS CUSTOS DO CACHÊ DO ARTISTA, DOS MÚSICOS OU DA BANDA, QUANDO HOUVER, DO TRANSPORTE, DA HOSPEDAGEM, DA INFRAESTRUTURA, DA LOGÍSTICA DO EVENTO E DAS DEMAIS DESPESAS ESPECÍFICAS (ART.</w:t>
      </w:r>
      <w:proofErr w:type="gramStart"/>
      <w:r>
        <w:rPr>
          <w:rFonts w:ascii="Arial" w:hAnsi="Arial" w:cs="Arial"/>
        </w:rPr>
        <w:t>94,§</w:t>
      </w:r>
      <w:proofErr w:type="gramEnd"/>
      <w:r>
        <w:rPr>
          <w:rFonts w:ascii="Arial" w:hAnsi="Arial" w:cs="Arial"/>
        </w:rPr>
        <w:t xml:space="preserve"> 2º)</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16.1 – Os valores discriminados das despesas dos CONTRATADOS são:</w:t>
      </w:r>
    </w:p>
    <w:p w:rsidR="005F753E" w:rsidRDefault="005F753E" w:rsidP="00BB1585">
      <w:pPr>
        <w:jc w:val="both"/>
        <w:rPr>
          <w:rFonts w:ascii="Arial" w:hAnsi="Arial" w:cs="Arial"/>
        </w:rPr>
      </w:pPr>
      <w:r w:rsidRPr="005F753E">
        <w:rPr>
          <w:rFonts w:ascii="Arial" w:hAnsi="Arial" w:cs="Arial"/>
        </w:rPr>
        <w:t xml:space="preserve">Sonorização, estrutura de Som R$ 6.000,00 (seis mil reais); </w:t>
      </w:r>
    </w:p>
    <w:p w:rsidR="005F753E" w:rsidRPr="005F753E" w:rsidRDefault="005F753E" w:rsidP="00BB1585">
      <w:pPr>
        <w:jc w:val="both"/>
        <w:rPr>
          <w:rFonts w:ascii="Arial" w:hAnsi="Arial" w:cs="Arial"/>
        </w:rPr>
      </w:pPr>
    </w:p>
    <w:p w:rsidR="005F753E" w:rsidRDefault="005F753E" w:rsidP="00BB1585">
      <w:pPr>
        <w:jc w:val="both"/>
        <w:rPr>
          <w:rFonts w:ascii="Arial" w:hAnsi="Arial" w:cs="Arial"/>
        </w:rPr>
      </w:pPr>
      <w:r w:rsidRPr="005F753E">
        <w:rPr>
          <w:rFonts w:ascii="Arial" w:hAnsi="Arial" w:cs="Arial"/>
        </w:rPr>
        <w:t xml:space="preserve">Estrutura de Palco e Iluminação R$ 3.000,00 (três mil reais); </w:t>
      </w:r>
    </w:p>
    <w:p w:rsidR="005F753E" w:rsidRPr="005F753E" w:rsidRDefault="005F753E" w:rsidP="00BB1585">
      <w:pPr>
        <w:jc w:val="both"/>
        <w:rPr>
          <w:rFonts w:ascii="Arial" w:hAnsi="Arial" w:cs="Arial"/>
        </w:rPr>
      </w:pPr>
    </w:p>
    <w:p w:rsidR="005F753E" w:rsidRDefault="005F753E" w:rsidP="00BB1585">
      <w:pPr>
        <w:jc w:val="both"/>
        <w:rPr>
          <w:rFonts w:ascii="Arial" w:hAnsi="Arial" w:cs="Arial"/>
        </w:rPr>
      </w:pPr>
      <w:r w:rsidRPr="005F753E">
        <w:rPr>
          <w:rFonts w:ascii="Arial" w:hAnsi="Arial" w:cs="Arial"/>
        </w:rPr>
        <w:t xml:space="preserve">Transporte. Deslocamento Ônibus e Caminhão palco, hospedagem e alimentação R$ 2.000,00 (dois mil reais); </w:t>
      </w:r>
    </w:p>
    <w:p w:rsidR="005F753E" w:rsidRDefault="005F753E" w:rsidP="00BB1585">
      <w:pPr>
        <w:jc w:val="both"/>
        <w:rPr>
          <w:rFonts w:ascii="Arial" w:hAnsi="Arial" w:cs="Arial"/>
        </w:rPr>
      </w:pPr>
    </w:p>
    <w:p w:rsidR="005F753E" w:rsidRPr="005F753E" w:rsidRDefault="005F753E" w:rsidP="00BB1585">
      <w:pPr>
        <w:jc w:val="both"/>
        <w:rPr>
          <w:rFonts w:ascii="Arial" w:hAnsi="Arial" w:cs="Arial"/>
        </w:rPr>
      </w:pPr>
      <w:r w:rsidRPr="005F753E">
        <w:rPr>
          <w:rFonts w:ascii="Arial" w:hAnsi="Arial" w:cs="Arial"/>
        </w:rPr>
        <w:t>Equipe de Músicos instrumentais e cantores R$ 3.000,00 (três mil reais);</w:t>
      </w:r>
    </w:p>
    <w:p w:rsidR="005F753E" w:rsidRDefault="005F753E" w:rsidP="00BB1585">
      <w:pPr>
        <w:jc w:val="both"/>
        <w:rPr>
          <w:rFonts w:ascii="Arial" w:hAnsi="Arial" w:cs="Arial"/>
        </w:rPr>
      </w:pPr>
    </w:p>
    <w:p w:rsidR="005F753E" w:rsidRDefault="005F753E" w:rsidP="00BB1585">
      <w:pPr>
        <w:jc w:val="both"/>
        <w:rPr>
          <w:rFonts w:ascii="Arial" w:hAnsi="Arial" w:cs="Arial"/>
        </w:rPr>
      </w:pPr>
      <w:r w:rsidRPr="005F753E">
        <w:rPr>
          <w:rFonts w:ascii="Arial" w:hAnsi="Arial" w:cs="Arial"/>
        </w:rPr>
        <w:t xml:space="preserve"> Equipe Técnica R$ 2.000,00 (dois mil reais);</w:t>
      </w:r>
    </w:p>
    <w:p w:rsidR="005F753E" w:rsidRPr="005F753E" w:rsidRDefault="005F753E" w:rsidP="00BB1585">
      <w:pPr>
        <w:jc w:val="both"/>
        <w:rPr>
          <w:rFonts w:ascii="Arial" w:hAnsi="Arial" w:cs="Arial"/>
        </w:rPr>
      </w:pPr>
    </w:p>
    <w:p w:rsidR="005F753E" w:rsidRPr="005F753E" w:rsidRDefault="005F753E" w:rsidP="00BB1585">
      <w:pPr>
        <w:jc w:val="both"/>
        <w:rPr>
          <w:rFonts w:ascii="Arial" w:hAnsi="Arial" w:cs="Arial"/>
        </w:rPr>
      </w:pPr>
      <w:r w:rsidRPr="005F753E">
        <w:rPr>
          <w:rFonts w:ascii="Arial" w:hAnsi="Arial" w:cs="Arial"/>
        </w:rPr>
        <w:t xml:space="preserve"> Equipe Artística, Papai Noel, Mamãe Noel, Princesa e Robô de LED R$ 4.000,00 (quatro mil reais); </w:t>
      </w:r>
    </w:p>
    <w:p w:rsidR="005F753E" w:rsidRDefault="005F753E" w:rsidP="00BB1585">
      <w:pPr>
        <w:jc w:val="both"/>
        <w:rPr>
          <w:rFonts w:ascii="Arial" w:hAnsi="Arial" w:cs="Arial"/>
        </w:rPr>
      </w:pPr>
    </w:p>
    <w:p w:rsidR="005F753E" w:rsidRPr="005F753E" w:rsidRDefault="005F753E" w:rsidP="00BB1585">
      <w:pPr>
        <w:jc w:val="both"/>
        <w:rPr>
          <w:rFonts w:ascii="Arial" w:hAnsi="Arial" w:cs="Arial"/>
        </w:rPr>
      </w:pPr>
      <w:r w:rsidRPr="005F753E">
        <w:rPr>
          <w:rFonts w:ascii="Arial" w:hAnsi="Arial" w:cs="Arial"/>
        </w:rPr>
        <w:t xml:space="preserve">Valor total da Proposta R$ 20.000,00 (Vinte Mil Reais). </w:t>
      </w:r>
    </w:p>
    <w:p w:rsidR="005F753E" w:rsidRDefault="005F753E" w:rsidP="00BB1585">
      <w:pPr>
        <w:jc w:val="both"/>
        <w:rPr>
          <w:rFonts w:ascii="Segoe UI Symbol" w:hAnsi="Segoe UI Symbol" w:cs="Segoe UI Symbol"/>
        </w:rPr>
      </w:pPr>
    </w:p>
    <w:p w:rsidR="004475C9" w:rsidRDefault="004475C9" w:rsidP="00BB1585">
      <w:pPr>
        <w:jc w:val="both"/>
        <w:rPr>
          <w:rFonts w:ascii="Arial" w:hAnsi="Arial" w:cs="Arial"/>
        </w:rPr>
      </w:pPr>
    </w:p>
    <w:p w:rsidR="004475C9" w:rsidRDefault="004475C9" w:rsidP="00BB1585">
      <w:pPr>
        <w:jc w:val="both"/>
        <w:rPr>
          <w:rFonts w:ascii="Arial" w:hAnsi="Arial" w:cs="Arial"/>
        </w:rPr>
      </w:pPr>
    </w:p>
    <w:p w:rsidR="004475C9" w:rsidRDefault="004475C9" w:rsidP="00BB1585">
      <w:pPr>
        <w:jc w:val="both"/>
        <w:rPr>
          <w:rFonts w:ascii="Arial" w:hAnsi="Arial" w:cs="Arial"/>
        </w:rPr>
      </w:pPr>
    </w:p>
    <w:p w:rsidR="00BB1585" w:rsidRDefault="00BB1585" w:rsidP="00BB1585">
      <w:pPr>
        <w:jc w:val="both"/>
        <w:rPr>
          <w:rFonts w:ascii="Arial" w:hAnsi="Arial" w:cs="Arial"/>
        </w:rPr>
      </w:pPr>
      <w:r>
        <w:rPr>
          <w:rFonts w:ascii="Arial" w:hAnsi="Arial" w:cs="Arial"/>
        </w:rPr>
        <w:t>CLÁUSULA DÉCIMA SETIMA: PUBLICAÇÃO</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17.1. Este contrato será publicado no prazo máximo de 20 (dez) dias úteis a contar da assinatura das partes (art. 94, I da Lei nº 14.133/2021).</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 xml:space="preserve">17.2. Para fins de garantir a ampla publicidade, este contrato e/ou seu extrato será divulgado: </w:t>
      </w:r>
    </w:p>
    <w:p w:rsidR="00BB1585" w:rsidRDefault="00BB1585" w:rsidP="00BB1585">
      <w:pPr>
        <w:jc w:val="both"/>
        <w:rPr>
          <w:rFonts w:ascii="Arial" w:hAnsi="Arial" w:cs="Arial"/>
        </w:rPr>
      </w:pPr>
      <w:r>
        <w:rPr>
          <w:rFonts w:ascii="Arial" w:hAnsi="Arial" w:cs="Arial"/>
        </w:rPr>
        <w:t>Portal Nacional de Contratações Públicas – PNCP, a partir da adoção pelo Município (art. 176, III c/c p. ú. da Lei nº 14.133/2021);</w:t>
      </w:r>
    </w:p>
    <w:p w:rsidR="00BB1585" w:rsidRDefault="00BB1585" w:rsidP="00BB1585">
      <w:pPr>
        <w:jc w:val="both"/>
        <w:rPr>
          <w:rFonts w:ascii="Arial" w:hAnsi="Arial" w:cs="Arial"/>
        </w:rPr>
      </w:pPr>
      <w:r>
        <w:rPr>
          <w:rFonts w:ascii="Arial" w:hAnsi="Arial" w:cs="Arial"/>
        </w:rPr>
        <w:t>Página do Município de Águas Frias (www.aguasfrias.sc.gov.br);</w:t>
      </w:r>
    </w:p>
    <w:p w:rsidR="00BB1585" w:rsidRDefault="00BB1585" w:rsidP="00BB1585">
      <w:pPr>
        <w:jc w:val="both"/>
        <w:rPr>
          <w:rFonts w:ascii="Arial" w:hAnsi="Arial" w:cs="Arial"/>
        </w:rPr>
      </w:pPr>
      <w:r>
        <w:rPr>
          <w:rFonts w:ascii="Arial" w:hAnsi="Arial" w:cs="Arial"/>
        </w:rPr>
        <w:t>Diário Oficial dos Municípios – DOM (art. 176, p. ú., I da Lei nº 14.133/2021).</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CLÁUSULA DÉCIMA OITAVA: FORO (art. 92, § 1º)</w:t>
      </w:r>
    </w:p>
    <w:p w:rsidR="00BB1585" w:rsidRDefault="00BB1585" w:rsidP="00BB1585">
      <w:pPr>
        <w:ind w:right="141"/>
        <w:jc w:val="both"/>
        <w:rPr>
          <w:rFonts w:ascii="Arial" w:hAnsi="Arial" w:cs="Arial"/>
        </w:rPr>
      </w:pPr>
    </w:p>
    <w:p w:rsidR="00BB1585" w:rsidRDefault="00BB1585" w:rsidP="00BB1585">
      <w:pPr>
        <w:jc w:val="both"/>
        <w:rPr>
          <w:rFonts w:ascii="Arial" w:hAnsi="Arial" w:cs="Arial"/>
        </w:rPr>
      </w:pPr>
      <w:r>
        <w:rPr>
          <w:rFonts w:ascii="Arial" w:hAnsi="Arial" w:cs="Arial"/>
        </w:rPr>
        <w:t xml:space="preserve">18.1 - Para as questões decorrentes deste Contrato, fica eleito o Foro da Comarca de Coronel Freitas, Estado de Santa Catarina, com renúncia expressa de qualquer outro, por mais privilegiado que seja. </w:t>
      </w:r>
    </w:p>
    <w:p w:rsidR="00BB1585" w:rsidRDefault="00BB1585" w:rsidP="00BB1585">
      <w:pPr>
        <w:jc w:val="both"/>
        <w:rPr>
          <w:rFonts w:ascii="Arial" w:hAnsi="Arial" w:cs="Arial"/>
        </w:rPr>
      </w:pPr>
    </w:p>
    <w:p w:rsidR="00BB1585" w:rsidRDefault="00BB1585" w:rsidP="00BB1585">
      <w:pPr>
        <w:jc w:val="both"/>
        <w:rPr>
          <w:rFonts w:ascii="Arial" w:hAnsi="Arial" w:cs="Arial"/>
        </w:rPr>
      </w:pPr>
      <w:r>
        <w:rPr>
          <w:rFonts w:ascii="Arial" w:hAnsi="Arial" w:cs="Arial"/>
        </w:rPr>
        <w:t>E, por assim estarem de acordo, assinam o presente termo os representantes das partes contratantes, juntamente com as testemunhas abaixo.</w:t>
      </w:r>
    </w:p>
    <w:p w:rsidR="00BB1585" w:rsidRDefault="00BB1585" w:rsidP="00BB1585">
      <w:pPr>
        <w:ind w:firstLine="1134"/>
        <w:jc w:val="both"/>
        <w:rPr>
          <w:rFonts w:ascii="Arial" w:hAnsi="Arial" w:cs="Arial"/>
        </w:rPr>
      </w:pPr>
    </w:p>
    <w:p w:rsidR="00BB1585" w:rsidRDefault="0073527F" w:rsidP="00BB1585">
      <w:pPr>
        <w:ind w:firstLine="1134"/>
        <w:jc w:val="both"/>
        <w:rPr>
          <w:rFonts w:ascii="Arial" w:hAnsi="Arial" w:cs="Arial"/>
        </w:rPr>
      </w:pPr>
      <w:r>
        <w:rPr>
          <w:rFonts w:ascii="Arial" w:hAnsi="Arial" w:cs="Arial"/>
        </w:rPr>
        <w:t xml:space="preserve">Águas Frias -SC, 26 de outubro </w:t>
      </w:r>
      <w:r w:rsidR="00BB1585">
        <w:rPr>
          <w:rFonts w:ascii="Arial" w:hAnsi="Arial" w:cs="Arial"/>
        </w:rPr>
        <w:t>de 2023.</w:t>
      </w:r>
    </w:p>
    <w:p w:rsidR="00BB1585" w:rsidRDefault="00BB1585" w:rsidP="00BB1585">
      <w:pPr>
        <w:ind w:firstLine="1134"/>
        <w:jc w:val="both"/>
        <w:rPr>
          <w:rFonts w:ascii="Arial" w:hAnsi="Arial" w:cs="Arial"/>
        </w:rPr>
      </w:pPr>
      <w:r>
        <w:rPr>
          <w:rFonts w:ascii="Arial" w:hAnsi="Arial" w:cs="Arial"/>
        </w:rPr>
        <w:t xml:space="preserve"> </w:t>
      </w:r>
    </w:p>
    <w:p w:rsidR="00BB1585" w:rsidRDefault="00BB1585" w:rsidP="00BB1585">
      <w:pPr>
        <w:ind w:firstLine="1134"/>
        <w:jc w:val="both"/>
        <w:rPr>
          <w:rFonts w:ascii="Arial" w:hAnsi="Arial" w:cs="Arial"/>
        </w:rPr>
      </w:pPr>
      <w:r>
        <w:rPr>
          <w:rFonts w:ascii="Arial" w:hAnsi="Arial" w:cs="Arial"/>
        </w:rPr>
        <w:t xml:space="preserve"> </w:t>
      </w:r>
    </w:p>
    <w:p w:rsidR="00BB1585" w:rsidRDefault="00BB1585" w:rsidP="00BB1585">
      <w:pPr>
        <w:ind w:firstLine="1134"/>
        <w:jc w:val="both"/>
        <w:rPr>
          <w:rFonts w:ascii="Arial" w:hAnsi="Arial" w:cs="Arial"/>
        </w:rPr>
      </w:pPr>
    </w:p>
    <w:p w:rsidR="00BB1585" w:rsidRDefault="00BB1585" w:rsidP="00BB1585">
      <w:pPr>
        <w:ind w:firstLine="1134"/>
        <w:jc w:val="both"/>
        <w:rPr>
          <w:rFonts w:ascii="Arial" w:hAnsi="Arial" w:cs="Arial"/>
        </w:rPr>
      </w:pPr>
    </w:p>
    <w:p w:rsidR="00BB1585" w:rsidRDefault="00BB1585" w:rsidP="00BB1585">
      <w:pPr>
        <w:rPr>
          <w:rFonts w:ascii="Arial" w:hAnsi="Arial" w:cs="Arial"/>
        </w:rPr>
      </w:pPr>
      <w:r>
        <w:rPr>
          <w:rFonts w:ascii="Arial" w:hAnsi="Arial" w:cs="Arial"/>
        </w:rPr>
        <w:t xml:space="preserve">                                                    ___________________________________</w:t>
      </w:r>
    </w:p>
    <w:p w:rsidR="00BB1585" w:rsidRDefault="00BB1585" w:rsidP="00BB1585">
      <w:pPr>
        <w:ind w:firstLine="1134"/>
        <w:jc w:val="center"/>
        <w:rPr>
          <w:rFonts w:ascii="Arial" w:hAnsi="Arial" w:cs="Arial"/>
        </w:rPr>
      </w:pPr>
      <w:r>
        <w:rPr>
          <w:rFonts w:ascii="Arial" w:hAnsi="Arial" w:cs="Arial"/>
        </w:rPr>
        <w:t xml:space="preserve">LUIZ JOSÉ DAGA </w:t>
      </w:r>
    </w:p>
    <w:p w:rsidR="00BB1585" w:rsidRDefault="00BB1585" w:rsidP="00BB1585">
      <w:pPr>
        <w:ind w:firstLine="1134"/>
        <w:jc w:val="center"/>
        <w:rPr>
          <w:rFonts w:ascii="Arial" w:hAnsi="Arial" w:cs="Arial"/>
        </w:rPr>
      </w:pPr>
      <w:r>
        <w:rPr>
          <w:rFonts w:ascii="Arial" w:hAnsi="Arial" w:cs="Arial"/>
        </w:rPr>
        <w:t xml:space="preserve">PREFEITO </w:t>
      </w:r>
    </w:p>
    <w:p w:rsidR="00BB1585" w:rsidRDefault="00BB1585" w:rsidP="00BB1585">
      <w:pPr>
        <w:ind w:firstLine="1134"/>
        <w:jc w:val="both"/>
        <w:rPr>
          <w:rFonts w:ascii="Arial" w:hAnsi="Arial" w:cs="Arial"/>
        </w:rPr>
      </w:pPr>
    </w:p>
    <w:p w:rsidR="00BB1585" w:rsidRDefault="00BB1585" w:rsidP="00BB1585">
      <w:pPr>
        <w:ind w:firstLine="1134"/>
        <w:jc w:val="both"/>
        <w:rPr>
          <w:rFonts w:ascii="Arial" w:hAnsi="Arial" w:cs="Arial"/>
        </w:rPr>
      </w:pPr>
    </w:p>
    <w:p w:rsidR="00577960" w:rsidRDefault="00577960" w:rsidP="00BB1585">
      <w:pPr>
        <w:ind w:firstLine="1134"/>
        <w:jc w:val="both"/>
        <w:rPr>
          <w:rFonts w:ascii="Arial" w:hAnsi="Arial" w:cs="Arial"/>
        </w:rPr>
      </w:pPr>
      <w:bookmarkStart w:id="0" w:name="_GoBack"/>
      <w:bookmarkEnd w:id="0"/>
    </w:p>
    <w:p w:rsidR="001D2BB6" w:rsidRDefault="001D2BB6" w:rsidP="00BB1585">
      <w:pPr>
        <w:ind w:firstLine="1134"/>
        <w:jc w:val="both"/>
        <w:rPr>
          <w:rFonts w:ascii="Arial" w:hAnsi="Arial" w:cs="Arial"/>
        </w:rPr>
      </w:pPr>
    </w:p>
    <w:p w:rsidR="00BB1585" w:rsidRPr="001D2BB6" w:rsidRDefault="00BB1585" w:rsidP="00BB1585">
      <w:pPr>
        <w:rPr>
          <w:rFonts w:ascii="Arial" w:hAnsi="Arial" w:cs="Arial"/>
        </w:rPr>
      </w:pPr>
      <w:r>
        <w:rPr>
          <w:rFonts w:ascii="Arial" w:hAnsi="Arial" w:cs="Arial"/>
        </w:rPr>
        <w:t xml:space="preserve">                                                    </w:t>
      </w:r>
      <w:r w:rsidRPr="001D2BB6">
        <w:rPr>
          <w:rFonts w:ascii="Arial" w:hAnsi="Arial" w:cs="Arial"/>
        </w:rPr>
        <w:t>____________________________________</w:t>
      </w:r>
    </w:p>
    <w:p w:rsidR="00BB1585" w:rsidRPr="001D2BB6" w:rsidRDefault="00BB3FDE" w:rsidP="00BB3FDE">
      <w:pPr>
        <w:ind w:firstLine="1134"/>
        <w:rPr>
          <w:rFonts w:ascii="Arial" w:hAnsi="Arial" w:cs="Arial"/>
        </w:rPr>
      </w:pPr>
      <w:r>
        <w:rPr>
          <w:rFonts w:ascii="Arial" w:hAnsi="Arial" w:cs="Arial"/>
        </w:rPr>
        <w:t xml:space="preserve">                                          </w:t>
      </w:r>
      <w:r w:rsidR="001D2BB6" w:rsidRPr="001D2BB6">
        <w:rPr>
          <w:rFonts w:ascii="Arial" w:hAnsi="Arial" w:cs="Arial"/>
        </w:rPr>
        <w:t xml:space="preserve"> </w:t>
      </w:r>
      <w:r>
        <w:rPr>
          <w:rFonts w:ascii="Arial" w:hAnsi="Arial" w:cs="Arial"/>
        </w:rPr>
        <w:t xml:space="preserve">   </w:t>
      </w:r>
      <w:r w:rsidR="001D2BB6" w:rsidRPr="001D2BB6">
        <w:rPr>
          <w:rFonts w:ascii="Arial" w:hAnsi="Arial" w:cs="Arial"/>
        </w:rPr>
        <w:t xml:space="preserve">BANDA </w:t>
      </w:r>
      <w:r w:rsidR="009273C1" w:rsidRPr="001D2BB6">
        <w:rPr>
          <w:rFonts w:ascii="Arial" w:hAnsi="Arial" w:cs="Arial"/>
        </w:rPr>
        <w:t xml:space="preserve">SABOR DO SOM </w:t>
      </w:r>
    </w:p>
    <w:p w:rsidR="00BB1585" w:rsidRDefault="00BB3FDE" w:rsidP="00BB3FDE">
      <w:pPr>
        <w:ind w:firstLine="1134"/>
        <w:rPr>
          <w:rFonts w:ascii="Arial" w:hAnsi="Arial" w:cs="Arial"/>
        </w:rPr>
      </w:pPr>
      <w:r>
        <w:rPr>
          <w:rFonts w:ascii="Arial" w:hAnsi="Arial" w:cs="Arial"/>
        </w:rPr>
        <w:t xml:space="preserve">                                              </w:t>
      </w:r>
      <w:r w:rsidR="00BB1585" w:rsidRPr="001D2BB6">
        <w:rPr>
          <w:rFonts w:ascii="Arial" w:hAnsi="Arial" w:cs="Arial"/>
        </w:rPr>
        <w:t>REPRESENTANTE LEGAL</w:t>
      </w:r>
    </w:p>
    <w:p w:rsidR="00BB1585" w:rsidRDefault="00BB1585" w:rsidP="00BB1585">
      <w:pPr>
        <w:ind w:firstLine="1134"/>
        <w:jc w:val="both"/>
        <w:rPr>
          <w:rFonts w:ascii="Arial" w:hAnsi="Arial" w:cs="Arial"/>
        </w:rPr>
      </w:pPr>
    </w:p>
    <w:p w:rsidR="001D2BB6" w:rsidRDefault="001D2BB6" w:rsidP="00BB1585">
      <w:pPr>
        <w:ind w:firstLine="1134"/>
        <w:jc w:val="both"/>
        <w:rPr>
          <w:rFonts w:ascii="Arial" w:hAnsi="Arial" w:cs="Arial"/>
        </w:rPr>
      </w:pPr>
    </w:p>
    <w:p w:rsidR="00BB3FDE" w:rsidRDefault="00BB3FDE" w:rsidP="00BB1585">
      <w:pPr>
        <w:ind w:firstLine="1134"/>
        <w:jc w:val="both"/>
        <w:rPr>
          <w:rFonts w:ascii="Arial" w:hAnsi="Arial" w:cs="Arial"/>
        </w:rPr>
      </w:pPr>
    </w:p>
    <w:p w:rsidR="00BB3FDE" w:rsidRDefault="00BB3FDE" w:rsidP="00BB1585">
      <w:pPr>
        <w:ind w:firstLine="1134"/>
        <w:jc w:val="both"/>
        <w:rPr>
          <w:rFonts w:ascii="Arial" w:hAnsi="Arial" w:cs="Arial"/>
        </w:rPr>
      </w:pPr>
    </w:p>
    <w:p w:rsidR="00BB1585" w:rsidRDefault="00BB1585" w:rsidP="00BB1585">
      <w:pPr>
        <w:ind w:firstLine="1134"/>
        <w:jc w:val="both"/>
        <w:rPr>
          <w:rFonts w:ascii="Arial" w:hAnsi="Arial" w:cs="Arial"/>
        </w:rPr>
      </w:pPr>
    </w:p>
    <w:p w:rsidR="00BB1585" w:rsidRDefault="00BB1585" w:rsidP="00BB1585">
      <w:pPr>
        <w:jc w:val="both"/>
        <w:rPr>
          <w:rFonts w:ascii="Arial" w:hAnsi="Arial" w:cs="Arial"/>
        </w:rPr>
      </w:pPr>
      <w:r>
        <w:rPr>
          <w:rFonts w:ascii="Arial" w:hAnsi="Arial" w:cs="Arial"/>
        </w:rPr>
        <w:t>Testemunhas:</w:t>
      </w:r>
    </w:p>
    <w:p w:rsidR="00BB1585" w:rsidRDefault="00BB1585" w:rsidP="00BB1585">
      <w:pPr>
        <w:jc w:val="both"/>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2)___________________________</w:t>
      </w:r>
    </w:p>
    <w:p w:rsidR="00BB1585" w:rsidRDefault="00BB1585" w:rsidP="00BB1585">
      <w:pPr>
        <w:jc w:val="both"/>
        <w:rPr>
          <w:rFonts w:ascii="Arial" w:hAnsi="Arial" w:cs="Arial"/>
        </w:rPr>
      </w:pPr>
      <w:r>
        <w:rPr>
          <w:rFonts w:ascii="Arial" w:hAnsi="Arial" w:cs="Arial"/>
        </w:rPr>
        <w:t xml:space="preserve">  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r>
        <w:rPr>
          <w:rFonts w:ascii="Arial" w:hAnsi="Arial" w:cs="Arial"/>
        </w:rPr>
        <w:tab/>
      </w:r>
      <w:r>
        <w:rPr>
          <w:rFonts w:ascii="Arial" w:hAnsi="Arial" w:cs="Arial"/>
        </w:rPr>
        <w:tab/>
      </w:r>
      <w:r>
        <w:rPr>
          <w:rFonts w:ascii="Arial" w:hAnsi="Arial" w:cs="Arial"/>
        </w:rPr>
        <w:tab/>
        <w:t xml:space="preserve">                             Ana Paula Teixeira</w:t>
      </w:r>
    </w:p>
    <w:p w:rsidR="00BB1585" w:rsidRDefault="00BB1585" w:rsidP="00BB1585">
      <w:pPr>
        <w:jc w:val="both"/>
        <w:rPr>
          <w:rFonts w:ascii="Arial" w:hAnsi="Arial" w:cs="Arial"/>
        </w:rPr>
      </w:pPr>
      <w:r>
        <w:rPr>
          <w:rFonts w:ascii="Arial" w:hAnsi="Arial" w:cs="Arial"/>
        </w:rPr>
        <w:t xml:space="preserve">  CPF: 037.197.419-40</w:t>
      </w:r>
      <w:r>
        <w:rPr>
          <w:rFonts w:ascii="Arial" w:hAnsi="Arial" w:cs="Arial"/>
        </w:rPr>
        <w:tab/>
      </w:r>
      <w:r>
        <w:rPr>
          <w:rFonts w:ascii="Arial" w:hAnsi="Arial" w:cs="Arial"/>
        </w:rPr>
        <w:tab/>
      </w:r>
      <w:r>
        <w:rPr>
          <w:rFonts w:ascii="Arial" w:hAnsi="Arial" w:cs="Arial"/>
        </w:rPr>
        <w:tab/>
        <w:t xml:space="preserve">                                          CPF: 094.682.639-08</w:t>
      </w:r>
    </w:p>
    <w:p w:rsidR="00BB1585" w:rsidRDefault="00BB1585" w:rsidP="00BB1585">
      <w:pPr>
        <w:ind w:firstLine="1134"/>
        <w:jc w:val="both"/>
        <w:rPr>
          <w:rFonts w:ascii="Arial" w:hAnsi="Arial" w:cs="Arial"/>
        </w:rPr>
      </w:pPr>
      <w:r>
        <w:rPr>
          <w:rFonts w:ascii="Arial" w:hAnsi="Arial" w:cs="Arial"/>
        </w:rPr>
        <w:t xml:space="preserve">    </w:t>
      </w:r>
    </w:p>
    <w:p w:rsidR="00BB3FDE" w:rsidRDefault="00BB3FDE" w:rsidP="00BB1585">
      <w:pPr>
        <w:ind w:firstLine="1134"/>
        <w:jc w:val="both"/>
        <w:rPr>
          <w:rFonts w:ascii="Arial" w:hAnsi="Arial" w:cs="Arial"/>
        </w:rPr>
      </w:pPr>
    </w:p>
    <w:p w:rsidR="00BB3FDE" w:rsidRDefault="00BB3FDE" w:rsidP="00BB1585">
      <w:pPr>
        <w:ind w:firstLine="1134"/>
        <w:jc w:val="both"/>
        <w:rPr>
          <w:rFonts w:ascii="Arial" w:hAnsi="Arial" w:cs="Arial"/>
        </w:rPr>
      </w:pPr>
    </w:p>
    <w:p w:rsidR="00BB3FDE" w:rsidRDefault="00BB3FDE" w:rsidP="00BB1585">
      <w:pPr>
        <w:ind w:firstLine="1134"/>
        <w:jc w:val="both"/>
        <w:rPr>
          <w:rFonts w:ascii="Arial" w:hAnsi="Arial" w:cs="Arial"/>
        </w:rPr>
      </w:pPr>
    </w:p>
    <w:p w:rsidR="00BB1585" w:rsidRDefault="00BB1585" w:rsidP="00BB1585">
      <w:pPr>
        <w:ind w:firstLine="1134"/>
        <w:jc w:val="both"/>
        <w:rPr>
          <w:rFonts w:ascii="Arial" w:hAnsi="Arial" w:cs="Arial"/>
        </w:rPr>
      </w:pPr>
    </w:p>
    <w:p w:rsidR="00BB1585" w:rsidRDefault="00BB1585" w:rsidP="00BB1585">
      <w:pPr>
        <w:ind w:firstLine="1134"/>
        <w:jc w:val="center"/>
        <w:rPr>
          <w:rFonts w:ascii="Arial" w:hAnsi="Arial" w:cs="Arial"/>
        </w:rPr>
      </w:pPr>
      <w:r>
        <w:rPr>
          <w:rFonts w:ascii="Arial" w:hAnsi="Arial" w:cs="Arial"/>
        </w:rPr>
        <w:t>JHONAS PEZZINI</w:t>
      </w:r>
    </w:p>
    <w:p w:rsidR="00BB1585" w:rsidRDefault="00BB1585" w:rsidP="00BB1585">
      <w:pPr>
        <w:ind w:firstLine="1134"/>
        <w:jc w:val="center"/>
        <w:rPr>
          <w:rFonts w:ascii="Arial" w:hAnsi="Arial" w:cs="Arial"/>
        </w:rPr>
      </w:pPr>
      <w:r>
        <w:rPr>
          <w:rFonts w:ascii="Arial" w:hAnsi="Arial" w:cs="Arial"/>
        </w:rPr>
        <w:t>OAB/SC 33678</w:t>
      </w:r>
    </w:p>
    <w:p w:rsidR="00EC0196" w:rsidRDefault="00EC0196"/>
    <w:sectPr w:rsidR="00EC0196" w:rsidSect="004475C9">
      <w:headerReference w:type="default" r:id="rId7"/>
      <w:pgSz w:w="11906" w:h="16838"/>
      <w:pgMar w:top="1417" w:right="99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1E" w:rsidRDefault="00183D1E" w:rsidP="004475C9">
      <w:r>
        <w:separator/>
      </w:r>
    </w:p>
  </w:endnote>
  <w:endnote w:type="continuationSeparator" w:id="0">
    <w:p w:rsidR="00183D1E" w:rsidRDefault="00183D1E" w:rsidP="0044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1E" w:rsidRDefault="00183D1E" w:rsidP="004475C9">
      <w:r>
        <w:separator/>
      </w:r>
    </w:p>
  </w:footnote>
  <w:footnote w:type="continuationSeparator" w:id="0">
    <w:p w:rsidR="00183D1E" w:rsidRDefault="00183D1E" w:rsidP="0044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C9" w:rsidRDefault="004475C9">
    <w:pPr>
      <w:pStyle w:val="Cabealho"/>
    </w:pPr>
  </w:p>
  <w:tbl>
    <w:tblPr>
      <w:tblW w:w="7599" w:type="dxa"/>
      <w:jc w:val="center"/>
      <w:tblLook w:val="0000" w:firstRow="0" w:lastRow="0" w:firstColumn="0" w:lastColumn="0" w:noHBand="0" w:noVBand="0"/>
    </w:tblPr>
    <w:tblGrid>
      <w:gridCol w:w="2343"/>
      <w:gridCol w:w="5256"/>
    </w:tblGrid>
    <w:tr w:rsidR="004475C9" w:rsidTr="005401D7">
      <w:trPr>
        <w:trHeight w:val="738"/>
        <w:jc w:val="center"/>
      </w:trPr>
      <w:tc>
        <w:tcPr>
          <w:tcW w:w="2343" w:type="dxa"/>
          <w:vMerge w:val="restart"/>
          <w:tcBorders>
            <w:top w:val="double" w:sz="4" w:space="0" w:color="000000"/>
            <w:left w:val="double" w:sz="4" w:space="0" w:color="000000"/>
            <w:bottom w:val="double" w:sz="4" w:space="0" w:color="000000"/>
          </w:tcBorders>
        </w:tcPr>
        <w:p w:rsidR="004475C9" w:rsidRDefault="004475C9" w:rsidP="004475C9">
          <w:pPr>
            <w:ind w:right="-490"/>
            <w:rPr>
              <w:b/>
              <w:color w:val="000000"/>
              <w:sz w:val="24"/>
              <w:szCs w:val="24"/>
            </w:rPr>
          </w:pPr>
          <w:r>
            <w:rPr>
              <w:b/>
              <w:noProof/>
              <w:color w:val="000000"/>
              <w:sz w:val="24"/>
              <w:szCs w:val="24"/>
              <w:lang w:eastAsia="pt-BR"/>
            </w:rPr>
            <w:drawing>
              <wp:inline distT="0" distB="0" distL="0" distR="0" wp14:anchorId="3D8FCBC3" wp14:editId="5088DC05">
                <wp:extent cx="1223010" cy="1191260"/>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rcRect l="-25" t="-25" r="-25" b="-25"/>
                        <a:stretch>
                          <a:fillRect/>
                        </a:stretch>
                      </pic:blipFill>
                      <pic:spPr bwMode="auto">
                        <a:xfrm>
                          <a:off x="0" y="0"/>
                          <a:ext cx="1223010" cy="1191260"/>
                        </a:xfrm>
                        <a:prstGeom prst="rect">
                          <a:avLst/>
                        </a:prstGeom>
                      </pic:spPr>
                    </pic:pic>
                  </a:graphicData>
                </a:graphic>
              </wp:inline>
            </w:drawing>
          </w:r>
        </w:p>
      </w:tc>
      <w:tc>
        <w:tcPr>
          <w:tcW w:w="5256" w:type="dxa"/>
          <w:tcBorders>
            <w:top w:val="double" w:sz="4" w:space="0" w:color="000000"/>
            <w:left w:val="single" w:sz="4" w:space="0" w:color="000000"/>
            <w:right w:val="double" w:sz="4" w:space="0" w:color="000000"/>
          </w:tcBorders>
        </w:tcPr>
        <w:p w:rsidR="004475C9" w:rsidRDefault="004475C9" w:rsidP="004475C9">
          <w:pPr>
            <w:ind w:right="-490"/>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475C9" w:rsidRDefault="004475C9" w:rsidP="004475C9">
          <w:pPr>
            <w:ind w:right="-490"/>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475C9" w:rsidRDefault="004475C9" w:rsidP="004475C9">
          <w:pPr>
            <w:ind w:right="-490"/>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4475C9" w:rsidTr="005401D7">
      <w:trPr>
        <w:trHeight w:val="114"/>
        <w:jc w:val="center"/>
      </w:trPr>
      <w:tc>
        <w:tcPr>
          <w:tcW w:w="2343" w:type="dxa"/>
          <w:vMerge/>
          <w:tcBorders>
            <w:top w:val="double" w:sz="4" w:space="0" w:color="000000"/>
            <w:left w:val="double" w:sz="4" w:space="0" w:color="000000"/>
            <w:bottom w:val="double" w:sz="4" w:space="0" w:color="000000"/>
          </w:tcBorders>
        </w:tcPr>
        <w:p w:rsidR="004475C9" w:rsidRDefault="004475C9" w:rsidP="004475C9"/>
      </w:tc>
      <w:tc>
        <w:tcPr>
          <w:tcW w:w="5256" w:type="dxa"/>
          <w:tcBorders>
            <w:left w:val="single" w:sz="4" w:space="0" w:color="000000"/>
            <w:right w:val="double" w:sz="4" w:space="0" w:color="000000"/>
          </w:tcBorders>
        </w:tcPr>
        <w:p w:rsidR="004475C9" w:rsidRDefault="004475C9" w:rsidP="004475C9">
          <w:pPr>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4475C9" w:rsidTr="005401D7">
      <w:trPr>
        <w:trHeight w:val="451"/>
        <w:jc w:val="center"/>
      </w:trPr>
      <w:tc>
        <w:tcPr>
          <w:tcW w:w="2343" w:type="dxa"/>
          <w:vMerge/>
          <w:tcBorders>
            <w:top w:val="double" w:sz="4" w:space="0" w:color="000000"/>
            <w:left w:val="double" w:sz="4" w:space="0" w:color="000000"/>
            <w:bottom w:val="double" w:sz="4" w:space="0" w:color="000000"/>
          </w:tcBorders>
        </w:tcPr>
        <w:p w:rsidR="004475C9" w:rsidRDefault="004475C9" w:rsidP="004475C9"/>
      </w:tc>
      <w:tc>
        <w:tcPr>
          <w:tcW w:w="5256" w:type="dxa"/>
          <w:tcBorders>
            <w:left w:val="single" w:sz="4" w:space="0" w:color="000000"/>
            <w:bottom w:val="double" w:sz="4" w:space="0" w:color="000000"/>
            <w:right w:val="double" w:sz="4" w:space="0" w:color="000000"/>
          </w:tcBorders>
        </w:tcPr>
        <w:p w:rsidR="004475C9" w:rsidRDefault="004475C9" w:rsidP="004475C9">
          <w:pPr>
            <w:jc w:val="center"/>
            <w:rPr>
              <w:rFonts w:ascii="Tahoma" w:hAnsi="Tahoma" w:cs="Tahoma"/>
              <w:bCs/>
              <w:sz w:val="16"/>
              <w:szCs w:val="16"/>
            </w:rPr>
          </w:pPr>
          <w:r>
            <w:rPr>
              <w:rFonts w:ascii="Tahoma" w:eastAsia="Tahoma" w:hAnsi="Tahoma" w:cs="Tahoma"/>
              <w:bCs/>
              <w:sz w:val="16"/>
              <w:szCs w:val="16"/>
            </w:rPr>
            <w:t xml:space="preserve">   </w:t>
          </w:r>
          <w:r>
            <w:rPr>
              <w:rFonts w:ascii="Tahoma" w:hAnsi="Tahoma" w:cs="Tahoma"/>
              <w:bCs/>
              <w:sz w:val="16"/>
              <w:szCs w:val="16"/>
            </w:rPr>
            <w:t>Rua Sete de Setembro, 512 – Centro</w:t>
          </w:r>
        </w:p>
        <w:p w:rsidR="004475C9" w:rsidRDefault="004475C9" w:rsidP="004475C9">
          <w:pPr>
            <w:jc w:val="center"/>
            <w:rPr>
              <w:rFonts w:ascii="Tahoma" w:hAnsi="Tahoma" w:cs="Tahoma"/>
              <w:bCs/>
              <w:sz w:val="16"/>
              <w:szCs w:val="16"/>
            </w:rPr>
          </w:pPr>
          <w:r>
            <w:rPr>
              <w:rFonts w:ascii="Tahoma" w:hAnsi="Tahoma" w:cs="Tahoma"/>
              <w:bCs/>
              <w:sz w:val="16"/>
              <w:szCs w:val="16"/>
            </w:rPr>
            <w:t>Águas Frias – SC, CEP 89.843-000</w:t>
          </w:r>
        </w:p>
        <w:p w:rsidR="004475C9" w:rsidRDefault="004475C9" w:rsidP="004475C9">
          <w:pPr>
            <w:tabs>
              <w:tab w:val="center" w:pos="4419"/>
              <w:tab w:val="right" w:pos="8838"/>
            </w:tabs>
            <w:jc w:val="center"/>
            <w:rPr>
              <w:rFonts w:ascii="Tahoma" w:hAnsi="Tahoma" w:cs="Tahoma"/>
              <w:bCs/>
              <w:sz w:val="16"/>
              <w:szCs w:val="16"/>
            </w:rPr>
          </w:pPr>
          <w:r>
            <w:rPr>
              <w:rFonts w:ascii="Tahoma" w:eastAsia="Tahoma" w:hAnsi="Tahoma" w:cs="Tahoma"/>
              <w:bCs/>
              <w:sz w:val="16"/>
              <w:szCs w:val="16"/>
            </w:rPr>
            <w:t xml:space="preserve">    </w:t>
          </w:r>
          <w:r>
            <w:rPr>
              <w:rFonts w:ascii="Tahoma" w:hAnsi="Tahoma" w:cs="Tahoma"/>
              <w:bCs/>
              <w:sz w:val="16"/>
              <w:szCs w:val="16"/>
            </w:rPr>
            <w:t>Fone/Fax (49) 3332-0019</w:t>
          </w:r>
        </w:p>
        <w:p w:rsidR="004475C9" w:rsidRDefault="004475C9" w:rsidP="004475C9">
          <w:pPr>
            <w:tabs>
              <w:tab w:val="center" w:pos="4419"/>
              <w:tab w:val="right" w:pos="8838"/>
            </w:tabs>
            <w:jc w:val="center"/>
            <w:rPr>
              <w:rFonts w:ascii="Tahoma" w:hAnsi="Tahoma" w:cs="Tahoma"/>
              <w:b/>
              <w:bCs/>
              <w:sz w:val="16"/>
              <w:szCs w:val="16"/>
            </w:rPr>
          </w:pPr>
        </w:p>
      </w:tc>
    </w:tr>
  </w:tbl>
  <w:p w:rsidR="004475C9" w:rsidRDefault="004475C9">
    <w:pPr>
      <w:pStyle w:val="Cabealho"/>
    </w:pPr>
  </w:p>
  <w:p w:rsidR="004475C9" w:rsidRDefault="004475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B4CD3"/>
    <w:multiLevelType w:val="multilevel"/>
    <w:tmpl w:val="2FB0C99C"/>
    <w:lvl w:ilvl="0">
      <w:start w:val="9"/>
      <w:numFmt w:val="decimal"/>
      <w:lvlText w:val="%1"/>
      <w:lvlJc w:val="left"/>
      <w:pPr>
        <w:ind w:left="105" w:hanging="526"/>
      </w:pPr>
      <w:rPr>
        <w:rFonts w:hint="default"/>
        <w:lang w:val="pt-PT" w:eastAsia="en-US" w:bidi="ar-SA"/>
      </w:rPr>
    </w:lvl>
    <w:lvl w:ilvl="1">
      <w:start w:val="3"/>
      <w:numFmt w:val="decimal"/>
      <w:lvlText w:val="%1.%2"/>
      <w:lvlJc w:val="left"/>
      <w:pPr>
        <w:ind w:left="105" w:hanging="526"/>
      </w:pPr>
      <w:rPr>
        <w:rFonts w:hint="default"/>
        <w:lang w:val="pt-PT" w:eastAsia="en-US" w:bidi="ar-SA"/>
      </w:rPr>
    </w:lvl>
    <w:lvl w:ilvl="2">
      <w:start w:val="1"/>
      <w:numFmt w:val="decimal"/>
      <w:lvlText w:val="%1.%2.%3"/>
      <w:lvlJc w:val="left"/>
      <w:pPr>
        <w:ind w:left="105" w:hanging="526"/>
      </w:pPr>
      <w:rPr>
        <w:rFonts w:ascii="Calibri" w:eastAsia="Calibri" w:hAnsi="Calibri" w:cs="Calibri" w:hint="default"/>
        <w:b/>
        <w:bCs/>
        <w:spacing w:val="-2"/>
        <w:w w:val="100"/>
        <w:sz w:val="22"/>
        <w:szCs w:val="22"/>
        <w:lang w:val="pt-PT" w:eastAsia="en-US" w:bidi="ar-SA"/>
      </w:rPr>
    </w:lvl>
    <w:lvl w:ilvl="3">
      <w:numFmt w:val="bullet"/>
      <w:lvlText w:val="•"/>
      <w:lvlJc w:val="left"/>
      <w:pPr>
        <w:ind w:left="1865" w:hanging="526"/>
      </w:pPr>
      <w:rPr>
        <w:rFonts w:hint="default"/>
        <w:lang w:val="pt-PT" w:eastAsia="en-US" w:bidi="ar-SA"/>
      </w:rPr>
    </w:lvl>
    <w:lvl w:ilvl="4">
      <w:numFmt w:val="bullet"/>
      <w:lvlText w:val="•"/>
      <w:lvlJc w:val="left"/>
      <w:pPr>
        <w:ind w:left="2453" w:hanging="526"/>
      </w:pPr>
      <w:rPr>
        <w:rFonts w:hint="default"/>
        <w:lang w:val="pt-PT" w:eastAsia="en-US" w:bidi="ar-SA"/>
      </w:rPr>
    </w:lvl>
    <w:lvl w:ilvl="5">
      <w:numFmt w:val="bullet"/>
      <w:lvlText w:val="•"/>
      <w:lvlJc w:val="left"/>
      <w:pPr>
        <w:ind w:left="3042" w:hanging="526"/>
      </w:pPr>
      <w:rPr>
        <w:rFonts w:hint="default"/>
        <w:lang w:val="pt-PT" w:eastAsia="en-US" w:bidi="ar-SA"/>
      </w:rPr>
    </w:lvl>
    <w:lvl w:ilvl="6">
      <w:numFmt w:val="bullet"/>
      <w:lvlText w:val="•"/>
      <w:lvlJc w:val="left"/>
      <w:pPr>
        <w:ind w:left="3630" w:hanging="526"/>
      </w:pPr>
      <w:rPr>
        <w:rFonts w:hint="default"/>
        <w:lang w:val="pt-PT" w:eastAsia="en-US" w:bidi="ar-SA"/>
      </w:rPr>
    </w:lvl>
    <w:lvl w:ilvl="7">
      <w:numFmt w:val="bullet"/>
      <w:lvlText w:val="•"/>
      <w:lvlJc w:val="left"/>
      <w:pPr>
        <w:ind w:left="4218" w:hanging="526"/>
      </w:pPr>
      <w:rPr>
        <w:rFonts w:hint="default"/>
        <w:lang w:val="pt-PT" w:eastAsia="en-US" w:bidi="ar-SA"/>
      </w:rPr>
    </w:lvl>
    <w:lvl w:ilvl="8">
      <w:numFmt w:val="bullet"/>
      <w:lvlText w:val="•"/>
      <w:lvlJc w:val="left"/>
      <w:pPr>
        <w:ind w:left="4807" w:hanging="526"/>
      </w:pPr>
      <w:rPr>
        <w:rFonts w:hint="default"/>
        <w:lang w:val="pt-PT" w:eastAsia="en-US" w:bidi="ar-SA"/>
      </w:rPr>
    </w:lvl>
  </w:abstractNum>
  <w:abstractNum w:abstractNumId="1">
    <w:nsid w:val="69D02984"/>
    <w:multiLevelType w:val="multilevel"/>
    <w:tmpl w:val="BC2C6874"/>
    <w:lvl w:ilvl="0">
      <w:start w:val="1"/>
      <w:numFmt w:val="decimal"/>
      <w:lvlText w:val="%1"/>
      <w:lvlJc w:val="left"/>
      <w:pPr>
        <w:ind w:left="360" w:hanging="360"/>
      </w:pPr>
    </w:lvl>
    <w:lvl w:ilvl="1">
      <w:start w:val="1"/>
      <w:numFmt w:val="decimal"/>
      <w:lvlText w:val="%1.%2"/>
      <w:lvlJc w:val="left"/>
      <w:pPr>
        <w:ind w:left="303" w:hanging="360"/>
      </w:pPr>
    </w:lvl>
    <w:lvl w:ilvl="2">
      <w:start w:val="1"/>
      <w:numFmt w:val="decimal"/>
      <w:lvlText w:val="%1.%2.%3"/>
      <w:lvlJc w:val="left"/>
      <w:pPr>
        <w:ind w:left="606" w:hanging="720"/>
      </w:pPr>
    </w:lvl>
    <w:lvl w:ilvl="3">
      <w:start w:val="1"/>
      <w:numFmt w:val="decimal"/>
      <w:lvlText w:val="%1.%2.%3.%4"/>
      <w:lvlJc w:val="left"/>
      <w:pPr>
        <w:ind w:left="549" w:hanging="720"/>
      </w:pPr>
    </w:lvl>
    <w:lvl w:ilvl="4">
      <w:start w:val="1"/>
      <w:numFmt w:val="decimal"/>
      <w:lvlText w:val="%1.%2.%3.%4.%5"/>
      <w:lvlJc w:val="left"/>
      <w:pPr>
        <w:ind w:left="852" w:hanging="1080"/>
      </w:pPr>
    </w:lvl>
    <w:lvl w:ilvl="5">
      <w:start w:val="1"/>
      <w:numFmt w:val="decimal"/>
      <w:lvlText w:val="%1.%2.%3.%4.%5.%6"/>
      <w:lvlJc w:val="left"/>
      <w:pPr>
        <w:ind w:left="795" w:hanging="1080"/>
      </w:pPr>
    </w:lvl>
    <w:lvl w:ilvl="6">
      <w:start w:val="1"/>
      <w:numFmt w:val="decimal"/>
      <w:lvlText w:val="%1.%2.%3.%4.%5.%6.%7"/>
      <w:lvlJc w:val="left"/>
      <w:pPr>
        <w:ind w:left="1098" w:hanging="1440"/>
      </w:pPr>
    </w:lvl>
    <w:lvl w:ilvl="7">
      <w:start w:val="1"/>
      <w:numFmt w:val="decimal"/>
      <w:lvlText w:val="%1.%2.%3.%4.%5.%6.%7.%8"/>
      <w:lvlJc w:val="left"/>
      <w:pPr>
        <w:ind w:left="1041" w:hanging="1440"/>
      </w:pPr>
    </w:lvl>
    <w:lvl w:ilvl="8">
      <w:start w:val="1"/>
      <w:numFmt w:val="decimal"/>
      <w:lvlText w:val="%1.%2.%3.%4.%5.%6.%7.%8.%9"/>
      <w:lvlJc w:val="left"/>
      <w:pPr>
        <w:ind w:left="134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85"/>
    <w:rsid w:val="000C3C67"/>
    <w:rsid w:val="001336CA"/>
    <w:rsid w:val="00183D1E"/>
    <w:rsid w:val="001B7EF6"/>
    <w:rsid w:val="001D2BB6"/>
    <w:rsid w:val="004475C9"/>
    <w:rsid w:val="004A5EAA"/>
    <w:rsid w:val="004E5D6B"/>
    <w:rsid w:val="005454D9"/>
    <w:rsid w:val="00577960"/>
    <w:rsid w:val="0058554D"/>
    <w:rsid w:val="005F753E"/>
    <w:rsid w:val="0073527F"/>
    <w:rsid w:val="007B76B1"/>
    <w:rsid w:val="009273C1"/>
    <w:rsid w:val="00BB1585"/>
    <w:rsid w:val="00BB3FDE"/>
    <w:rsid w:val="00BE37CD"/>
    <w:rsid w:val="00C304FA"/>
    <w:rsid w:val="00EC01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FAF0-860F-4A66-B8E9-E164448C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85"/>
    <w:pPr>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styleId="Ttulo2">
    <w:name w:val="heading 2"/>
    <w:basedOn w:val="Normal"/>
    <w:link w:val="Ttulo2Char"/>
    <w:uiPriority w:val="1"/>
    <w:qFormat/>
    <w:rsid w:val="007B76B1"/>
    <w:pPr>
      <w:widowControl w:val="0"/>
      <w:suppressAutoHyphens w:val="0"/>
      <w:overflowPunct/>
      <w:autoSpaceDN w:val="0"/>
      <w:ind w:left="1422"/>
      <w:outlineLvl w:val="1"/>
    </w:pPr>
    <w:rPr>
      <w:rFonts w:ascii="Calibri" w:eastAsia="Calibri" w:hAnsi="Calibri" w:cs="Calibri"/>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B1585"/>
    <w:pPr>
      <w:widowControl w:val="0"/>
      <w:autoSpaceDE w:val="0"/>
      <w:autoSpaceDN w:val="0"/>
      <w:spacing w:after="0" w:line="240" w:lineRule="auto"/>
    </w:pPr>
    <w:rPr>
      <w:rFonts w:ascii="Calibri Light" w:eastAsia="Calibri Light" w:hAnsi="Calibri Light" w:cs="Calibri Light"/>
      <w:lang w:val="pt-PT"/>
    </w:rPr>
  </w:style>
  <w:style w:type="paragraph" w:styleId="PargrafodaLista">
    <w:name w:val="List Paragraph"/>
    <w:basedOn w:val="Normal"/>
    <w:uiPriority w:val="34"/>
    <w:qFormat/>
    <w:rsid w:val="00BB1585"/>
    <w:pPr>
      <w:ind w:left="720"/>
      <w:contextualSpacing/>
    </w:pPr>
  </w:style>
  <w:style w:type="paragraph" w:customStyle="1" w:styleId="Contedodatabela">
    <w:name w:val="Conteúdo da tabela"/>
    <w:basedOn w:val="Normal"/>
    <w:qFormat/>
    <w:rsid w:val="00BB1585"/>
    <w:pPr>
      <w:suppressLineNumbers/>
    </w:pPr>
  </w:style>
  <w:style w:type="paragraph" w:customStyle="1" w:styleId="TableParagraph">
    <w:name w:val="Table Paragraph"/>
    <w:basedOn w:val="Normal"/>
    <w:uiPriority w:val="1"/>
    <w:qFormat/>
    <w:rsid w:val="00BB1585"/>
    <w:pPr>
      <w:widowControl w:val="0"/>
      <w:suppressAutoHyphens w:val="0"/>
      <w:overflowPunct/>
      <w:autoSpaceDN w:val="0"/>
    </w:pPr>
    <w:rPr>
      <w:rFonts w:ascii="Calibri" w:eastAsia="Calibri" w:hAnsi="Calibri" w:cs="Calibri"/>
      <w:sz w:val="22"/>
      <w:szCs w:val="22"/>
      <w:lang w:val="pt-PT" w:eastAsia="en-US"/>
    </w:rPr>
  </w:style>
  <w:style w:type="table" w:customStyle="1" w:styleId="TableNormal">
    <w:name w:val="Table Normal"/>
    <w:uiPriority w:val="2"/>
    <w:semiHidden/>
    <w:qFormat/>
    <w:rsid w:val="00BB1585"/>
    <w:pPr>
      <w:widowControl w:val="0"/>
      <w:autoSpaceDE w:val="0"/>
      <w:autoSpaceDN w:val="0"/>
      <w:spacing w:after="0" w:line="240" w:lineRule="auto"/>
    </w:pPr>
    <w:rPr>
      <w:lang w:val="en-US" w:bidi="hi-IN"/>
    </w:rPr>
    <w:tblPr>
      <w:tblCellMar>
        <w:top w:w="0" w:type="dxa"/>
        <w:left w:w="0" w:type="dxa"/>
        <w:bottom w:w="0" w:type="dxa"/>
        <w:right w:w="0" w:type="dxa"/>
      </w:tblCellMar>
    </w:tblPr>
  </w:style>
  <w:style w:type="character" w:customStyle="1" w:styleId="Bodytext2">
    <w:name w:val="Body text (2)_"/>
    <w:basedOn w:val="Fontepargpadro"/>
    <w:link w:val="Bodytext20"/>
    <w:rsid w:val="0058554D"/>
    <w:rPr>
      <w:rFonts w:ascii="Calibri" w:eastAsia="Calibri" w:hAnsi="Calibri" w:cs="Calibri"/>
      <w:sz w:val="19"/>
      <w:szCs w:val="19"/>
      <w:shd w:val="clear" w:color="auto" w:fill="FFFFFF"/>
    </w:rPr>
  </w:style>
  <w:style w:type="paragraph" w:customStyle="1" w:styleId="Bodytext20">
    <w:name w:val="Body text (2)"/>
    <w:basedOn w:val="Normal"/>
    <w:link w:val="Bodytext2"/>
    <w:rsid w:val="0058554D"/>
    <w:pPr>
      <w:widowControl w:val="0"/>
      <w:shd w:val="clear" w:color="auto" w:fill="FFFFFF"/>
      <w:suppressAutoHyphens w:val="0"/>
      <w:overflowPunct/>
      <w:autoSpaceDE/>
      <w:spacing w:line="248" w:lineRule="exact"/>
      <w:jc w:val="center"/>
    </w:pPr>
    <w:rPr>
      <w:rFonts w:ascii="Calibri" w:eastAsia="Calibri" w:hAnsi="Calibri" w:cs="Calibri"/>
      <w:sz w:val="19"/>
      <w:szCs w:val="19"/>
      <w:lang w:eastAsia="en-US"/>
    </w:rPr>
  </w:style>
  <w:style w:type="character" w:customStyle="1" w:styleId="Ttulo2Char">
    <w:name w:val="Título 2 Char"/>
    <w:basedOn w:val="Fontepargpadro"/>
    <w:link w:val="Ttulo2"/>
    <w:uiPriority w:val="1"/>
    <w:rsid w:val="007B76B1"/>
    <w:rPr>
      <w:rFonts w:ascii="Calibri" w:eastAsia="Calibri" w:hAnsi="Calibri" w:cs="Calibri"/>
      <w:lang w:val="pt-PT"/>
    </w:rPr>
  </w:style>
  <w:style w:type="paragraph" w:styleId="Cabealho">
    <w:name w:val="header"/>
    <w:basedOn w:val="Normal"/>
    <w:link w:val="CabealhoChar"/>
    <w:uiPriority w:val="99"/>
    <w:unhideWhenUsed/>
    <w:rsid w:val="004475C9"/>
    <w:pPr>
      <w:tabs>
        <w:tab w:val="center" w:pos="4252"/>
        <w:tab w:val="right" w:pos="8504"/>
      </w:tabs>
    </w:pPr>
  </w:style>
  <w:style w:type="character" w:customStyle="1" w:styleId="CabealhoChar">
    <w:name w:val="Cabeçalho Char"/>
    <w:basedOn w:val="Fontepargpadro"/>
    <w:link w:val="Cabealho"/>
    <w:uiPriority w:val="99"/>
    <w:rsid w:val="004475C9"/>
    <w:rPr>
      <w:rFonts w:ascii="Times New Roman" w:eastAsia="Times New Roman" w:hAnsi="Times New Roman" w:cs="Times New Roman"/>
      <w:sz w:val="20"/>
      <w:szCs w:val="20"/>
      <w:lang w:eastAsia="zh-CN"/>
    </w:rPr>
  </w:style>
  <w:style w:type="paragraph" w:styleId="Rodap">
    <w:name w:val="footer"/>
    <w:basedOn w:val="Normal"/>
    <w:link w:val="RodapChar"/>
    <w:uiPriority w:val="99"/>
    <w:unhideWhenUsed/>
    <w:rsid w:val="004475C9"/>
    <w:pPr>
      <w:tabs>
        <w:tab w:val="center" w:pos="4252"/>
        <w:tab w:val="right" w:pos="8504"/>
      </w:tabs>
    </w:pPr>
  </w:style>
  <w:style w:type="character" w:customStyle="1" w:styleId="RodapChar">
    <w:name w:val="Rodapé Char"/>
    <w:basedOn w:val="Fontepargpadro"/>
    <w:link w:val="Rodap"/>
    <w:uiPriority w:val="99"/>
    <w:rsid w:val="004475C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7405</Words>
  <Characters>39990</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14</cp:revision>
  <dcterms:created xsi:type="dcterms:W3CDTF">2023-10-26T13:18:00Z</dcterms:created>
  <dcterms:modified xsi:type="dcterms:W3CDTF">2023-10-26T17:41:00Z</dcterms:modified>
</cp:coreProperties>
</file>