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F4" w:rsidRDefault="00CA27F4" w:rsidP="003E7AB7">
      <w:pPr>
        <w:ind w:right="-141"/>
        <w:jc w:val="both"/>
        <w:rPr>
          <w:sz w:val="24"/>
          <w:szCs w:val="24"/>
        </w:rPr>
      </w:pPr>
    </w:p>
    <w:p w:rsidR="00CA27F4" w:rsidRPr="00464FE8" w:rsidRDefault="004F4F63" w:rsidP="003E7AB7">
      <w:pPr>
        <w:ind w:right="-141"/>
        <w:jc w:val="center"/>
        <w:rPr>
          <w:b/>
          <w:sz w:val="24"/>
          <w:szCs w:val="24"/>
        </w:rPr>
      </w:pPr>
      <w:r>
        <w:rPr>
          <w:b/>
          <w:sz w:val="24"/>
          <w:szCs w:val="24"/>
        </w:rPr>
        <w:t xml:space="preserve">ATA DE REGISTRO DE PREÇOS Nº </w:t>
      </w:r>
      <w:r w:rsidR="006B0B67">
        <w:rPr>
          <w:b/>
          <w:sz w:val="24"/>
          <w:szCs w:val="24"/>
        </w:rPr>
        <w:t>76</w:t>
      </w:r>
      <w:r w:rsidR="00CA27F4" w:rsidRPr="00464FE8">
        <w:rPr>
          <w:b/>
          <w:sz w:val="24"/>
          <w:szCs w:val="24"/>
        </w:rPr>
        <w:t>/2.023</w:t>
      </w:r>
    </w:p>
    <w:p w:rsidR="00CA27F4" w:rsidRPr="00464FE8" w:rsidRDefault="00CA27F4" w:rsidP="003E7AB7">
      <w:pPr>
        <w:ind w:right="-141"/>
        <w:jc w:val="center"/>
        <w:rPr>
          <w:b/>
          <w:sz w:val="24"/>
          <w:szCs w:val="24"/>
        </w:rPr>
      </w:pPr>
      <w:r w:rsidRPr="00464FE8">
        <w:rPr>
          <w:b/>
          <w:sz w:val="24"/>
          <w:szCs w:val="24"/>
        </w:rPr>
        <w:t>PROCESSO LICITATÓRIO Nº105/2.023</w:t>
      </w:r>
    </w:p>
    <w:p w:rsidR="00CA27F4" w:rsidRPr="00464FE8" w:rsidRDefault="00CA27F4" w:rsidP="003E7AB7">
      <w:pPr>
        <w:ind w:right="-141"/>
        <w:jc w:val="center"/>
        <w:rPr>
          <w:b/>
          <w:sz w:val="24"/>
          <w:szCs w:val="24"/>
        </w:rPr>
      </w:pPr>
      <w:r w:rsidRPr="00464FE8">
        <w:rPr>
          <w:b/>
          <w:sz w:val="24"/>
          <w:szCs w:val="24"/>
        </w:rPr>
        <w:t>PREGÃO ELETRÔNICO nº37/2.023</w:t>
      </w:r>
    </w:p>
    <w:p w:rsidR="00CA27F4" w:rsidRDefault="00CA27F4" w:rsidP="005363D4">
      <w:pPr>
        <w:ind w:right="-708"/>
        <w:jc w:val="center"/>
        <w:rPr>
          <w:sz w:val="24"/>
          <w:szCs w:val="24"/>
        </w:rPr>
      </w:pPr>
    </w:p>
    <w:p w:rsidR="00CA27F4" w:rsidRDefault="00CA27F4" w:rsidP="005363D4">
      <w:pPr>
        <w:ind w:right="-708"/>
        <w:jc w:val="both"/>
        <w:rPr>
          <w:sz w:val="22"/>
          <w:szCs w:val="22"/>
        </w:rPr>
      </w:pPr>
      <w:r w:rsidRPr="00715C6A">
        <w:rPr>
          <w:sz w:val="22"/>
          <w:szCs w:val="22"/>
        </w:rPr>
        <w:t xml:space="preserve">O MUNICÍPIO DE ÁGUAS FRIAS, pessoa jurídica de direito público interno, inscrito no CNPJ nº95.990.180/0001-02, com sede em Rua Sete de Setembro nº512, doravante denominado CONTRATANTE, neste ato representado pelo Prefeito Municipal Sr. LUIZ JOSÉ DAGA, e a </w:t>
      </w:r>
      <w:r w:rsidR="00BB75E9">
        <w:rPr>
          <w:sz w:val="22"/>
          <w:szCs w:val="22"/>
        </w:rPr>
        <w:t xml:space="preserve">empresa Copa Gastronomia Corporativa Ltda inscrita no CNPJ nº 39.979.649/0001-31, estabelecida em Rua Affonso </w:t>
      </w:r>
      <w:proofErr w:type="spellStart"/>
      <w:r w:rsidR="00BB75E9">
        <w:rPr>
          <w:sz w:val="22"/>
          <w:szCs w:val="22"/>
        </w:rPr>
        <w:t>Kobs</w:t>
      </w:r>
      <w:proofErr w:type="spellEnd"/>
      <w:r w:rsidRPr="00715C6A">
        <w:rPr>
          <w:sz w:val="22"/>
          <w:szCs w:val="22"/>
        </w:rPr>
        <w:t>,</w:t>
      </w:r>
      <w:r w:rsidR="00BB75E9">
        <w:rPr>
          <w:sz w:val="22"/>
          <w:szCs w:val="22"/>
        </w:rPr>
        <w:t xml:space="preserve"> nº 20, Bairro </w:t>
      </w:r>
      <w:proofErr w:type="spellStart"/>
      <w:r w:rsidR="00BB75E9">
        <w:rPr>
          <w:sz w:val="22"/>
          <w:szCs w:val="22"/>
        </w:rPr>
        <w:t>Schramm</w:t>
      </w:r>
      <w:proofErr w:type="spellEnd"/>
      <w:r w:rsidR="00BB75E9">
        <w:rPr>
          <w:sz w:val="22"/>
          <w:szCs w:val="22"/>
        </w:rPr>
        <w:t>, São Bento do Sul,</w:t>
      </w:r>
      <w:r w:rsidRPr="00715C6A">
        <w:rPr>
          <w:sz w:val="22"/>
          <w:szCs w:val="22"/>
        </w:rPr>
        <w:t xml:space="preserve"> doravante denominada CONTRATADA, neste ato repres</w:t>
      </w:r>
      <w:r w:rsidR="00BB75E9">
        <w:rPr>
          <w:sz w:val="22"/>
          <w:szCs w:val="22"/>
        </w:rPr>
        <w:t xml:space="preserve">entada por seu Sócio-Gerente Julia </w:t>
      </w:r>
      <w:proofErr w:type="spellStart"/>
      <w:r w:rsidR="00BB75E9">
        <w:rPr>
          <w:sz w:val="22"/>
          <w:szCs w:val="22"/>
        </w:rPr>
        <w:t>Dalmolin</w:t>
      </w:r>
      <w:proofErr w:type="spellEnd"/>
      <w:r w:rsidRPr="00715C6A">
        <w:rPr>
          <w:sz w:val="22"/>
          <w:szCs w:val="22"/>
        </w:rPr>
        <w:t>,</w:t>
      </w:r>
      <w:r w:rsidR="00BB75E9">
        <w:rPr>
          <w:sz w:val="22"/>
          <w:szCs w:val="22"/>
        </w:rPr>
        <w:t xml:space="preserve"> inscrita sob CPF nº 061.681.149-71,</w:t>
      </w:r>
      <w:r w:rsidRPr="00715C6A">
        <w:rPr>
          <w:sz w:val="22"/>
          <w:szCs w:val="22"/>
        </w:rPr>
        <w:t xml:space="preserve"> resolvem celebrar a presente Ata de Registro de Preços a fim de registrar os seguintes preços, em decorrência do Processo Licitatório nº 105/2.023, Pregão Eletrôni</w:t>
      </w:r>
      <w:r w:rsidR="00BB75E9">
        <w:rPr>
          <w:sz w:val="22"/>
          <w:szCs w:val="22"/>
        </w:rPr>
        <w:t>co nº 37/2.023, homologado em 23/11/2023:</w:t>
      </w:r>
    </w:p>
    <w:p w:rsidR="00CA27F4" w:rsidRDefault="00CA27F4" w:rsidP="003E7AB7">
      <w:pPr>
        <w:ind w:right="-141"/>
        <w:jc w:val="both"/>
        <w:rPr>
          <w:sz w:val="22"/>
          <w:szCs w:val="22"/>
        </w:rPr>
      </w:pPr>
    </w:p>
    <w:p w:rsidR="003E7AB7" w:rsidRPr="003E7AB7" w:rsidRDefault="00CA27F4" w:rsidP="003E7AB7">
      <w:pPr>
        <w:pStyle w:val="PargrafodaLista"/>
        <w:numPr>
          <w:ilvl w:val="0"/>
          <w:numId w:val="1"/>
        </w:numPr>
        <w:ind w:left="0" w:right="-141"/>
        <w:jc w:val="both"/>
        <w:rPr>
          <w:sz w:val="22"/>
          <w:szCs w:val="22"/>
        </w:rPr>
      </w:pPr>
      <w:r w:rsidRPr="00464FE8">
        <w:rPr>
          <w:sz w:val="22"/>
          <w:szCs w:val="22"/>
        </w:rPr>
        <w:t>As partes resolvem registrar preços dos seguintes itens abaixo especificados:</w:t>
      </w:r>
    </w:p>
    <w:tbl>
      <w:tblPr>
        <w:tblW w:w="9923" w:type="dxa"/>
        <w:tblInd w:w="-147" w:type="dxa"/>
        <w:tblLayout w:type="fixed"/>
        <w:tblLook w:val="0000" w:firstRow="0" w:lastRow="0" w:firstColumn="0" w:lastColumn="0" w:noHBand="0" w:noVBand="0"/>
      </w:tblPr>
      <w:tblGrid>
        <w:gridCol w:w="709"/>
        <w:gridCol w:w="1560"/>
        <w:gridCol w:w="4110"/>
        <w:gridCol w:w="993"/>
        <w:gridCol w:w="992"/>
        <w:gridCol w:w="1559"/>
      </w:tblGrid>
      <w:tr w:rsidR="004E4489" w:rsidTr="003E7AB7">
        <w:tc>
          <w:tcPr>
            <w:tcW w:w="709"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both"/>
              <w:rPr>
                <w:rFonts w:ascii="Tahoma" w:hAnsi="Tahoma" w:cs="Tahoma"/>
                <w:b/>
                <w:sz w:val="18"/>
                <w:szCs w:val="18"/>
              </w:rPr>
            </w:pPr>
            <w:r>
              <w:rPr>
                <w:rFonts w:ascii="Tahoma" w:hAnsi="Tahoma" w:cs="Tahoma"/>
                <w:b/>
                <w:sz w:val="18"/>
                <w:szCs w:val="18"/>
              </w:rPr>
              <w:t>Itens</w:t>
            </w:r>
          </w:p>
        </w:tc>
        <w:tc>
          <w:tcPr>
            <w:tcW w:w="1560"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both"/>
              <w:rPr>
                <w:rFonts w:ascii="Tahoma" w:hAnsi="Tahoma" w:cs="Tahoma"/>
                <w:b/>
                <w:sz w:val="18"/>
                <w:szCs w:val="18"/>
              </w:rPr>
            </w:pPr>
            <w:r>
              <w:rPr>
                <w:rFonts w:ascii="Tahoma" w:hAnsi="Tahoma" w:cs="Tahoma"/>
                <w:b/>
                <w:sz w:val="18"/>
                <w:szCs w:val="18"/>
              </w:rPr>
              <w:t>Objeto</w:t>
            </w:r>
          </w:p>
        </w:tc>
        <w:tc>
          <w:tcPr>
            <w:tcW w:w="4110"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both"/>
              <w:rPr>
                <w:rFonts w:ascii="Tahoma" w:hAnsi="Tahoma" w:cs="Tahoma"/>
                <w:b/>
                <w:sz w:val="18"/>
                <w:szCs w:val="18"/>
              </w:rPr>
            </w:pPr>
            <w:r>
              <w:rPr>
                <w:rFonts w:ascii="Tahoma" w:hAnsi="Tahoma" w:cs="Tahoma"/>
                <w:b/>
                <w:sz w:val="18"/>
                <w:szCs w:val="18"/>
              </w:rPr>
              <w:t>Descrição</w:t>
            </w:r>
          </w:p>
        </w:tc>
        <w:tc>
          <w:tcPr>
            <w:tcW w:w="993"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both"/>
              <w:rPr>
                <w:rFonts w:ascii="Tahoma" w:hAnsi="Tahoma" w:cs="Tahoma"/>
                <w:b/>
                <w:sz w:val="18"/>
                <w:szCs w:val="18"/>
              </w:rPr>
            </w:pPr>
            <w:proofErr w:type="spellStart"/>
            <w:r>
              <w:rPr>
                <w:rFonts w:ascii="Tahoma" w:hAnsi="Tahoma" w:cs="Tahoma"/>
                <w:b/>
                <w:sz w:val="18"/>
                <w:szCs w:val="18"/>
              </w:rPr>
              <w:t>Qtde</w:t>
            </w:r>
            <w:proofErr w:type="spellEnd"/>
          </w:p>
        </w:tc>
        <w:tc>
          <w:tcPr>
            <w:tcW w:w="992"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both"/>
              <w:rPr>
                <w:rFonts w:ascii="Tahoma" w:hAnsi="Tahoma" w:cs="Tahoma"/>
                <w:b/>
                <w:sz w:val="18"/>
                <w:szCs w:val="18"/>
              </w:rPr>
            </w:pPr>
            <w:r>
              <w:rPr>
                <w:rFonts w:ascii="Tahoma" w:hAnsi="Tahoma" w:cs="Tahoma"/>
                <w:b/>
                <w:sz w:val="18"/>
                <w:szCs w:val="18"/>
              </w:rPr>
              <w:t>Valor Unitário</w:t>
            </w:r>
          </w:p>
        </w:tc>
        <w:tc>
          <w:tcPr>
            <w:tcW w:w="1559" w:type="dxa"/>
            <w:tcBorders>
              <w:top w:val="single" w:sz="4" w:space="0" w:color="000000"/>
              <w:left w:val="single" w:sz="4" w:space="0" w:color="000000"/>
              <w:bottom w:val="single" w:sz="4" w:space="0" w:color="000000"/>
              <w:right w:val="single" w:sz="4" w:space="0" w:color="000000"/>
            </w:tcBorders>
          </w:tcPr>
          <w:p w:rsidR="004E4489" w:rsidRDefault="004E4489" w:rsidP="003E7AB7">
            <w:pPr>
              <w:tabs>
                <w:tab w:val="left" w:pos="1872"/>
              </w:tabs>
              <w:ind w:right="-141"/>
              <w:jc w:val="both"/>
              <w:rPr>
                <w:rFonts w:ascii="Tahoma" w:hAnsi="Tahoma" w:cs="Tahoma"/>
                <w:b/>
                <w:sz w:val="18"/>
                <w:szCs w:val="18"/>
              </w:rPr>
            </w:pPr>
            <w:r>
              <w:rPr>
                <w:rFonts w:ascii="Tahoma" w:hAnsi="Tahoma" w:cs="Tahoma"/>
                <w:b/>
                <w:sz w:val="18"/>
                <w:szCs w:val="18"/>
              </w:rPr>
              <w:t>Valor Homologado</w:t>
            </w:r>
          </w:p>
        </w:tc>
      </w:tr>
      <w:tr w:rsidR="004E4489" w:rsidTr="003E7AB7">
        <w:trPr>
          <w:trHeight w:val="4381"/>
        </w:trPr>
        <w:tc>
          <w:tcPr>
            <w:tcW w:w="709"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both"/>
            </w:pPr>
            <w:r>
              <w:rPr>
                <w:rFonts w:ascii="Tahoma" w:hAnsi="Tahoma" w:cs="Tahoma"/>
                <w:sz w:val="18"/>
                <w:szCs w:val="18"/>
              </w:rPr>
              <w:t xml:space="preserve">1- </w:t>
            </w:r>
          </w:p>
        </w:tc>
        <w:tc>
          <w:tcPr>
            <w:tcW w:w="1560"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center"/>
              <w:rPr>
                <w:rFonts w:ascii="Tahoma" w:hAnsi="Tahoma" w:cs="Tahoma"/>
                <w:sz w:val="18"/>
                <w:szCs w:val="18"/>
              </w:rPr>
            </w:pPr>
            <w:r>
              <w:rPr>
                <w:rFonts w:ascii="Tahoma" w:hAnsi="Tahoma" w:cs="Tahoma"/>
                <w:sz w:val="18"/>
                <w:szCs w:val="18"/>
              </w:rPr>
              <w:t>FORNECIMENTO DE REFEIÇÃO</w:t>
            </w:r>
          </w:p>
        </w:tc>
        <w:tc>
          <w:tcPr>
            <w:tcW w:w="4110" w:type="dxa"/>
            <w:tcBorders>
              <w:top w:val="single" w:sz="4" w:space="0" w:color="000000"/>
              <w:left w:val="single" w:sz="4" w:space="0" w:color="000000"/>
              <w:bottom w:val="single" w:sz="4" w:space="0" w:color="000000"/>
            </w:tcBorders>
          </w:tcPr>
          <w:p w:rsidR="004E4489" w:rsidRPr="005363D4" w:rsidRDefault="004E4489" w:rsidP="003E7AB7">
            <w:pPr>
              <w:jc w:val="both"/>
              <w:rPr>
                <w:rFonts w:ascii="Tahoma" w:hAnsi="Tahoma" w:cs="Tahoma"/>
                <w:sz w:val="18"/>
                <w:szCs w:val="18"/>
              </w:rPr>
            </w:pPr>
            <w:r w:rsidRPr="005363D4">
              <w:rPr>
                <w:rFonts w:ascii="Tahoma" w:hAnsi="Tahoma" w:cs="Tahoma"/>
                <w:sz w:val="18"/>
                <w:szCs w:val="18"/>
              </w:rPr>
              <w:t>Fornecimento de almoço do tipo buffet, no dia 12 de dezembro de 2023 no salão comunitário do município de Águas Frias/SC.  O almoço deverá ser servido pontualmente as 12:00.  CARDÁPIO: Carne de gado assada (churrasco); Carne suína assada (churrasco); Carne de frango assada (churrasco); Arroz Branco; Mandioca (aipim) com bacon; Cuca Recheada; Pão Frances; Repolho (salada); Tomate (salada); Alface (salada).  REQUISITOS DE RESPONSABILIDADE DA CONTRATADA: Mínimo 5 buffet do tipo réchaud quente; Mínimo de 16 Garçom para abastecimento do buffet; Responsável técnico pelo serviço; Fornecimento de talheres para servir os almoços; Fornecimento dos utensílios para preparação do almoço;</w:t>
            </w:r>
          </w:p>
          <w:p w:rsidR="004E4489" w:rsidRPr="005363D4" w:rsidRDefault="004E4489" w:rsidP="003E7AB7">
            <w:pPr>
              <w:pStyle w:val="SemEspaamento"/>
              <w:rPr>
                <w:rFonts w:ascii="Tahoma" w:hAnsi="Tahoma" w:cs="Tahoma"/>
                <w:sz w:val="18"/>
                <w:szCs w:val="18"/>
              </w:rPr>
            </w:pPr>
            <w:r w:rsidRPr="005363D4">
              <w:rPr>
                <w:rFonts w:ascii="Tahoma" w:hAnsi="Tahoma" w:cs="Tahoma"/>
                <w:sz w:val="18"/>
                <w:szCs w:val="18"/>
              </w:rPr>
              <w:t>Tempero para salada;</w:t>
            </w:r>
          </w:p>
          <w:p w:rsidR="004E4489" w:rsidRPr="005363D4" w:rsidRDefault="004E4489" w:rsidP="003E7AB7">
            <w:pPr>
              <w:pStyle w:val="SemEspaamento"/>
              <w:rPr>
                <w:rFonts w:ascii="Tahoma" w:hAnsi="Tahoma" w:cs="Tahoma"/>
                <w:sz w:val="18"/>
                <w:szCs w:val="18"/>
              </w:rPr>
            </w:pPr>
            <w:r w:rsidRPr="005363D4">
              <w:rPr>
                <w:rFonts w:ascii="Tahoma" w:hAnsi="Tahoma" w:cs="Tahoma"/>
                <w:sz w:val="18"/>
                <w:szCs w:val="18"/>
              </w:rPr>
              <w:t>Pessoal responsável pela lavagem/preparação das saladas, cozimento do cardápio e por assar as carnes (churrasco);</w:t>
            </w:r>
          </w:p>
          <w:p w:rsidR="004E4489" w:rsidRPr="00D97D26" w:rsidRDefault="004E4489" w:rsidP="003E7AB7">
            <w:pPr>
              <w:pStyle w:val="SemEspaamento"/>
              <w:rPr>
                <w:rFonts w:ascii="Tahoma" w:hAnsi="Tahoma" w:cs="Tahoma"/>
                <w:sz w:val="17"/>
                <w:szCs w:val="17"/>
              </w:rPr>
            </w:pPr>
            <w:r w:rsidRPr="005363D4">
              <w:rPr>
                <w:rFonts w:ascii="Tahoma" w:hAnsi="Tahoma" w:cs="Tahoma"/>
                <w:sz w:val="18"/>
                <w:szCs w:val="18"/>
              </w:rPr>
              <w:t>Lavagem dos espetos utilizados; Limpeza da cozinha e da sala de preparação do churrasco.</w:t>
            </w:r>
          </w:p>
        </w:tc>
        <w:tc>
          <w:tcPr>
            <w:tcW w:w="993" w:type="dxa"/>
            <w:tcBorders>
              <w:top w:val="single" w:sz="4" w:space="0" w:color="000000"/>
              <w:left w:val="single" w:sz="4" w:space="0" w:color="000000"/>
              <w:bottom w:val="single" w:sz="4" w:space="0" w:color="000000"/>
            </w:tcBorders>
          </w:tcPr>
          <w:p w:rsidR="004E4489" w:rsidRDefault="004E4489" w:rsidP="003E7AB7">
            <w:pPr>
              <w:tabs>
                <w:tab w:val="left" w:pos="1872"/>
              </w:tabs>
              <w:ind w:right="-141"/>
              <w:jc w:val="center"/>
              <w:rPr>
                <w:rFonts w:ascii="Tahoma" w:hAnsi="Tahoma" w:cs="Tahoma"/>
                <w:sz w:val="18"/>
                <w:szCs w:val="18"/>
              </w:rPr>
            </w:pPr>
            <w:r>
              <w:rPr>
                <w:rFonts w:ascii="Tahoma" w:hAnsi="Tahoma" w:cs="Tahoma"/>
                <w:sz w:val="18"/>
                <w:szCs w:val="18"/>
              </w:rPr>
              <w:t>2.800,00</w:t>
            </w:r>
          </w:p>
        </w:tc>
        <w:tc>
          <w:tcPr>
            <w:tcW w:w="992" w:type="dxa"/>
            <w:tcBorders>
              <w:top w:val="single" w:sz="4" w:space="0" w:color="000000"/>
              <w:left w:val="single" w:sz="4" w:space="0" w:color="000000"/>
              <w:bottom w:val="single" w:sz="4" w:space="0" w:color="000000"/>
            </w:tcBorders>
          </w:tcPr>
          <w:p w:rsidR="004E4489" w:rsidRDefault="004E4489" w:rsidP="003E7AB7">
            <w:pPr>
              <w:tabs>
                <w:tab w:val="left" w:pos="1872"/>
              </w:tabs>
              <w:ind w:right="-44"/>
              <w:jc w:val="right"/>
              <w:rPr>
                <w:rFonts w:ascii="Tahoma" w:hAnsi="Tahoma" w:cs="Tahoma"/>
                <w:sz w:val="18"/>
                <w:szCs w:val="18"/>
              </w:rPr>
            </w:pPr>
            <w:r>
              <w:rPr>
                <w:rFonts w:ascii="Tahoma" w:hAnsi="Tahoma" w:cs="Tahoma"/>
                <w:sz w:val="18"/>
                <w:szCs w:val="18"/>
              </w:rPr>
              <w:t>39,0000</w:t>
            </w:r>
          </w:p>
        </w:tc>
        <w:tc>
          <w:tcPr>
            <w:tcW w:w="1559" w:type="dxa"/>
            <w:tcBorders>
              <w:top w:val="single" w:sz="4" w:space="0" w:color="000000"/>
              <w:left w:val="single" w:sz="4" w:space="0" w:color="000000"/>
              <w:bottom w:val="single" w:sz="4" w:space="0" w:color="000000"/>
              <w:right w:val="single" w:sz="4" w:space="0" w:color="000000"/>
            </w:tcBorders>
          </w:tcPr>
          <w:p w:rsidR="004E4489" w:rsidRDefault="003E7AB7" w:rsidP="003E7AB7">
            <w:pPr>
              <w:tabs>
                <w:tab w:val="left" w:pos="1872"/>
              </w:tabs>
              <w:ind w:right="-141"/>
              <w:jc w:val="center"/>
              <w:rPr>
                <w:rFonts w:ascii="Tahoma" w:hAnsi="Tahoma" w:cs="Tahoma"/>
                <w:sz w:val="18"/>
                <w:szCs w:val="18"/>
              </w:rPr>
            </w:pPr>
            <w:r>
              <w:rPr>
                <w:rFonts w:ascii="Tahoma" w:hAnsi="Tahoma" w:cs="Tahoma"/>
                <w:sz w:val="18"/>
                <w:szCs w:val="18"/>
              </w:rPr>
              <w:t>109.200,</w:t>
            </w:r>
            <w:r w:rsidR="004E4489">
              <w:rPr>
                <w:rFonts w:ascii="Tahoma" w:hAnsi="Tahoma" w:cs="Tahoma"/>
                <w:sz w:val="18"/>
                <w:szCs w:val="18"/>
              </w:rPr>
              <w:t>00</w:t>
            </w:r>
          </w:p>
        </w:tc>
      </w:tr>
    </w:tbl>
    <w:p w:rsidR="00CA27F4" w:rsidRPr="00715C6A" w:rsidRDefault="00CA27F4" w:rsidP="003E7AB7">
      <w:pPr>
        <w:ind w:right="-141"/>
        <w:jc w:val="both"/>
        <w:rPr>
          <w:sz w:val="22"/>
          <w:szCs w:val="22"/>
        </w:rPr>
      </w:pPr>
      <w:r w:rsidRPr="00715C6A">
        <w:rPr>
          <w:sz w:val="22"/>
          <w:szCs w:val="22"/>
        </w:rPr>
        <w:tab/>
      </w:r>
      <w:r w:rsidRPr="00715C6A">
        <w:rPr>
          <w:sz w:val="22"/>
          <w:szCs w:val="22"/>
        </w:rPr>
        <w:tab/>
      </w:r>
    </w:p>
    <w:p w:rsidR="00CA27F4" w:rsidRPr="00715C6A" w:rsidRDefault="00CA27F4" w:rsidP="005363D4">
      <w:pPr>
        <w:ind w:right="-850"/>
        <w:rPr>
          <w:sz w:val="22"/>
          <w:szCs w:val="22"/>
        </w:rPr>
      </w:pPr>
      <w:r w:rsidRPr="00715C6A">
        <w:rPr>
          <w:sz w:val="22"/>
          <w:szCs w:val="22"/>
        </w:rPr>
        <w:t>2. As quantidades que vierem a ser adquiridas serão definidas quando da emissão da nota de empenho/pedido de entrega.</w:t>
      </w:r>
    </w:p>
    <w:p w:rsidR="00CA27F4" w:rsidRPr="00715C6A" w:rsidRDefault="00CA27F4" w:rsidP="005363D4">
      <w:pPr>
        <w:ind w:right="-850"/>
        <w:rPr>
          <w:color w:val="000000" w:themeColor="text1"/>
          <w:sz w:val="22"/>
          <w:szCs w:val="22"/>
        </w:rPr>
      </w:pPr>
      <w:r w:rsidRPr="00715C6A">
        <w:rPr>
          <w:sz w:val="22"/>
          <w:szCs w:val="22"/>
        </w:rPr>
        <w:t xml:space="preserve">3. </w:t>
      </w:r>
      <w:r w:rsidRPr="00715C6A">
        <w:rPr>
          <w:color w:val="000000" w:themeColor="text1"/>
          <w:sz w:val="22"/>
          <w:szCs w:val="22"/>
        </w:rPr>
        <w:t>A Detentora da Ata deverá preparar o almoço no dia 12 de dezembro de 2023.</w:t>
      </w:r>
    </w:p>
    <w:p w:rsidR="00CA27F4" w:rsidRPr="00715C6A" w:rsidRDefault="00CA27F4" w:rsidP="005363D4">
      <w:pPr>
        <w:ind w:right="-850"/>
        <w:rPr>
          <w:sz w:val="22"/>
          <w:szCs w:val="22"/>
        </w:rPr>
      </w:pPr>
      <w:r w:rsidRPr="00715C6A">
        <w:rPr>
          <w:sz w:val="22"/>
          <w:szCs w:val="22"/>
        </w:rPr>
        <w:t>4. Este instrumento tem prazo de vigência de 1 (um) ano, contados da data da última assinatura, podendo ser prorrogada por igual período, desde que comprovado o preço vantajoso.</w:t>
      </w:r>
    </w:p>
    <w:p w:rsidR="00CA27F4" w:rsidRPr="00715C6A" w:rsidRDefault="006B0B67" w:rsidP="005363D4">
      <w:pPr>
        <w:ind w:right="-850"/>
        <w:rPr>
          <w:sz w:val="22"/>
          <w:szCs w:val="22"/>
        </w:rPr>
      </w:pPr>
      <w:r>
        <w:rPr>
          <w:sz w:val="22"/>
          <w:szCs w:val="22"/>
        </w:rPr>
        <w:t>a) início da Vigência: 27/11/2023</w:t>
      </w:r>
    </w:p>
    <w:p w:rsidR="00CA27F4" w:rsidRPr="00715C6A" w:rsidRDefault="00CA27F4" w:rsidP="005363D4">
      <w:pPr>
        <w:ind w:right="-850"/>
        <w:rPr>
          <w:sz w:val="22"/>
          <w:szCs w:val="22"/>
        </w:rPr>
      </w:pPr>
      <w:r w:rsidRPr="00715C6A">
        <w:rPr>
          <w:sz w:val="22"/>
          <w:szCs w:val="22"/>
        </w:rPr>
        <w:t xml:space="preserve">b) Final da </w:t>
      </w:r>
      <w:r w:rsidR="006B0B67" w:rsidRPr="00715C6A">
        <w:rPr>
          <w:sz w:val="22"/>
          <w:szCs w:val="22"/>
        </w:rPr>
        <w:t>Vigência</w:t>
      </w:r>
      <w:r w:rsidRPr="00715C6A">
        <w:rPr>
          <w:sz w:val="22"/>
          <w:szCs w:val="22"/>
        </w:rPr>
        <w:t xml:space="preserve">: </w:t>
      </w:r>
      <w:r w:rsidR="006B0B67">
        <w:rPr>
          <w:sz w:val="22"/>
          <w:szCs w:val="22"/>
        </w:rPr>
        <w:t>27/11/2024</w:t>
      </w:r>
    </w:p>
    <w:p w:rsidR="00CA27F4" w:rsidRPr="00715C6A" w:rsidRDefault="00CA27F4" w:rsidP="005363D4">
      <w:pPr>
        <w:ind w:right="-850"/>
        <w:rPr>
          <w:sz w:val="22"/>
          <w:szCs w:val="22"/>
        </w:rPr>
      </w:pPr>
      <w:r w:rsidRPr="00715C6A">
        <w:rPr>
          <w:sz w:val="22"/>
          <w:szCs w:val="22"/>
        </w:rPr>
        <w:t xml:space="preserve">5. Esta ata é vinculada ao edital do Processo Licitatório nº 105/2.023, Pregão Eletrônico nº37/2.023, homologado </w:t>
      </w:r>
      <w:proofErr w:type="gramStart"/>
      <w:r w:rsidRPr="00715C6A">
        <w:rPr>
          <w:sz w:val="22"/>
          <w:szCs w:val="22"/>
        </w:rPr>
        <w:t>em ,</w:t>
      </w:r>
      <w:proofErr w:type="gramEnd"/>
      <w:r w:rsidRPr="00715C6A">
        <w:rPr>
          <w:sz w:val="22"/>
          <w:szCs w:val="22"/>
        </w:rPr>
        <w:t xml:space="preserve"> e à pr</w:t>
      </w:r>
      <w:r w:rsidR="004F4F63">
        <w:rPr>
          <w:sz w:val="22"/>
          <w:szCs w:val="22"/>
        </w:rPr>
        <w:t>oposta do licitante vencedor Copa Gastronomia Corporativa Ltda</w:t>
      </w:r>
      <w:r w:rsidRPr="00715C6A">
        <w:rPr>
          <w:sz w:val="22"/>
          <w:szCs w:val="22"/>
        </w:rPr>
        <w:t>.</w:t>
      </w:r>
    </w:p>
    <w:p w:rsidR="00CA27F4" w:rsidRPr="00715C6A" w:rsidRDefault="00CA27F4" w:rsidP="005363D4">
      <w:pPr>
        <w:ind w:right="-850"/>
        <w:rPr>
          <w:sz w:val="22"/>
          <w:szCs w:val="22"/>
        </w:rPr>
      </w:pPr>
      <w:r w:rsidRPr="00715C6A">
        <w:rPr>
          <w:sz w:val="22"/>
          <w:szCs w:val="22"/>
        </w:rPr>
        <w:t>6. Esta ata rege-se pelas disposições expressas na Lei nº 14.133/20211.</w:t>
      </w:r>
    </w:p>
    <w:p w:rsidR="00CA27F4" w:rsidRPr="00715C6A" w:rsidRDefault="00CA27F4" w:rsidP="005363D4">
      <w:pPr>
        <w:ind w:right="-850"/>
        <w:rPr>
          <w:sz w:val="22"/>
          <w:szCs w:val="22"/>
        </w:rPr>
      </w:pPr>
      <w:r w:rsidRPr="00715C6A">
        <w:rPr>
          <w:sz w:val="22"/>
          <w:szCs w:val="22"/>
        </w:rPr>
        <w:t>7. Os casos omissos serão resolvidos à luz da referida lei, recorrendo-se à analogia, aos costumes e aos princípios gerais do direito.</w:t>
      </w:r>
    </w:p>
    <w:p w:rsidR="00CA27F4" w:rsidRPr="00715C6A" w:rsidRDefault="00CA27F4" w:rsidP="005363D4">
      <w:pPr>
        <w:ind w:right="-850"/>
        <w:rPr>
          <w:sz w:val="22"/>
          <w:szCs w:val="22"/>
        </w:rPr>
      </w:pPr>
      <w:r w:rsidRPr="00715C6A">
        <w:rPr>
          <w:sz w:val="22"/>
          <w:szCs w:val="22"/>
        </w:rPr>
        <w:t>8. Para fins de garantir a ampla publicidade, este contrato/</w:t>
      </w:r>
      <w:proofErr w:type="gramStart"/>
      <w:r w:rsidRPr="00715C6A">
        <w:rPr>
          <w:sz w:val="22"/>
          <w:szCs w:val="22"/>
        </w:rPr>
        <w:t>Ata  e</w:t>
      </w:r>
      <w:proofErr w:type="gramEnd"/>
      <w:r w:rsidRPr="00715C6A">
        <w:rPr>
          <w:sz w:val="22"/>
          <w:szCs w:val="22"/>
        </w:rPr>
        <w:t>/ou seu extrato será divulgado:</w:t>
      </w:r>
    </w:p>
    <w:p w:rsidR="00CA27F4" w:rsidRPr="00715C6A" w:rsidRDefault="00CA27F4" w:rsidP="005363D4">
      <w:pPr>
        <w:tabs>
          <w:tab w:val="left" w:pos="1110"/>
        </w:tabs>
        <w:ind w:right="-850"/>
        <w:rPr>
          <w:sz w:val="22"/>
          <w:szCs w:val="22"/>
        </w:rPr>
      </w:pPr>
      <w:r w:rsidRPr="00715C6A">
        <w:rPr>
          <w:sz w:val="22"/>
          <w:szCs w:val="22"/>
        </w:rPr>
        <w:t xml:space="preserve">I - </w:t>
      </w:r>
      <w:r w:rsidRPr="00715C6A">
        <w:rPr>
          <w:sz w:val="22"/>
          <w:szCs w:val="22"/>
        </w:rPr>
        <w:tab/>
        <w:t>Portal Nacional de Contratações Públicas – PNCP, a partir da adoção pelo Município (art. 176, III c/c p. ú. da Lei nº 14.133/2021);</w:t>
      </w:r>
    </w:p>
    <w:p w:rsidR="00CA27F4" w:rsidRPr="00715C6A" w:rsidRDefault="00CA27F4" w:rsidP="005363D4">
      <w:pPr>
        <w:tabs>
          <w:tab w:val="left" w:pos="1110"/>
        </w:tabs>
        <w:ind w:right="-850"/>
        <w:rPr>
          <w:sz w:val="22"/>
          <w:szCs w:val="22"/>
        </w:rPr>
      </w:pPr>
      <w:r w:rsidRPr="00715C6A">
        <w:rPr>
          <w:sz w:val="22"/>
          <w:szCs w:val="22"/>
        </w:rPr>
        <w:t xml:space="preserve">II - </w:t>
      </w:r>
      <w:r w:rsidRPr="00715C6A">
        <w:rPr>
          <w:sz w:val="22"/>
          <w:szCs w:val="22"/>
        </w:rPr>
        <w:tab/>
        <w:t>Página do Município de Águas Frias (www.aguasfrias.sc.gov.br);</w:t>
      </w:r>
    </w:p>
    <w:p w:rsidR="00CA27F4" w:rsidRPr="00715C6A" w:rsidRDefault="00CA27F4" w:rsidP="005363D4">
      <w:pPr>
        <w:tabs>
          <w:tab w:val="left" w:pos="1110"/>
        </w:tabs>
        <w:ind w:right="-850"/>
        <w:rPr>
          <w:sz w:val="22"/>
          <w:szCs w:val="22"/>
        </w:rPr>
      </w:pPr>
      <w:r w:rsidRPr="00715C6A">
        <w:rPr>
          <w:sz w:val="22"/>
          <w:szCs w:val="22"/>
        </w:rPr>
        <w:t xml:space="preserve">III - </w:t>
      </w:r>
      <w:r w:rsidRPr="00715C6A">
        <w:rPr>
          <w:sz w:val="22"/>
          <w:szCs w:val="22"/>
        </w:rPr>
        <w:tab/>
        <w:t>Diário Oficial dos Municípios – DOM (art. 176, p. ú., I da Lei nº 14.133/2021);</w:t>
      </w:r>
    </w:p>
    <w:p w:rsidR="00CA27F4" w:rsidRPr="00715C6A" w:rsidRDefault="00CA27F4" w:rsidP="005363D4">
      <w:pPr>
        <w:tabs>
          <w:tab w:val="left" w:pos="1110"/>
        </w:tabs>
        <w:ind w:right="-850"/>
        <w:rPr>
          <w:sz w:val="22"/>
          <w:szCs w:val="22"/>
        </w:rPr>
      </w:pPr>
      <w:r w:rsidRPr="00715C6A">
        <w:rPr>
          <w:sz w:val="22"/>
          <w:szCs w:val="22"/>
        </w:rPr>
        <w:lastRenderedPageBreak/>
        <w:t xml:space="preserve">IV - </w:t>
      </w:r>
      <w:r w:rsidRPr="00715C6A">
        <w:rPr>
          <w:sz w:val="22"/>
          <w:szCs w:val="22"/>
        </w:rPr>
        <w:tab/>
        <w:t>Plataforma www.portalcompraspublicas.com.br;</w:t>
      </w:r>
    </w:p>
    <w:p w:rsidR="00CA27F4" w:rsidRPr="00715C6A" w:rsidRDefault="00CA27F4" w:rsidP="005363D4">
      <w:pPr>
        <w:tabs>
          <w:tab w:val="left" w:pos="1110"/>
        </w:tabs>
        <w:ind w:right="-850"/>
        <w:rPr>
          <w:sz w:val="22"/>
          <w:szCs w:val="22"/>
        </w:rPr>
      </w:pPr>
      <w:r w:rsidRPr="00715C6A">
        <w:rPr>
          <w:sz w:val="22"/>
          <w:szCs w:val="22"/>
        </w:rPr>
        <w:t xml:space="preserve">V - </w:t>
      </w:r>
      <w:r w:rsidRPr="00715C6A">
        <w:rPr>
          <w:sz w:val="22"/>
          <w:szCs w:val="22"/>
        </w:rPr>
        <w:tab/>
        <w:t>Jornal diário de grande circulação local (art. 175, § 2º da Lei nº 14.133/2021).</w:t>
      </w:r>
    </w:p>
    <w:p w:rsidR="00CA27F4"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9. LEGISLAÇÃO APLICÁVEL À EXECUÇÃO DO CONTRATO, INCLUSIVE QUANTO AOS CASOS OMISSOS (art. 92, III)</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9.2. Os casos omissos serão resolvidos à luz da referida lei, recorrendo-se à analogia, aos costumes e aos princípios gerais do direito</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10. REGIME DE EXECUÇÃO OU A FORMA DE FORNECIMENTO (art. 92, IV)</w:t>
      </w:r>
    </w:p>
    <w:p w:rsidR="00CA27F4" w:rsidRPr="00715C6A" w:rsidRDefault="00CA27F4" w:rsidP="005363D4">
      <w:pPr>
        <w:ind w:right="-850"/>
        <w:rPr>
          <w:sz w:val="22"/>
          <w:szCs w:val="22"/>
        </w:rPr>
      </w:pPr>
    </w:p>
    <w:p w:rsidR="00CA27F4" w:rsidRPr="00464FE8" w:rsidRDefault="00CA27F4" w:rsidP="005363D4">
      <w:pPr>
        <w:pStyle w:val="SemEspaamento"/>
        <w:ind w:right="-850"/>
        <w:rPr>
          <w:rFonts w:ascii="Times New Roman" w:hAnsi="Times New Roman" w:cs="Times New Roman"/>
        </w:rPr>
      </w:pPr>
      <w:r w:rsidRPr="00464FE8">
        <w:rPr>
          <w:rFonts w:ascii="Times New Roman" w:hAnsi="Times New Roman" w:cs="Times New Roman"/>
        </w:rPr>
        <w:t>10.1 O almoço deverá ser preparado no dia 12 de dezembro de 2023, pelos funcionários da contratada. De acordo com a ordem de fornecimento;</w:t>
      </w:r>
    </w:p>
    <w:p w:rsidR="00CA27F4" w:rsidRPr="00464FE8" w:rsidRDefault="00CA27F4" w:rsidP="005363D4">
      <w:pPr>
        <w:pStyle w:val="SemEspaamento"/>
        <w:ind w:right="-850"/>
        <w:rPr>
          <w:rFonts w:ascii="Times New Roman" w:hAnsi="Times New Roman" w:cs="Times New Roman"/>
        </w:rPr>
      </w:pPr>
      <w:r w:rsidRPr="00464FE8">
        <w:rPr>
          <w:rFonts w:ascii="Times New Roman" w:hAnsi="Times New Roman" w:cs="Times New Roman"/>
        </w:rPr>
        <w:t>10.2. Todos os procedimentos preparatórios para a preparação do almoço é de responsabilidade da contratada;</w:t>
      </w:r>
    </w:p>
    <w:p w:rsidR="00CA27F4" w:rsidRPr="00464FE8" w:rsidRDefault="00CA27F4" w:rsidP="005363D4">
      <w:pPr>
        <w:pStyle w:val="SemEspaamento"/>
        <w:ind w:right="-850"/>
        <w:rPr>
          <w:rFonts w:ascii="Times New Roman" w:hAnsi="Times New Roman" w:cs="Times New Roman"/>
        </w:rPr>
      </w:pPr>
      <w:r w:rsidRPr="00464FE8">
        <w:rPr>
          <w:rFonts w:ascii="Times New Roman" w:hAnsi="Times New Roman" w:cs="Times New Roman"/>
        </w:rPr>
        <w:t>10.3. Todos os procedimentos de preparação do almoço deverá ser acompanhado pelo responsável técnico;</w:t>
      </w:r>
    </w:p>
    <w:p w:rsidR="00CA27F4" w:rsidRPr="00464FE8" w:rsidRDefault="00CA27F4" w:rsidP="005363D4">
      <w:pPr>
        <w:pStyle w:val="SemEspaamento"/>
        <w:ind w:right="-850"/>
        <w:rPr>
          <w:rFonts w:ascii="Times New Roman" w:hAnsi="Times New Roman" w:cs="Times New Roman"/>
        </w:rPr>
      </w:pPr>
      <w:r w:rsidRPr="00464FE8">
        <w:rPr>
          <w:rFonts w:ascii="Times New Roman" w:hAnsi="Times New Roman" w:cs="Times New Roman"/>
        </w:rPr>
        <w:t>10.4. O almoço deverá ser servido com todos os itens do buffet pontualmente as 12:00 (meio-dia) do dia 12 de dezembro de 2023.</w:t>
      </w:r>
    </w:p>
    <w:p w:rsidR="00CA27F4" w:rsidRPr="00464FE8" w:rsidRDefault="00CA27F4" w:rsidP="005363D4">
      <w:pPr>
        <w:pStyle w:val="SemEspaamento"/>
        <w:ind w:right="-850"/>
        <w:rPr>
          <w:rFonts w:ascii="Times New Roman" w:hAnsi="Times New Roman" w:cs="Times New Roman"/>
        </w:rPr>
      </w:pPr>
      <w:r w:rsidRPr="00464FE8">
        <w:rPr>
          <w:rFonts w:ascii="Times New Roman" w:hAnsi="Times New Roman" w:cs="Times New Roman"/>
        </w:rPr>
        <w:t xml:space="preserve">10.5. </w:t>
      </w:r>
      <w:r w:rsidRPr="00464FE8">
        <w:rPr>
          <w:rFonts w:ascii="Times New Roman" w:hAnsi="Times New Roman" w:cs="Times New Roman"/>
          <w:color w:val="000000" w:themeColor="text1"/>
        </w:rPr>
        <w:t>O almoço deverá preparar e servir o almoço no salão comunitário de Águas Frias</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11.  O PREÇO E AS CONDIÇÕES DE PAGAMENTO, OS CRITÉRIOS, A DATA-BASE E A PERIODICIDADE DO REAJUSTAMENTO DE PREÇOS E OS CRITÉRIOS DE ATUALIZAÇÃO MONETÁRIA ENTRE A DATA DO ADIMPLEMENTO DAS OBRIGAÇÕES E A DO EFETIVO PAGAMENTO (art. 92, V)</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11.1. O valor de Aquisição/P</w:t>
      </w:r>
      <w:r w:rsidR="009A0785">
        <w:rPr>
          <w:sz w:val="22"/>
          <w:szCs w:val="22"/>
        </w:rPr>
        <w:t>restação do serviços é de R$ 109.200,00 (cento e nove mil reais e duzentos reais)</w:t>
      </w:r>
      <w:r w:rsidRPr="00715C6A">
        <w:rPr>
          <w:sz w:val="22"/>
          <w:szCs w:val="22"/>
        </w:rPr>
        <w:t>. O valor será pago em uma nica parcela em conformidade com a quantidade de solicitada.</w:t>
      </w:r>
    </w:p>
    <w:p w:rsidR="00CA27F4" w:rsidRPr="00715C6A" w:rsidRDefault="00CA27F4" w:rsidP="005363D4">
      <w:pPr>
        <w:ind w:right="-850"/>
        <w:rPr>
          <w:sz w:val="22"/>
          <w:szCs w:val="22"/>
        </w:rPr>
      </w:pPr>
    </w:p>
    <w:p w:rsidR="00CA27F4" w:rsidRPr="00715C6A" w:rsidRDefault="00CA27F4" w:rsidP="005363D4">
      <w:pPr>
        <w:spacing w:after="120" w:line="360" w:lineRule="auto"/>
        <w:ind w:right="-850"/>
        <w:rPr>
          <w:color w:val="000000"/>
          <w:sz w:val="22"/>
          <w:szCs w:val="22"/>
          <w:lang w:val="pt-PT"/>
        </w:rPr>
      </w:pPr>
      <w:r w:rsidRPr="00715C6A">
        <w:rPr>
          <w:sz w:val="22"/>
          <w:szCs w:val="22"/>
        </w:rPr>
        <w:t>11.2. Os pagamentos serão efetuados através de créditos em conta bancária ou diretamente ao credor, após a apresentação da Nota Fiscal/Fatura devidamente atestada pelo setor competente. O pagamento dos serviços deverá ser efetuado, será em parcela em até 30 (trinta) dias após a prestação dos serviços.</w:t>
      </w:r>
    </w:p>
    <w:p w:rsidR="00CA27F4" w:rsidRPr="00715C6A" w:rsidRDefault="00CA27F4" w:rsidP="005363D4">
      <w:pPr>
        <w:spacing w:after="120" w:line="360" w:lineRule="auto"/>
        <w:ind w:right="-850" w:firstLine="2"/>
        <w:rPr>
          <w:color w:val="000000" w:themeColor="text1"/>
          <w:sz w:val="22"/>
          <w:szCs w:val="22"/>
        </w:rPr>
      </w:pPr>
      <w:r w:rsidRPr="00715C6A">
        <w:rPr>
          <w:color w:val="000000" w:themeColor="text1"/>
          <w:sz w:val="22"/>
          <w:szCs w:val="22"/>
        </w:rPr>
        <w:t>11.3. Nas notas fiscais deverão constar o número do Pregão e do Contrato firmado ou empenho, e ainda, atestada no verso pelo responsável pelo recebimento, o valor total e quantidade, além das demais exigências legais.</w:t>
      </w:r>
    </w:p>
    <w:p w:rsidR="00CA27F4" w:rsidRPr="00715C6A" w:rsidRDefault="00CA27F4" w:rsidP="005363D4">
      <w:pPr>
        <w:spacing w:after="120" w:line="360" w:lineRule="auto"/>
        <w:ind w:right="-850"/>
        <w:rPr>
          <w:color w:val="000000"/>
          <w:sz w:val="22"/>
          <w:szCs w:val="22"/>
        </w:rPr>
      </w:pPr>
      <w:r w:rsidRPr="00715C6A">
        <w:rPr>
          <w:color w:val="000000"/>
          <w:sz w:val="22"/>
          <w:szCs w:val="22"/>
        </w:rPr>
        <w:t>11.4. Ocorrendo erro no documento da cobrança, este será devolvido e o pagamento será sustado para que a contratada tome as medidas necessárias, passando o prazo para o pagamento a ser contado a partir da data da reapresentação do mesmo.</w:t>
      </w:r>
    </w:p>
    <w:p w:rsidR="00CA27F4" w:rsidRPr="00715C6A" w:rsidRDefault="00CA27F4" w:rsidP="005363D4">
      <w:pPr>
        <w:spacing w:after="120" w:line="360" w:lineRule="auto"/>
        <w:ind w:right="-850"/>
        <w:rPr>
          <w:color w:val="000000"/>
          <w:sz w:val="22"/>
          <w:szCs w:val="22"/>
        </w:rPr>
      </w:pPr>
      <w:r w:rsidRPr="00715C6A">
        <w:rPr>
          <w:color w:val="000000"/>
          <w:sz w:val="22"/>
          <w:szCs w:val="22"/>
        </w:rPr>
        <w:t>11.5. Na hipótese de devolução, a Nota Fiscal será considerada como não apresentada, para fins de atendimento das condições contratuais.</w:t>
      </w:r>
    </w:p>
    <w:p w:rsidR="00CA27F4" w:rsidRPr="00715C6A" w:rsidRDefault="00CA27F4" w:rsidP="005363D4">
      <w:pPr>
        <w:spacing w:after="120" w:line="360" w:lineRule="auto"/>
        <w:ind w:right="-850"/>
        <w:rPr>
          <w:color w:val="000000"/>
          <w:sz w:val="22"/>
          <w:szCs w:val="22"/>
        </w:rPr>
      </w:pPr>
      <w:r w:rsidRPr="00715C6A">
        <w:rPr>
          <w:color w:val="000000"/>
          <w:sz w:val="22"/>
          <w:szCs w:val="22"/>
        </w:rPr>
        <w:t>11.6. Será efetuado recolhimento de todos os tributos devidos quando da realização dos pagamentos.</w:t>
      </w:r>
    </w:p>
    <w:p w:rsidR="00CA27F4" w:rsidRPr="00715C6A" w:rsidRDefault="00CA27F4" w:rsidP="005363D4">
      <w:pPr>
        <w:ind w:right="-850"/>
        <w:rPr>
          <w:b/>
          <w:sz w:val="22"/>
          <w:szCs w:val="22"/>
        </w:rPr>
      </w:pPr>
      <w:r w:rsidRPr="00715C6A">
        <w:rPr>
          <w:color w:val="000000" w:themeColor="text1"/>
          <w:sz w:val="22"/>
          <w:szCs w:val="22"/>
        </w:rPr>
        <w:t xml:space="preserve">11.7- </w:t>
      </w:r>
      <w:r w:rsidRPr="00715C6A">
        <w:rPr>
          <w:b/>
          <w:sz w:val="22"/>
          <w:szCs w:val="22"/>
        </w:rPr>
        <w:t xml:space="preserve">A partir de 01/10/2023 todos os pagamentos a serem realizados a pessoas jurídicas, de contratos vigentes ou futuros, sofrerão a retenção do imposto de renda na fonte, devendo a nota ser expedida com </w:t>
      </w:r>
      <w:r w:rsidRPr="00715C6A">
        <w:rPr>
          <w:b/>
          <w:sz w:val="22"/>
          <w:szCs w:val="22"/>
        </w:rPr>
        <w:lastRenderedPageBreak/>
        <w:t>a observação da retenção, de acordo com as regras da Instrução Normativa 1234/12 da Receita Federal e Decreto Municipal nº 143/2023, sob pena de não aceitação da nota.</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 xml:space="preserve">11.8 -  A nota deverá ser emitida em nome do Município </w:t>
      </w:r>
      <w:proofErr w:type="gramStart"/>
      <w:r w:rsidRPr="00715C6A">
        <w:rPr>
          <w:sz w:val="22"/>
          <w:szCs w:val="22"/>
        </w:rPr>
        <w:t>de  Águas</w:t>
      </w:r>
      <w:proofErr w:type="gramEnd"/>
      <w:r w:rsidRPr="00715C6A">
        <w:rPr>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11.9. Fica expressamente estabelecido que os preços constantes na proposta da CONTRATADA incluem todos os custos diretos e indiretos requeridos para a execução do objeto contratado, constituindo-se na única remuneração devida.</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11.10. DATA-BASE: Será considerado a data da Ata de Registro de Preços</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 xml:space="preserve">11.10.1 Durante o prazo inicial de 12 (doze) </w:t>
      </w:r>
      <w:proofErr w:type="gramStart"/>
      <w:r w:rsidRPr="00715C6A">
        <w:rPr>
          <w:sz w:val="22"/>
          <w:szCs w:val="22"/>
        </w:rPr>
        <w:t>meses  de</w:t>
      </w:r>
      <w:proofErr w:type="gramEnd"/>
      <w:r w:rsidRPr="00715C6A">
        <w:rPr>
          <w:sz w:val="22"/>
          <w:szCs w:val="22"/>
        </w:rPr>
        <w:t xml:space="preserve"> execução do contrato,  os preços não sofrerão qualquer reajuste contratual. Em caso de prorrogação do contrato os preços serão </w:t>
      </w:r>
      <w:proofErr w:type="gramStart"/>
      <w:r w:rsidRPr="00715C6A">
        <w:rPr>
          <w:sz w:val="22"/>
          <w:szCs w:val="22"/>
        </w:rPr>
        <w:t>reajustados  anualmente</w:t>
      </w:r>
      <w:proofErr w:type="gramEnd"/>
      <w:r w:rsidRPr="00715C6A">
        <w:rPr>
          <w:sz w:val="22"/>
          <w:szCs w:val="22"/>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CA27F4" w:rsidRPr="00715C6A" w:rsidRDefault="00CA27F4" w:rsidP="005363D4">
      <w:pPr>
        <w:ind w:right="-850"/>
        <w:rPr>
          <w:b/>
          <w:sz w:val="22"/>
          <w:szCs w:val="22"/>
        </w:rPr>
      </w:pPr>
    </w:p>
    <w:p w:rsidR="00CA27F4" w:rsidRDefault="00CA27F4" w:rsidP="005363D4">
      <w:pPr>
        <w:ind w:right="-850"/>
        <w:rPr>
          <w:color w:val="000000"/>
          <w:sz w:val="22"/>
          <w:szCs w:val="22"/>
        </w:rPr>
      </w:pPr>
      <w:r w:rsidRPr="00715C6A">
        <w:rPr>
          <w:b/>
          <w:color w:val="000000"/>
          <w:sz w:val="22"/>
          <w:szCs w:val="22"/>
        </w:rPr>
        <w:t>12.PRAZO PARA LIQUIDAÇÃO E PAGAMENTO</w:t>
      </w:r>
    </w:p>
    <w:p w:rsidR="00CA27F4" w:rsidRPr="00715C6A" w:rsidRDefault="00CA27F4" w:rsidP="005363D4">
      <w:pPr>
        <w:ind w:right="-850"/>
        <w:rPr>
          <w:color w:val="000000"/>
          <w:sz w:val="22"/>
          <w:szCs w:val="22"/>
        </w:rPr>
      </w:pPr>
    </w:p>
    <w:p w:rsidR="00CA27F4" w:rsidRPr="00715C6A" w:rsidRDefault="00CA27F4" w:rsidP="005363D4">
      <w:pPr>
        <w:ind w:right="-850"/>
        <w:rPr>
          <w:sz w:val="22"/>
          <w:szCs w:val="22"/>
        </w:rPr>
      </w:pPr>
      <w:r w:rsidRPr="00715C6A">
        <w:rPr>
          <w:sz w:val="22"/>
          <w:szCs w:val="22"/>
        </w:rPr>
        <w:t>12.1</w:t>
      </w:r>
      <w:r w:rsidRPr="00715C6A">
        <w:rPr>
          <w:b/>
          <w:sz w:val="22"/>
          <w:szCs w:val="22"/>
        </w:rPr>
        <w:t xml:space="preserve">. </w:t>
      </w:r>
      <w:r w:rsidRPr="00715C6A">
        <w:rPr>
          <w:sz w:val="22"/>
          <w:szCs w:val="22"/>
        </w:rPr>
        <w:t>Os pagamentos serão efetuados através de créditos em conta bancária ou diretamente ao credor, após a apresentação da Nota Fiscal/Fatura devidamente atestada pelo setor competente. O pagamento dos serviços deverá ser efetuado, será em parcela em até 30 (trinta) dias após a prestação dos serviços.</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12.2. A proponente vencedora deve se atentar que de acordo com as regras da Instrução Normativa 1234/12 da Receita Federal e Decreto Municipal nº 143/2023 ficam obrigados a efetuar as retenções na fonte do Imposto sobre a Renda, INSS e ISS sobre os pagamentos que efetuarem a pessoas jurídicas, pelo fornecimento de bens ou prestação de serviços em geral, inclusive obras, conforme legislação atualizada que disciplina as hipóteses de retenção.</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12.3. As pessoas jurídicas amparadas por isenção, não incidência ou alíquota zero devem informar essa condição no documento fiscal, inclusive o enquadramento legal, sob pena de, se não o fizerem, sujeitarem-se à retenção dos impostos e contribuições sobre o valor total do documento fiscal, no percentual total correspondente à natureza do bem ou serviço.</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12.4. A pessoa jurídica fornecedora do bem e/ou prestadora do serviço deverá informar no documento fiscal o valor e percentual dos impostos e contribuições a serem retidos na operação.</w:t>
      </w: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12.5 O não destaque do valor dos impostos e ou contribuições mencionadas no item anterior não desobriga a retenção por parte da administração pública municipal devendo, neste caso, ser retido pelo valor integral do documento fiscal em alíquota correspondente a avalição do ente público.</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b/>
          <w:sz w:val="22"/>
          <w:szCs w:val="22"/>
        </w:rPr>
        <w:t>13. OS PRAZOS DE INÍCIO DAS ETAPAS DE EXECUÇÃO OBSERVAÇÃO E RECEBIMENTO DEFINITIVO (art. 92, VII) (se for o caso)</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b/>
          <w:sz w:val="22"/>
          <w:szCs w:val="22"/>
        </w:rPr>
        <w:t>13.1. PRAZO DE ENTREGA/EXECUÇAO:</w:t>
      </w:r>
    </w:p>
    <w:p w:rsidR="00CA27F4" w:rsidRPr="00715C6A" w:rsidRDefault="00CA27F4" w:rsidP="005363D4">
      <w:pPr>
        <w:ind w:right="-850"/>
        <w:rPr>
          <w:b/>
          <w:sz w:val="22"/>
          <w:szCs w:val="22"/>
        </w:rPr>
      </w:pPr>
    </w:p>
    <w:p w:rsidR="00CA27F4" w:rsidRPr="00715C6A" w:rsidRDefault="00CA27F4" w:rsidP="005363D4">
      <w:pPr>
        <w:tabs>
          <w:tab w:val="left" w:pos="536"/>
          <w:tab w:val="left" w:pos="2270"/>
          <w:tab w:val="left" w:pos="4294"/>
        </w:tabs>
        <w:spacing w:after="120" w:line="360" w:lineRule="auto"/>
        <w:ind w:right="-850"/>
        <w:rPr>
          <w:color w:val="000000" w:themeColor="text1"/>
          <w:sz w:val="22"/>
          <w:szCs w:val="22"/>
        </w:rPr>
      </w:pPr>
      <w:r w:rsidRPr="00715C6A">
        <w:rPr>
          <w:color w:val="000000" w:themeColor="text1"/>
          <w:sz w:val="22"/>
          <w:szCs w:val="22"/>
        </w:rPr>
        <w:t>13.1.1. A contratada deverá preparar o almoço no dia 12 de dezembro de 2023.</w:t>
      </w:r>
    </w:p>
    <w:p w:rsidR="00CA27F4" w:rsidRPr="00715C6A" w:rsidRDefault="00CA27F4" w:rsidP="005363D4">
      <w:pPr>
        <w:ind w:right="-850"/>
        <w:rPr>
          <w:color w:val="000000" w:themeColor="text1"/>
          <w:sz w:val="22"/>
          <w:szCs w:val="22"/>
        </w:rPr>
      </w:pPr>
      <w:r w:rsidRPr="00715C6A">
        <w:rPr>
          <w:color w:val="000000" w:themeColor="text1"/>
          <w:sz w:val="22"/>
          <w:szCs w:val="22"/>
        </w:rPr>
        <w:t>13.1.2 A contratada deverá servir o almoço pontualmente ao meio dia (12:00 horas) do dia 12 de dezembro de 2023</w:t>
      </w:r>
    </w:p>
    <w:p w:rsidR="00CA27F4" w:rsidRPr="00715C6A" w:rsidRDefault="00CA27F4" w:rsidP="005363D4">
      <w:pPr>
        <w:ind w:right="-850"/>
        <w:rPr>
          <w:color w:val="000000" w:themeColor="text1"/>
          <w:sz w:val="22"/>
          <w:szCs w:val="22"/>
        </w:rPr>
      </w:pPr>
    </w:p>
    <w:p w:rsidR="00CA27F4" w:rsidRPr="00715C6A" w:rsidRDefault="00CA27F4" w:rsidP="005363D4">
      <w:pPr>
        <w:ind w:right="-850"/>
        <w:rPr>
          <w:color w:val="000000" w:themeColor="text1"/>
          <w:sz w:val="22"/>
          <w:szCs w:val="22"/>
        </w:rPr>
      </w:pPr>
      <w:r w:rsidRPr="00715C6A">
        <w:rPr>
          <w:color w:val="000000" w:themeColor="text1"/>
          <w:sz w:val="22"/>
          <w:szCs w:val="22"/>
        </w:rPr>
        <w:t>13.1.3. O almoço deverá preparar e servir o almoço no salão comunitário de Águas Frias</w:t>
      </w:r>
    </w:p>
    <w:p w:rsidR="00CA27F4" w:rsidRPr="00715C6A" w:rsidRDefault="00CA27F4" w:rsidP="005363D4">
      <w:pPr>
        <w:pStyle w:val="TableParagraph"/>
        <w:spacing w:before="120" w:after="120" w:line="360" w:lineRule="auto"/>
        <w:ind w:right="-850"/>
        <w:rPr>
          <w:rFonts w:ascii="Times New Roman" w:hAnsi="Times New Roman" w:cs="Times New Roman"/>
          <w:lang w:val="pt-BR"/>
        </w:rPr>
      </w:pPr>
      <w:r w:rsidRPr="00715C6A">
        <w:rPr>
          <w:color w:val="000000" w:themeColor="text1"/>
        </w:rPr>
        <w:t xml:space="preserve">13.1.4. </w:t>
      </w:r>
      <w:r w:rsidRPr="00715C6A">
        <w:rPr>
          <w:rFonts w:ascii="Times New Roman" w:hAnsi="Times New Roman" w:cs="Times New Roman"/>
          <w:lang w:val="pt-BR"/>
        </w:rPr>
        <w:t>O almoço deverá ser preparado no dia 12 de dezembro de 2023, pelos funcionários da contratada. De acordo com a ordem de fornecimento;</w:t>
      </w:r>
    </w:p>
    <w:p w:rsidR="00CA27F4" w:rsidRPr="00715C6A" w:rsidRDefault="00CA27F4" w:rsidP="005363D4">
      <w:pPr>
        <w:pStyle w:val="TableParagraph"/>
        <w:spacing w:before="120" w:after="120" w:line="360" w:lineRule="auto"/>
        <w:ind w:right="-850"/>
        <w:rPr>
          <w:rFonts w:ascii="Times New Roman" w:hAnsi="Times New Roman" w:cs="Times New Roman"/>
          <w:lang w:val="pt-BR"/>
        </w:rPr>
      </w:pPr>
      <w:r w:rsidRPr="00715C6A">
        <w:rPr>
          <w:rFonts w:ascii="Times New Roman" w:hAnsi="Times New Roman" w:cs="Times New Roman"/>
          <w:lang w:val="pt-BR"/>
        </w:rPr>
        <w:t>13.1.5. Todos os procedimentos preparatórios para a preparação do almoço é de responsabilidade da contratada;</w:t>
      </w:r>
    </w:p>
    <w:p w:rsidR="00CA27F4" w:rsidRPr="00715C6A" w:rsidRDefault="00CA27F4" w:rsidP="005363D4">
      <w:pPr>
        <w:spacing w:after="120" w:line="360" w:lineRule="auto"/>
        <w:ind w:right="-850"/>
        <w:rPr>
          <w:sz w:val="22"/>
          <w:szCs w:val="22"/>
        </w:rPr>
      </w:pPr>
      <w:r w:rsidRPr="00715C6A">
        <w:rPr>
          <w:sz w:val="22"/>
          <w:szCs w:val="22"/>
        </w:rPr>
        <w:t>13.1.6. Todos os procedimentos de preparação do almoço deverá ser acompanhado pelo responsável técnico;</w:t>
      </w:r>
    </w:p>
    <w:p w:rsidR="00CA27F4" w:rsidRPr="00715C6A" w:rsidRDefault="00CA27F4" w:rsidP="005363D4">
      <w:pPr>
        <w:ind w:right="-850"/>
        <w:rPr>
          <w:sz w:val="22"/>
          <w:szCs w:val="22"/>
        </w:rPr>
      </w:pPr>
      <w:r w:rsidRPr="00715C6A">
        <w:rPr>
          <w:sz w:val="22"/>
          <w:szCs w:val="22"/>
        </w:rPr>
        <w:t>13.1.7. O almoço deverá ser servido com todos os itens do buffet pontualmente as 12:00 (meio-dia) do dia 12 de dezembro de 2023.</w:t>
      </w:r>
    </w:p>
    <w:p w:rsidR="00CA27F4" w:rsidRPr="00715C6A" w:rsidRDefault="00CA27F4" w:rsidP="005363D4">
      <w:pPr>
        <w:ind w:right="-850"/>
        <w:rPr>
          <w:color w:val="000000" w:themeColor="text1"/>
          <w:sz w:val="22"/>
          <w:szCs w:val="22"/>
        </w:rPr>
      </w:pPr>
    </w:p>
    <w:p w:rsidR="00CA27F4" w:rsidRPr="00715C6A" w:rsidRDefault="00CA27F4" w:rsidP="005363D4">
      <w:pPr>
        <w:ind w:right="-850"/>
        <w:rPr>
          <w:b/>
          <w:color w:val="000000" w:themeColor="text1"/>
          <w:sz w:val="22"/>
          <w:szCs w:val="22"/>
        </w:rPr>
      </w:pPr>
      <w:r w:rsidRPr="00715C6A">
        <w:rPr>
          <w:b/>
          <w:color w:val="000000" w:themeColor="text1"/>
          <w:sz w:val="22"/>
          <w:szCs w:val="22"/>
        </w:rPr>
        <w:t>13.2. CONDIÇÕES DE RECEBIMENTO</w:t>
      </w:r>
    </w:p>
    <w:p w:rsidR="00CA27F4" w:rsidRPr="00715C6A" w:rsidRDefault="00CA27F4" w:rsidP="005363D4">
      <w:pPr>
        <w:ind w:right="-850"/>
        <w:rPr>
          <w:b/>
          <w:color w:val="000000" w:themeColor="text1"/>
          <w:sz w:val="22"/>
          <w:szCs w:val="22"/>
        </w:rPr>
      </w:pPr>
    </w:p>
    <w:p w:rsidR="00CA27F4" w:rsidRPr="00715C6A" w:rsidRDefault="00CA27F4" w:rsidP="005363D4">
      <w:pPr>
        <w:pStyle w:val="TableParagraph"/>
        <w:tabs>
          <w:tab w:val="left" w:pos="602"/>
        </w:tabs>
        <w:spacing w:before="120" w:after="120" w:line="360" w:lineRule="auto"/>
        <w:ind w:right="-850"/>
        <w:rPr>
          <w:rFonts w:ascii="Times New Roman" w:hAnsi="Times New Roman" w:cs="Times New Roman"/>
          <w:lang w:val="pt-BR"/>
        </w:rPr>
      </w:pPr>
      <w:r w:rsidRPr="00715C6A">
        <w:rPr>
          <w:rFonts w:ascii="Times New Roman" w:hAnsi="Times New Roman" w:cs="Times New Roman"/>
          <w:lang w:val="pt-BR"/>
        </w:rPr>
        <w:t>13.2.1. A preparação dos alimentos deverão ser executados conforme normas regulamentadoras e de segurança vigentes. Sendo todos os procedimentos de preparação serem executados no dia 12 de dezembro de 2023.</w:t>
      </w:r>
    </w:p>
    <w:p w:rsidR="00CA27F4" w:rsidRPr="00715C6A" w:rsidRDefault="00CA27F4" w:rsidP="005363D4">
      <w:pPr>
        <w:pStyle w:val="TableParagraph"/>
        <w:tabs>
          <w:tab w:val="left" w:pos="602"/>
        </w:tabs>
        <w:spacing w:before="120" w:after="120" w:line="360" w:lineRule="auto"/>
        <w:ind w:right="-850"/>
        <w:rPr>
          <w:rFonts w:ascii="Times New Roman" w:hAnsi="Times New Roman" w:cs="Times New Roman"/>
          <w:lang w:val="pt-BR"/>
        </w:rPr>
      </w:pPr>
      <w:r w:rsidRPr="00715C6A">
        <w:rPr>
          <w:rFonts w:ascii="Times New Roman" w:hAnsi="Times New Roman" w:cs="Times New Roman"/>
          <w:lang w:val="pt-BR"/>
        </w:rPr>
        <w:t>13.2.2. Responsabilizar – se em arcar por quaisquer taxas ou emolumentos concernentes ao objeto da presente licitação, bem como de Maior custos, encargos inerentes e necessários para a completa execução das obrigações assumidas.</w:t>
      </w:r>
    </w:p>
    <w:p w:rsidR="00CA27F4" w:rsidRPr="00715C6A" w:rsidRDefault="00CA27F4" w:rsidP="005363D4">
      <w:pPr>
        <w:pStyle w:val="TableParagraph"/>
        <w:tabs>
          <w:tab w:val="left" w:pos="602"/>
        </w:tabs>
        <w:spacing w:before="120" w:after="120" w:line="360" w:lineRule="auto"/>
        <w:ind w:right="-850"/>
        <w:rPr>
          <w:rFonts w:ascii="Times New Roman" w:hAnsi="Times New Roman" w:cs="Times New Roman"/>
          <w:lang w:val="pt-BR"/>
        </w:rPr>
      </w:pPr>
      <w:r w:rsidRPr="00715C6A">
        <w:rPr>
          <w:rFonts w:ascii="Times New Roman" w:hAnsi="Times New Roman" w:cs="Times New Roman"/>
          <w:lang w:val="pt-BR"/>
        </w:rPr>
        <w:t>13.2.3 Todas as despesas com encargos fiscais, trabalhistas, previdenciários e comerciais, bem como despesas com transporte/deslocamento, taxas de administração, lucros e quaisquer outras despesas incidentes sobre os serviços, não se admitindo qualquer adicional.</w:t>
      </w:r>
    </w:p>
    <w:p w:rsidR="00CA27F4" w:rsidRPr="00715C6A" w:rsidRDefault="00CA27F4" w:rsidP="005363D4">
      <w:pPr>
        <w:pStyle w:val="TableParagraph"/>
        <w:tabs>
          <w:tab w:val="left" w:pos="602"/>
        </w:tabs>
        <w:spacing w:before="120" w:after="120" w:line="360" w:lineRule="auto"/>
        <w:ind w:right="-850"/>
        <w:rPr>
          <w:rFonts w:ascii="Times New Roman" w:hAnsi="Times New Roman" w:cs="Times New Roman"/>
          <w:lang w:val="pt-BR"/>
        </w:rPr>
      </w:pPr>
      <w:r w:rsidRPr="00715C6A">
        <w:rPr>
          <w:rFonts w:ascii="Times New Roman" w:hAnsi="Times New Roman" w:cs="Times New Roman"/>
          <w:lang w:val="pt-BR"/>
        </w:rPr>
        <w:t>13.2.4. A fornecedora, mesmo não sendo a fabricante da matéria-prima empregada na fabricação dos produtos, responderá inteira e solidariamente pela qualidade e autenticidade destes, obrigando-se a reparar, às suas expensas, no total, o referido produto, em que se verificarem vícios, defeitos, incorreções, resultantes da fabricação, transporte ou armazenamento;</w:t>
      </w:r>
    </w:p>
    <w:p w:rsidR="00CA27F4" w:rsidRPr="00715C6A" w:rsidRDefault="00CA27F4" w:rsidP="005363D4">
      <w:pPr>
        <w:pStyle w:val="TableParagraph"/>
        <w:tabs>
          <w:tab w:val="left" w:pos="602"/>
        </w:tabs>
        <w:spacing w:before="120" w:after="120" w:line="360" w:lineRule="auto"/>
        <w:ind w:right="-850"/>
        <w:rPr>
          <w:rFonts w:ascii="Times New Roman" w:hAnsi="Times New Roman" w:cs="Times New Roman"/>
        </w:rPr>
      </w:pPr>
      <w:r w:rsidRPr="00715C6A">
        <w:rPr>
          <w:rFonts w:ascii="Times New Roman" w:hAnsi="Times New Roman" w:cs="Times New Roman"/>
          <w:lang w:val="pt-BR"/>
        </w:rPr>
        <w:t xml:space="preserve">13.2.5. A contratada deverá transportar os alimentos </w:t>
      </w:r>
      <w:r w:rsidRPr="00715C6A">
        <w:rPr>
          <w:rFonts w:ascii="Times New Roman" w:hAnsi="Times New Roman" w:cs="Times New Roman"/>
        </w:rPr>
        <w:t>em acondicionamento térmico, de acordo com as normas vigentes, que garanta a temperatura, higiene e a qualidade da alimentação fornecida;</w:t>
      </w:r>
    </w:p>
    <w:p w:rsidR="00CA27F4" w:rsidRPr="00715C6A" w:rsidRDefault="00CA27F4" w:rsidP="005363D4">
      <w:pPr>
        <w:ind w:right="-850"/>
        <w:rPr>
          <w:b/>
          <w:color w:val="000000" w:themeColor="text1"/>
          <w:sz w:val="22"/>
          <w:szCs w:val="22"/>
        </w:rPr>
      </w:pPr>
      <w:r w:rsidRPr="00715C6A">
        <w:rPr>
          <w:sz w:val="22"/>
          <w:szCs w:val="22"/>
        </w:rPr>
        <w:t>13.2.6. Os produtos deverão ser de primeira qualidade; devendo estar de acordo com a classificação estabelecida na Resolução da Comissão Nacional de Normas e Padrões de Alimentos</w:t>
      </w:r>
    </w:p>
    <w:p w:rsidR="00CA27F4" w:rsidRPr="00715C6A" w:rsidRDefault="00CA27F4" w:rsidP="005363D4">
      <w:pPr>
        <w:ind w:right="-850"/>
        <w:rPr>
          <w:b/>
          <w:sz w:val="22"/>
          <w:szCs w:val="22"/>
        </w:rPr>
      </w:pPr>
    </w:p>
    <w:p w:rsidR="00CA27F4" w:rsidRDefault="00CA27F4" w:rsidP="005363D4">
      <w:pPr>
        <w:ind w:right="-850"/>
        <w:rPr>
          <w:b/>
          <w:sz w:val="22"/>
          <w:szCs w:val="22"/>
        </w:rPr>
      </w:pPr>
    </w:p>
    <w:p w:rsidR="00CA27F4" w:rsidRPr="00715C6A" w:rsidRDefault="00CA27F4" w:rsidP="005363D4">
      <w:pPr>
        <w:ind w:right="-850"/>
        <w:rPr>
          <w:b/>
          <w:sz w:val="22"/>
          <w:szCs w:val="22"/>
          <w:u w:val="single"/>
        </w:rPr>
      </w:pPr>
      <w:r w:rsidRPr="00715C6A">
        <w:rPr>
          <w:b/>
          <w:sz w:val="22"/>
          <w:szCs w:val="22"/>
        </w:rPr>
        <w:t>14. O CRÉDITO PELO QUAL CORRERÁ A DESPESA, COM A INDICAÇÃO DA CLASSIFICAÇÃO FUNCION</w:t>
      </w:r>
      <w:r w:rsidRPr="00715C6A">
        <w:rPr>
          <w:b/>
          <w:sz w:val="22"/>
          <w:szCs w:val="22"/>
          <w:u w:val="single"/>
        </w:rPr>
        <w:t>AL PROGRAMÁTICA E DA CATEGORIA ECONÔMICA (art. 92, VIII)</w:t>
      </w:r>
    </w:p>
    <w:p w:rsidR="00CA27F4" w:rsidRPr="00715C6A" w:rsidRDefault="00CA27F4" w:rsidP="005363D4">
      <w:pPr>
        <w:ind w:right="-850"/>
        <w:rPr>
          <w:sz w:val="22"/>
          <w:szCs w:val="22"/>
        </w:rPr>
      </w:pPr>
    </w:p>
    <w:tbl>
      <w:tblPr>
        <w:tblStyle w:val="Tabelacomgrade"/>
        <w:tblpPr w:leftFromText="141" w:rightFromText="141" w:vertAnchor="text" w:horzAnchor="margin" w:tblpY="138"/>
        <w:tblW w:w="9322" w:type="dxa"/>
        <w:tblLayout w:type="fixed"/>
        <w:tblLook w:val="01E0" w:firstRow="1" w:lastRow="1" w:firstColumn="1" w:lastColumn="1" w:noHBand="0" w:noVBand="0"/>
      </w:tblPr>
      <w:tblGrid>
        <w:gridCol w:w="959"/>
        <w:gridCol w:w="1134"/>
        <w:gridCol w:w="3402"/>
        <w:gridCol w:w="3827"/>
      </w:tblGrid>
      <w:tr w:rsidR="00CA27F4" w:rsidRPr="00456313" w:rsidTr="00013E18">
        <w:trPr>
          <w:trHeight w:val="450"/>
        </w:trPr>
        <w:tc>
          <w:tcPr>
            <w:tcW w:w="959" w:type="dxa"/>
          </w:tcPr>
          <w:p w:rsidR="00CA27F4" w:rsidRPr="00456313" w:rsidRDefault="00CA27F4" w:rsidP="005363D4">
            <w:pPr>
              <w:spacing w:after="120" w:line="360" w:lineRule="auto"/>
              <w:ind w:right="-850"/>
            </w:pPr>
            <w:r w:rsidRPr="00456313">
              <w:t>Despesa</w:t>
            </w:r>
          </w:p>
        </w:tc>
        <w:tc>
          <w:tcPr>
            <w:tcW w:w="1134" w:type="dxa"/>
          </w:tcPr>
          <w:p w:rsidR="00CA27F4" w:rsidRPr="00456313" w:rsidRDefault="00CA27F4" w:rsidP="005363D4">
            <w:pPr>
              <w:spacing w:after="120" w:line="360" w:lineRule="auto"/>
              <w:ind w:right="-850"/>
            </w:pPr>
            <w:r w:rsidRPr="00456313">
              <w:t>Recurso</w:t>
            </w:r>
          </w:p>
        </w:tc>
        <w:tc>
          <w:tcPr>
            <w:tcW w:w="3402" w:type="dxa"/>
          </w:tcPr>
          <w:p w:rsidR="00CA27F4" w:rsidRPr="00456313" w:rsidRDefault="00CA27F4" w:rsidP="005363D4">
            <w:pPr>
              <w:spacing w:after="120" w:line="360" w:lineRule="auto"/>
              <w:ind w:right="-850"/>
            </w:pPr>
            <w:r w:rsidRPr="00456313">
              <w:t>Projeto/Atividade</w:t>
            </w:r>
          </w:p>
        </w:tc>
        <w:tc>
          <w:tcPr>
            <w:tcW w:w="3827" w:type="dxa"/>
          </w:tcPr>
          <w:p w:rsidR="00CA27F4" w:rsidRPr="00456313" w:rsidRDefault="00CA27F4" w:rsidP="005363D4">
            <w:pPr>
              <w:spacing w:after="120" w:line="360" w:lineRule="auto"/>
              <w:ind w:right="-850"/>
            </w:pPr>
            <w:r w:rsidRPr="00456313">
              <w:t>Natureza da Despesa</w:t>
            </w:r>
          </w:p>
        </w:tc>
      </w:tr>
      <w:tr w:rsidR="00CA27F4" w:rsidRPr="00456313" w:rsidTr="00013E18">
        <w:trPr>
          <w:trHeight w:val="459"/>
        </w:trPr>
        <w:tc>
          <w:tcPr>
            <w:tcW w:w="959" w:type="dxa"/>
          </w:tcPr>
          <w:p w:rsidR="00CA27F4" w:rsidRPr="00456313" w:rsidRDefault="00CA27F4" w:rsidP="005363D4">
            <w:pPr>
              <w:spacing w:after="120" w:line="360" w:lineRule="auto"/>
              <w:ind w:right="-850"/>
              <w:rPr>
                <w:highlight w:val="yellow"/>
              </w:rPr>
            </w:pPr>
            <w:r w:rsidRPr="00456313">
              <w:t>1243</w:t>
            </w:r>
          </w:p>
        </w:tc>
        <w:tc>
          <w:tcPr>
            <w:tcW w:w="1134" w:type="dxa"/>
          </w:tcPr>
          <w:p w:rsidR="00CA27F4" w:rsidRPr="00456313" w:rsidRDefault="00CA27F4" w:rsidP="005363D4">
            <w:pPr>
              <w:spacing w:after="120" w:line="360" w:lineRule="auto"/>
              <w:ind w:right="-850"/>
            </w:pPr>
            <w:r w:rsidRPr="00456313">
              <w:t>250000</w:t>
            </w:r>
          </w:p>
        </w:tc>
        <w:tc>
          <w:tcPr>
            <w:tcW w:w="3402" w:type="dxa"/>
          </w:tcPr>
          <w:p w:rsidR="00CA27F4" w:rsidRPr="00456313" w:rsidRDefault="00CA27F4" w:rsidP="005363D4">
            <w:pPr>
              <w:spacing w:after="120" w:line="360" w:lineRule="auto"/>
              <w:ind w:right="-850"/>
            </w:pPr>
            <w:r w:rsidRPr="00456313">
              <w:t>3 – MANUTENÇÃO DAS ATIVIDADES DA SECRETARIA</w:t>
            </w:r>
          </w:p>
        </w:tc>
        <w:tc>
          <w:tcPr>
            <w:tcW w:w="3827" w:type="dxa"/>
          </w:tcPr>
          <w:p w:rsidR="00CA27F4" w:rsidRPr="00456313" w:rsidRDefault="00CA27F4" w:rsidP="005363D4">
            <w:pPr>
              <w:spacing w:after="120" w:line="360" w:lineRule="auto"/>
              <w:ind w:right="-850"/>
              <w:rPr>
                <w:highlight w:val="yellow"/>
              </w:rPr>
            </w:pPr>
            <w:r w:rsidRPr="00456313">
              <w:t>339039410000 FORNECIMENTO DE ALIMENTAÇÃO</w:t>
            </w:r>
          </w:p>
        </w:tc>
      </w:tr>
    </w:tbl>
    <w:p w:rsidR="00CA27F4" w:rsidRPr="00715C6A" w:rsidRDefault="00CA27F4" w:rsidP="005363D4">
      <w:pPr>
        <w:ind w:right="-850"/>
        <w:rPr>
          <w:b/>
          <w:sz w:val="22"/>
          <w:szCs w:val="22"/>
          <w:u w:val="single"/>
        </w:rPr>
      </w:pPr>
    </w:p>
    <w:p w:rsidR="003E7AB7" w:rsidRDefault="003E7AB7" w:rsidP="005363D4">
      <w:pPr>
        <w:ind w:right="-850"/>
        <w:rPr>
          <w:b/>
          <w:bCs/>
          <w:sz w:val="22"/>
          <w:szCs w:val="22"/>
        </w:rPr>
      </w:pPr>
    </w:p>
    <w:p w:rsidR="00CA27F4" w:rsidRPr="00715C6A" w:rsidRDefault="00CA27F4" w:rsidP="005363D4">
      <w:pPr>
        <w:ind w:right="-850"/>
        <w:rPr>
          <w:b/>
          <w:bCs/>
          <w:sz w:val="22"/>
          <w:szCs w:val="22"/>
        </w:rPr>
      </w:pPr>
      <w:r w:rsidRPr="00715C6A">
        <w:rPr>
          <w:b/>
          <w:bCs/>
          <w:sz w:val="22"/>
          <w:szCs w:val="22"/>
        </w:rPr>
        <w:t>15. O PRAZO PARA RESPOSTA AO PEDIDO DE REPACTUAÇÃO DE PREÇOS, OU PEDIDO DE RESTABELECIMENTO DO EQUILÍBRIO ECONÔMICO-FINANCEIRO, QUANDO FOR O CASO (art. 92, X)</w:t>
      </w:r>
    </w:p>
    <w:p w:rsidR="00CA27F4" w:rsidRPr="00715C6A" w:rsidRDefault="00CA27F4" w:rsidP="005363D4">
      <w:pPr>
        <w:ind w:right="-850"/>
        <w:rPr>
          <w:b/>
          <w:sz w:val="22"/>
          <w:szCs w:val="22"/>
        </w:rPr>
      </w:pPr>
    </w:p>
    <w:p w:rsidR="00CA27F4" w:rsidRPr="00715C6A" w:rsidRDefault="00CA27F4" w:rsidP="005363D4">
      <w:pPr>
        <w:ind w:right="-850"/>
        <w:rPr>
          <w:b/>
          <w:bCs/>
          <w:sz w:val="22"/>
          <w:szCs w:val="22"/>
        </w:rPr>
      </w:pPr>
      <w:r w:rsidRPr="00715C6A">
        <w:rPr>
          <w:b/>
          <w:bCs/>
          <w:sz w:val="22"/>
          <w:szCs w:val="22"/>
        </w:rPr>
        <w:t>15.1. PEDIDO DE REPACTUAÇÃO:</w:t>
      </w:r>
    </w:p>
    <w:p w:rsidR="00CA27F4" w:rsidRPr="00715C6A" w:rsidRDefault="00CA27F4" w:rsidP="005363D4">
      <w:pPr>
        <w:ind w:right="-850"/>
        <w:rPr>
          <w:bCs/>
          <w:sz w:val="22"/>
          <w:szCs w:val="22"/>
        </w:rPr>
      </w:pPr>
      <w:r w:rsidRPr="00715C6A">
        <w:rPr>
          <w:bCs/>
          <w:sz w:val="22"/>
          <w:szCs w:val="22"/>
        </w:rPr>
        <w:t>15.1.1. Caso ocorra a solicitação de repactuação a Contratante responderá ao pedido dentro do prazo máximo de 30 (trinta) dias contados da data do protocolo correspondente, devidamente instruído da documentação suporte.</w:t>
      </w:r>
    </w:p>
    <w:p w:rsidR="00CA27F4" w:rsidRPr="00715C6A" w:rsidRDefault="00CA27F4" w:rsidP="005363D4">
      <w:pPr>
        <w:ind w:right="-850"/>
        <w:rPr>
          <w:bCs/>
          <w:sz w:val="22"/>
          <w:szCs w:val="22"/>
        </w:rPr>
      </w:pPr>
      <w:r w:rsidRPr="00715C6A">
        <w:rPr>
          <w:bCs/>
          <w:sz w:val="22"/>
          <w:szCs w:val="22"/>
        </w:rPr>
        <w:t>15.1.2. Dentro do prazo previsto no item 15.1.1 o Contratante poderá requerer esclarecimentos e realizar diligências junto a Contratada ou a terceiros, hipótese em que o prazo para resposta será suspenso.</w:t>
      </w:r>
    </w:p>
    <w:p w:rsidR="00CA27F4" w:rsidRPr="00715C6A" w:rsidRDefault="00CA27F4" w:rsidP="005363D4">
      <w:pPr>
        <w:ind w:right="-850"/>
        <w:rPr>
          <w:b/>
          <w:bCs/>
          <w:sz w:val="22"/>
          <w:szCs w:val="22"/>
        </w:rPr>
      </w:pPr>
    </w:p>
    <w:p w:rsidR="00CA27F4" w:rsidRPr="00715C6A" w:rsidRDefault="00CA27F4" w:rsidP="005363D4">
      <w:pPr>
        <w:ind w:right="-850"/>
        <w:rPr>
          <w:b/>
          <w:bCs/>
          <w:sz w:val="22"/>
          <w:szCs w:val="22"/>
        </w:rPr>
      </w:pPr>
      <w:r w:rsidRPr="00715C6A">
        <w:rPr>
          <w:b/>
          <w:bCs/>
          <w:sz w:val="22"/>
          <w:szCs w:val="22"/>
        </w:rPr>
        <w:t>15.2 O PRAZO PARA RESPOSTA AO PEDIDO DE RESTABELECIMENTO DO EQUILÍBRIO ECONÔMICO-FINANCEIRO (art. 92, XI)</w:t>
      </w:r>
    </w:p>
    <w:p w:rsidR="00CA27F4" w:rsidRPr="00715C6A" w:rsidRDefault="00CA27F4" w:rsidP="005363D4">
      <w:pPr>
        <w:ind w:right="-850"/>
        <w:rPr>
          <w:b/>
          <w:bCs/>
          <w:sz w:val="22"/>
          <w:szCs w:val="22"/>
        </w:rPr>
      </w:pPr>
    </w:p>
    <w:p w:rsidR="00CA27F4" w:rsidRPr="00715C6A" w:rsidRDefault="00CA27F4" w:rsidP="005363D4">
      <w:pPr>
        <w:ind w:right="-850"/>
        <w:rPr>
          <w:bCs/>
          <w:sz w:val="22"/>
          <w:szCs w:val="22"/>
        </w:rPr>
      </w:pPr>
      <w:r w:rsidRPr="00715C6A">
        <w:rPr>
          <w:bCs/>
          <w:sz w:val="22"/>
          <w:szCs w:val="22"/>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CA27F4" w:rsidRPr="00715C6A" w:rsidRDefault="00CA27F4" w:rsidP="005363D4">
      <w:pPr>
        <w:ind w:right="-850"/>
        <w:rPr>
          <w:bCs/>
          <w:sz w:val="22"/>
          <w:szCs w:val="22"/>
        </w:rPr>
      </w:pPr>
      <w:r w:rsidRPr="00715C6A">
        <w:rPr>
          <w:bCs/>
          <w:sz w:val="22"/>
          <w:szCs w:val="22"/>
        </w:rPr>
        <w:t>15.2.2. Se concedido o reequilíbrio este atingirá somente compras futuras, posteriores ao pedido, não recaindo nas compras já solicitadas e empenhadas. Devendo o fornecedor entregar os bens já empenhados pelo valor da licitação.</w:t>
      </w:r>
    </w:p>
    <w:p w:rsidR="00CA27F4" w:rsidRPr="00715C6A" w:rsidRDefault="00CA27F4" w:rsidP="005363D4">
      <w:pPr>
        <w:ind w:right="-850"/>
        <w:rPr>
          <w:b/>
          <w:bCs/>
          <w:sz w:val="22"/>
          <w:szCs w:val="22"/>
        </w:rPr>
      </w:pPr>
    </w:p>
    <w:p w:rsidR="00CA27F4" w:rsidRPr="00715C6A" w:rsidRDefault="00CA27F4" w:rsidP="005363D4">
      <w:pPr>
        <w:ind w:right="-850"/>
        <w:rPr>
          <w:b/>
          <w:bCs/>
          <w:sz w:val="22"/>
          <w:szCs w:val="22"/>
        </w:rPr>
      </w:pPr>
      <w:r w:rsidRPr="00715C6A">
        <w:rPr>
          <w:b/>
          <w:bCs/>
          <w:sz w:val="22"/>
          <w:szCs w:val="22"/>
        </w:rPr>
        <w:t>16. OS DIREITOS E AS RESPONSABILIDADES DAS PARTES, AS PENALIDADES CABÍVEIS E OS VALORES DAS MULTAS E SUAS BASES DE CÁLCULO (art. 92, XIV)</w:t>
      </w:r>
    </w:p>
    <w:p w:rsidR="00CA27F4" w:rsidRDefault="00CA27F4" w:rsidP="005363D4">
      <w:pPr>
        <w:ind w:right="-850"/>
        <w:rPr>
          <w:b/>
          <w:bCs/>
          <w:sz w:val="22"/>
          <w:szCs w:val="22"/>
        </w:rPr>
      </w:pPr>
    </w:p>
    <w:p w:rsidR="00CA27F4" w:rsidRPr="00715C6A" w:rsidRDefault="00CA27F4" w:rsidP="005363D4">
      <w:pPr>
        <w:ind w:right="-850"/>
        <w:rPr>
          <w:b/>
          <w:bCs/>
          <w:sz w:val="22"/>
          <w:szCs w:val="22"/>
        </w:rPr>
      </w:pPr>
      <w:r w:rsidRPr="00715C6A">
        <w:rPr>
          <w:b/>
          <w:bCs/>
          <w:sz w:val="22"/>
          <w:szCs w:val="22"/>
        </w:rPr>
        <w:t>16.1. OBRIGAÇÕES DAS PARTES:</w:t>
      </w:r>
    </w:p>
    <w:p w:rsidR="00CA27F4" w:rsidRPr="00715C6A" w:rsidRDefault="00CA27F4" w:rsidP="005363D4">
      <w:pPr>
        <w:ind w:right="-850"/>
        <w:rPr>
          <w:b/>
          <w:bCs/>
          <w:sz w:val="22"/>
          <w:szCs w:val="22"/>
        </w:rPr>
      </w:pPr>
    </w:p>
    <w:p w:rsidR="00CA27F4" w:rsidRPr="00715C6A" w:rsidRDefault="00CA27F4" w:rsidP="005363D4">
      <w:pPr>
        <w:ind w:right="-850"/>
        <w:rPr>
          <w:b/>
          <w:bCs/>
          <w:sz w:val="22"/>
          <w:szCs w:val="22"/>
        </w:rPr>
      </w:pPr>
      <w:r w:rsidRPr="00715C6A">
        <w:rPr>
          <w:b/>
          <w:bCs/>
          <w:sz w:val="22"/>
          <w:szCs w:val="22"/>
        </w:rPr>
        <w:t>16.1.2. OBRIGAÇÕES DA CONTRATADA:</w:t>
      </w:r>
    </w:p>
    <w:p w:rsidR="00CA27F4" w:rsidRPr="00715C6A" w:rsidRDefault="00CA27F4" w:rsidP="005363D4">
      <w:pPr>
        <w:ind w:right="-850"/>
        <w:rPr>
          <w:b/>
          <w:bCs/>
          <w:sz w:val="22"/>
          <w:szCs w:val="22"/>
        </w:rPr>
      </w:pP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a) Cumprir todas as orientações da CONTRATANTE, para o fiel desempenho das atividades específicas;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b) Responsabilizar-se por quaisquer acidentes de que venham serem vítimas os empregados em serviço, cumprindo todas as suas obrigações quanto às leis trabalhistas e previdenciárias e lhes assegurando as demais exigências para o exercício das atividades;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c)  Comunicar à CONTRATANTE toda e qualquer irregularidade ocorrida ou observada na execução dos serviços;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b)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sociais e trabalhistas e demais despesas necessárias à perfeita execução do serviços pelo Contratado;</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c)</w:t>
      </w:r>
      <w:r w:rsidRPr="00456313">
        <w:rPr>
          <w:rFonts w:ascii="Times New Roman" w:hAnsi="Times New Roman" w:cs="Times New Roman"/>
        </w:rPr>
        <w:t xml:space="preserve"> </w:t>
      </w:r>
      <w:r w:rsidRPr="00456313">
        <w:rPr>
          <w:rFonts w:ascii="Times New Roman" w:hAnsi="Times New Roman" w:cs="Times New Roman"/>
          <w:color w:val="000000" w:themeColor="text1"/>
        </w:rPr>
        <w:t>Providenciar a imediata correção das deficiências, falhas ou irregularidades constatadas pela Contratante na prestação dos serviços;</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d)</w:t>
      </w:r>
      <w:r w:rsidRPr="00456313">
        <w:rPr>
          <w:rFonts w:ascii="Times New Roman" w:hAnsi="Times New Roman" w:cs="Times New Roman"/>
        </w:rPr>
        <w:t xml:space="preserve"> </w:t>
      </w:r>
      <w:r w:rsidRPr="00456313">
        <w:rPr>
          <w:rFonts w:ascii="Times New Roman" w:hAnsi="Times New Roman" w:cs="Times New Roman"/>
          <w:color w:val="000000" w:themeColor="text1"/>
        </w:rPr>
        <w:t>Manter, ainda, os seus empregados devidamente identificados por crachás, quando em trabalho, devendo substituir imediatamente qualquer deles cuja atuação, permanência ou comportamento sejam julgados prejudiciais, inconvenientes ou insatisfatórios à boa ordem e às normas disciplinares da Contratante ou ao interesse do serviço público;</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e) Cumprir rigorosamente as normas de Vigilância Sanitária, principalmente no quesito higiene, acondicionamento e transporte do alimentos a serem servidos;</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rPr>
        <w:t>f) Preparar todos os alimentos no dia 12 de dezembro de 2023</w:t>
      </w:r>
      <w:r w:rsidRPr="00456313">
        <w:rPr>
          <w:rFonts w:ascii="Times New Roman" w:hAnsi="Times New Roman" w:cs="Times New Roman"/>
          <w:color w:val="000000" w:themeColor="text1"/>
        </w:rPr>
        <w:t>;</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g) Servir o almoço pontualmente, às 12:00 (meio dia) no dia 12 de dezembro de 2023;</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g) Fornecer responsável técnico para acompanhamento das etapas de preparação do almoço;</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i) Transportar todos os alimentos em veículos refrigerados e com condições higiênica satisfatória;</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color w:val="000000" w:themeColor="text1"/>
        </w:rPr>
        <w:t>j)</w:t>
      </w:r>
      <w:r w:rsidRPr="00456313">
        <w:rPr>
          <w:rFonts w:ascii="Times New Roman" w:hAnsi="Times New Roman" w:cs="Times New Roman"/>
        </w:rPr>
        <w:t xml:space="preserve"> Fornecer no mínimo 5 buffet do tipo réchaud quente para servir o almoço;</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lastRenderedPageBreak/>
        <w:t>k) Fornecer no mínimo 16 Garçom para abastecimento do buffet, garantindo que não haja falta de alimentos durante o almoço;</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l) Fornecer pessoal responsável pela preparação de saladas, cocção dos alimentos e assadores de carne;</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m) Realizar o acondicionamento das carnes nos espetos e acendimento das churrasqueiras;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n) Realizar a lavagem dos espetos utilizados;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o) Realizar a limpeza da cozinha e da sala de preparação do churrasco.</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p) Fornecer pessoal responsável por assar as carnes do cardápio;</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rPr>
        <w:t>q) Os profissionais fornecidos pela contratada deverão possuir todos os treinamentos de normas regulamentadoras necessários para realização dos serviços contratados;</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r) 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s) Vedar a utilização, na execução dos serviços, de empregado que seja familiar de agente público ocupante de cargo em comissão ou função de confiança no órgão Contratante.</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t)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u)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v) Substituir os funcionários com antecedência a fim de evitar possíveis danos ao serviços executados;</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w) Prestar todo esclarecimento ou informação solicitada pela Contratante ou por seus prepostos, garantindo-lhes o acesso, a qualquer tempo, ao local dos trabalhos, bem como aos documentos relativos à execução do objeto.</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x) Manter, durante o período de execução do objeto, todas as condições de habilitação e qualificação exigidas no edital.</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y) Conduzir a execução do objeto com estrita observância às normas da legislação pertinente, cumprindo as determinações dos Poderes Públicos, mantendo sempre limpo o local dos serviços e nas melhores condições de segurança, higiene e disciplina.</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z) Não permitir a utilização de qualquer trabalho do menor de dezesseis anos, exceto na condição de aprendiz para os Maiores de quatorze anos; nem permitir a utilização do trabalho do menor de dezoito anos em trabalho noturno, perigoso ou insalubre;</w:t>
      </w:r>
    </w:p>
    <w:p w:rsidR="00CA27F4" w:rsidRPr="00456313" w:rsidRDefault="00CA27F4" w:rsidP="005363D4">
      <w:pPr>
        <w:pStyle w:val="SemEspaamento"/>
        <w:ind w:right="-850"/>
        <w:rPr>
          <w:rFonts w:ascii="Times New Roman" w:hAnsi="Times New Roman" w:cs="Times New Roman"/>
          <w:color w:val="000000" w:themeColor="text1"/>
        </w:rPr>
      </w:pPr>
      <w:proofErr w:type="gramStart"/>
      <w:r w:rsidRPr="00456313">
        <w:rPr>
          <w:rFonts w:ascii="Times New Roman" w:hAnsi="Times New Roman" w:cs="Times New Roman"/>
          <w:color w:val="000000" w:themeColor="text1"/>
        </w:rPr>
        <w:t>aa</w:t>
      </w:r>
      <w:proofErr w:type="gramEnd"/>
      <w:r w:rsidRPr="00456313">
        <w:rPr>
          <w:rFonts w:ascii="Times New Roman" w:hAnsi="Times New Roman" w:cs="Times New Roman"/>
          <w:color w:val="000000" w:themeColor="text1"/>
        </w:rPr>
        <w:t>) Manter durante toda a vigência do contrato, em compatibilidade com as obrigações assumidas, todas as condições de habilitação e qualificação exigidas na licitação;</w:t>
      </w:r>
    </w:p>
    <w:p w:rsidR="00CA27F4" w:rsidRPr="00456313" w:rsidRDefault="00CA27F4" w:rsidP="005363D4">
      <w:pPr>
        <w:pStyle w:val="SemEspaamento"/>
        <w:ind w:right="-850"/>
        <w:rPr>
          <w:rFonts w:ascii="Times New Roman" w:hAnsi="Times New Roman" w:cs="Times New Roman"/>
          <w:color w:val="000000" w:themeColor="text1"/>
        </w:rPr>
      </w:pPr>
      <w:proofErr w:type="spellStart"/>
      <w:proofErr w:type="gramStart"/>
      <w:r w:rsidRPr="00456313">
        <w:rPr>
          <w:rFonts w:ascii="Times New Roman" w:hAnsi="Times New Roman" w:cs="Times New Roman"/>
          <w:color w:val="000000" w:themeColor="text1"/>
        </w:rPr>
        <w:t>bb</w:t>
      </w:r>
      <w:proofErr w:type="spellEnd"/>
      <w:proofErr w:type="gramEnd"/>
      <w:r w:rsidRPr="00456313">
        <w:rPr>
          <w:rFonts w:ascii="Times New Roman" w:hAnsi="Times New Roman" w:cs="Times New Roman"/>
          <w:color w:val="000000" w:themeColor="text1"/>
        </w:rPr>
        <w:t>) Guardar sigilo sobre todas as informações obtidas em decorrência do cumprimento do contrato;</w:t>
      </w:r>
    </w:p>
    <w:p w:rsidR="00CA27F4" w:rsidRPr="00456313" w:rsidRDefault="00CA27F4" w:rsidP="005363D4">
      <w:pPr>
        <w:pStyle w:val="SemEspaamento"/>
        <w:ind w:right="-850"/>
        <w:rPr>
          <w:rFonts w:ascii="Times New Roman" w:hAnsi="Times New Roman" w:cs="Times New Roman"/>
          <w:color w:val="000000" w:themeColor="text1"/>
        </w:rPr>
      </w:pPr>
      <w:proofErr w:type="spellStart"/>
      <w:r w:rsidRPr="00456313">
        <w:rPr>
          <w:rFonts w:ascii="Times New Roman" w:hAnsi="Times New Roman" w:cs="Times New Roman"/>
          <w:color w:val="000000" w:themeColor="text1"/>
        </w:rPr>
        <w:t>cc</w:t>
      </w:r>
      <w:proofErr w:type="spellEnd"/>
      <w:r w:rsidRPr="00456313">
        <w:rPr>
          <w:rFonts w:ascii="Times New Roman" w:hAnsi="Times New Roman" w:cs="Times New Roman"/>
          <w:color w:val="000000" w:themeColor="text1"/>
        </w:rPr>
        <w:t>) Fornecer Equipamentos de proteção individual e coletiva para os funcionários executantes do objeto.</w:t>
      </w:r>
    </w:p>
    <w:p w:rsidR="00CA27F4" w:rsidRPr="00456313" w:rsidRDefault="00CA27F4" w:rsidP="005363D4">
      <w:pPr>
        <w:pStyle w:val="SemEspaamento"/>
        <w:ind w:right="-850"/>
        <w:rPr>
          <w:rFonts w:ascii="Times New Roman" w:hAnsi="Times New Roman" w:cs="Times New Roman"/>
          <w:b/>
          <w:color w:val="000000" w:themeColor="text1"/>
        </w:rPr>
      </w:pPr>
      <w:proofErr w:type="spellStart"/>
      <w:proofErr w:type="gramStart"/>
      <w:r w:rsidRPr="00456313">
        <w:rPr>
          <w:rFonts w:ascii="Times New Roman" w:hAnsi="Times New Roman" w:cs="Times New Roman"/>
          <w:color w:val="000000" w:themeColor="text1"/>
        </w:rPr>
        <w:t>dd</w:t>
      </w:r>
      <w:proofErr w:type="spellEnd"/>
      <w:proofErr w:type="gramEnd"/>
      <w:r w:rsidRPr="00456313">
        <w:rPr>
          <w:rFonts w:ascii="Times New Roman" w:hAnsi="Times New Roman" w:cs="Times New Roman"/>
          <w:color w:val="000000" w:themeColor="text1"/>
        </w:rPr>
        <w:t>) Cumprir, além dos postulados legais vigentes de âmbito federal, estadual ou municipal, as normas de segurança da Contratante;</w:t>
      </w:r>
    </w:p>
    <w:p w:rsidR="00CA27F4" w:rsidRPr="00456313" w:rsidRDefault="00CA27F4" w:rsidP="005363D4">
      <w:pPr>
        <w:pStyle w:val="SemEspaamento"/>
        <w:ind w:right="-850"/>
        <w:rPr>
          <w:rFonts w:ascii="Times New Roman" w:hAnsi="Times New Roman" w:cs="Times New Roman"/>
          <w:b/>
          <w:bCs/>
        </w:rPr>
      </w:pPr>
      <w:proofErr w:type="spellStart"/>
      <w:proofErr w:type="gramStart"/>
      <w:r w:rsidRPr="00456313">
        <w:rPr>
          <w:rFonts w:ascii="Times New Roman" w:hAnsi="Times New Roman" w:cs="Times New Roman"/>
          <w:color w:val="000000" w:themeColor="text1"/>
        </w:rPr>
        <w:t>ee</w:t>
      </w:r>
      <w:proofErr w:type="spellEnd"/>
      <w:proofErr w:type="gramEnd"/>
      <w:r w:rsidRPr="00456313">
        <w:rPr>
          <w:rFonts w:ascii="Times New Roman" w:hAnsi="Times New Roman" w:cs="Times New Roman"/>
          <w:color w:val="000000" w:themeColor="text1"/>
        </w:rPr>
        <w: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Responsabilizar-se por quaisquer danos ou prejuízos físicos e materiais que possam vir a ser causado a contratante ou a terceiros, pelos seus prepostos, advindos de imperícia, negligencia, imprudência ou desrespeito às normas de segurança e/ou qualidade dos produtos fornecidos;</w:t>
      </w:r>
    </w:p>
    <w:p w:rsidR="00CA27F4" w:rsidRPr="00456313" w:rsidRDefault="00CA27F4" w:rsidP="005363D4">
      <w:pPr>
        <w:pStyle w:val="SemEspaamento"/>
        <w:ind w:right="-850"/>
        <w:rPr>
          <w:rFonts w:ascii="Times New Roman" w:hAnsi="Times New Roman" w:cs="Times New Roman"/>
          <w:b/>
          <w:color w:val="FF0000"/>
          <w:u w:val="single"/>
        </w:rPr>
      </w:pPr>
    </w:p>
    <w:p w:rsidR="00CA27F4" w:rsidRPr="00456313" w:rsidRDefault="00CA27F4" w:rsidP="005363D4">
      <w:pPr>
        <w:pStyle w:val="SemEspaamento"/>
        <w:ind w:right="-850"/>
        <w:rPr>
          <w:rFonts w:ascii="Times New Roman" w:hAnsi="Times New Roman" w:cs="Times New Roman"/>
          <w:b/>
          <w:bCs/>
        </w:rPr>
      </w:pPr>
      <w:r w:rsidRPr="00456313">
        <w:rPr>
          <w:rFonts w:ascii="Times New Roman" w:hAnsi="Times New Roman" w:cs="Times New Roman"/>
          <w:b/>
          <w:bCs/>
        </w:rPr>
        <w:t>16.1.3. OBRIGAÇÕES DA CONTRATANTE:</w:t>
      </w:r>
    </w:p>
    <w:p w:rsidR="00CA27F4" w:rsidRPr="00456313" w:rsidRDefault="00CA27F4" w:rsidP="005363D4">
      <w:pPr>
        <w:pStyle w:val="SemEspaamento"/>
        <w:ind w:right="-850"/>
        <w:rPr>
          <w:rFonts w:ascii="Times New Roman" w:hAnsi="Times New Roman" w:cs="Times New Roman"/>
          <w:b/>
          <w:bCs/>
        </w:rPr>
      </w:pP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a)  Emitir a Autorização de Fornecimento, com todas as informações necessárias, em favor da CONTRATADA;</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b) Responsabilizar-se pela lavratura do respectivo contrato/Ata de Registro de Preços, com base nas disposições estabelecidas neste Termo de Referência;</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c) Assegurar os recursos orçamentários e financeiros para custear a prestação de serviços;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lastRenderedPageBreak/>
        <w:t>d) Efetuar, em favor da empresa CONTRATADA, o pagamento, nas condições estabelecidas no edital e seus anexos.</w:t>
      </w:r>
      <w:r w:rsidRPr="00456313">
        <w:rPr>
          <w:rFonts w:ascii="Times New Roman" w:hAnsi="Times New Roman" w:cs="Times New Roman"/>
        </w:rPr>
        <w:cr/>
        <w:t>e) Fiscalizar, solicitar, conferir, receber e controlar o objeto, em conformidade com a qualidade, quantidade, e saldo para pagamento;</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 xml:space="preserve">f) </w:t>
      </w:r>
      <w:r w:rsidRPr="00456313">
        <w:rPr>
          <w:rFonts w:ascii="Times New Roman" w:hAnsi="Times New Roman" w:cs="Times New Roman"/>
          <w:color w:val="000000" w:themeColor="text1"/>
        </w:rPr>
        <w:t>Fiscalizar a execução do objeto, bem como requisitar, quando necessário, a promoção de medidas para a regularidade na execução</w:t>
      </w:r>
      <w:r w:rsidRPr="00456313">
        <w:rPr>
          <w:rFonts w:ascii="Times New Roman" w:hAnsi="Times New Roman" w:cs="Times New Roman"/>
        </w:rPr>
        <w:t>;</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g) Efetuar pagamento, nos prazos e condições definidas no Edital;</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h) Aplicar as penalidades cabíveis, nas situações previstas na legislação;</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i) Notificar, formal e tempestivamente, a Contratada sobre multas, penalidades e quaisquer débitos de sua responsabilidade, e sobre as irregularidades observadas no cumprimento do Contrato;</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j) Fornecer o local para a aplicação da prova.</w:t>
      </w:r>
    </w:p>
    <w:p w:rsidR="00CA27F4" w:rsidRPr="00456313" w:rsidRDefault="00CA27F4" w:rsidP="005363D4">
      <w:pPr>
        <w:pStyle w:val="SemEspaamento"/>
        <w:ind w:right="-850"/>
        <w:rPr>
          <w:rFonts w:ascii="Times New Roman" w:hAnsi="Times New Roman" w:cs="Times New Roman"/>
          <w:color w:val="000000" w:themeColor="text1"/>
        </w:rPr>
      </w:pPr>
      <w:r w:rsidRPr="00456313">
        <w:rPr>
          <w:rFonts w:ascii="Times New Roman" w:hAnsi="Times New Roman" w:cs="Times New Roman"/>
          <w:color w:val="000000" w:themeColor="text1"/>
        </w:rPr>
        <w:t>k) A Administração se reserva o direito de suspender a execução do objeto em desacordo com o pactuado entre as partes.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color w:val="000000" w:themeColor="text1"/>
        </w:rPr>
        <w:t xml:space="preserve">l)  Realizar o </w:t>
      </w:r>
      <w:r w:rsidRPr="00456313">
        <w:rPr>
          <w:rFonts w:ascii="Times New Roman" w:hAnsi="Times New Roman" w:cs="Times New Roman"/>
        </w:rPr>
        <w:t>Fornecimento dos espetos;</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m) Realizar o Fornecimento da lenha;</w:t>
      </w:r>
    </w:p>
    <w:p w:rsidR="00CA27F4" w:rsidRPr="00456313" w:rsidRDefault="00CA27F4" w:rsidP="005363D4">
      <w:pPr>
        <w:pStyle w:val="SemEspaamento"/>
        <w:ind w:right="-850"/>
        <w:rPr>
          <w:rFonts w:ascii="Times New Roman" w:hAnsi="Times New Roman" w:cs="Times New Roman"/>
        </w:rPr>
      </w:pPr>
      <w:r w:rsidRPr="00456313">
        <w:rPr>
          <w:rFonts w:ascii="Times New Roman" w:hAnsi="Times New Roman" w:cs="Times New Roman"/>
        </w:rPr>
        <w:t>n) Realizar o fornecimento do Local do evento (almoço)</w:t>
      </w:r>
    </w:p>
    <w:p w:rsidR="00CA27F4" w:rsidRPr="00456313" w:rsidRDefault="00CA27F4" w:rsidP="005363D4">
      <w:pPr>
        <w:pStyle w:val="SemEspaamento"/>
        <w:ind w:right="-850"/>
        <w:rPr>
          <w:rFonts w:ascii="Times New Roman" w:hAnsi="Times New Roman" w:cs="Times New Roman"/>
          <w:b/>
          <w:bCs/>
        </w:rPr>
      </w:pPr>
      <w:r w:rsidRPr="00456313">
        <w:rPr>
          <w:rFonts w:ascii="Times New Roman" w:hAnsi="Times New Roman" w:cs="Times New Roman"/>
        </w:rPr>
        <w:t>o) Realizar o fornecimento de cozinha e churrasqueiras para preparação dos alimentos</w:t>
      </w:r>
    </w:p>
    <w:p w:rsidR="00CA27F4" w:rsidRPr="00715C6A" w:rsidRDefault="00CA27F4" w:rsidP="005363D4">
      <w:pPr>
        <w:ind w:right="-850"/>
        <w:rPr>
          <w:b/>
          <w:color w:val="FF0000"/>
          <w:sz w:val="22"/>
          <w:szCs w:val="22"/>
          <w:u w:val="single"/>
        </w:rPr>
      </w:pPr>
    </w:p>
    <w:p w:rsidR="00CA27F4" w:rsidRPr="00715C6A" w:rsidRDefault="00CA27F4" w:rsidP="005363D4">
      <w:pPr>
        <w:ind w:right="-850"/>
        <w:rPr>
          <w:b/>
          <w:sz w:val="22"/>
          <w:szCs w:val="22"/>
          <w:u w:val="single"/>
        </w:rPr>
      </w:pPr>
    </w:p>
    <w:p w:rsidR="00CA27F4" w:rsidRPr="00715C6A" w:rsidRDefault="00CA27F4" w:rsidP="005363D4">
      <w:pPr>
        <w:ind w:right="-850"/>
        <w:rPr>
          <w:b/>
          <w:sz w:val="22"/>
          <w:szCs w:val="22"/>
        </w:rPr>
      </w:pPr>
      <w:r w:rsidRPr="00715C6A">
        <w:rPr>
          <w:b/>
          <w:sz w:val="22"/>
          <w:szCs w:val="22"/>
        </w:rPr>
        <w:t>17. OBRIGAÇÃO DO CONTRATADO DE MANTER, DURANTE TODA A EXECUÇÃO DO CONTRATO, EM COMPATIBILIDADE COM AS OBRIGAÇÕES POR ELE ASSUMIDAS, TODAS AS CONDIÇÕES EXIGIDAS PARA A HABILITAÇÃO NA LICITAÇÃO (art. 92, XVI)</w:t>
      </w:r>
    </w:p>
    <w:p w:rsidR="00CA27F4" w:rsidRPr="00715C6A" w:rsidRDefault="00CA27F4" w:rsidP="005363D4">
      <w:pPr>
        <w:ind w:right="-850"/>
        <w:rPr>
          <w:b/>
          <w:sz w:val="22"/>
          <w:szCs w:val="22"/>
        </w:rPr>
      </w:pPr>
    </w:p>
    <w:p w:rsidR="00CA27F4" w:rsidRPr="00715C6A" w:rsidRDefault="00CA27F4" w:rsidP="005363D4">
      <w:pPr>
        <w:ind w:right="-850"/>
        <w:rPr>
          <w:sz w:val="22"/>
          <w:szCs w:val="22"/>
        </w:rPr>
      </w:pPr>
      <w:r w:rsidRPr="00715C6A">
        <w:rPr>
          <w:sz w:val="22"/>
          <w:szCs w:val="22"/>
        </w:rPr>
        <w:t>17.1. O CONTRATADO fica obrigado a manter, durante toda a execução do contrato, em compatibilidade com as obrigações por ele assumidas, todas as condições exigidas para a habilitação na licitação.</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b/>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sz w:val="22"/>
          <w:szCs w:val="22"/>
        </w:rPr>
        <w:t>18.1. O CONTRATADO fica obrigado a cumprir as exigências de reserva de cargos prevista em lei, bem como em outras normas específicas, para pessoa com deficiência, para reabilitado da previdência social e para aprendi</w:t>
      </w:r>
      <w:r w:rsidRPr="00715C6A">
        <w:rPr>
          <w:b/>
          <w:sz w:val="22"/>
          <w:szCs w:val="22"/>
        </w:rPr>
        <w:t>z.</w:t>
      </w:r>
    </w:p>
    <w:p w:rsidR="00CA27F4" w:rsidRPr="00715C6A" w:rsidRDefault="00CA27F4" w:rsidP="005363D4">
      <w:pPr>
        <w:ind w:right="-850"/>
        <w:rPr>
          <w:b/>
          <w:sz w:val="22"/>
          <w:szCs w:val="22"/>
        </w:rPr>
      </w:pPr>
    </w:p>
    <w:p w:rsidR="00CA27F4" w:rsidRDefault="00CA27F4" w:rsidP="005363D4">
      <w:pPr>
        <w:ind w:right="-850"/>
        <w:rPr>
          <w:b/>
          <w:sz w:val="22"/>
          <w:szCs w:val="22"/>
        </w:rPr>
      </w:pPr>
      <w:r w:rsidRPr="00715C6A">
        <w:rPr>
          <w:b/>
          <w:sz w:val="22"/>
          <w:szCs w:val="22"/>
        </w:rPr>
        <w:t>19. O MODELO DE GESTÃO DO CONTRATO, OBSERVADOS OS REQUISITOS DEFINIDOS EM REGULAMENTO (art. 92, XVIII)</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b/>
          <w:sz w:val="22"/>
          <w:szCs w:val="22"/>
        </w:rPr>
        <w:t>19.1. GESTÃO DA ATA</w:t>
      </w:r>
    </w:p>
    <w:p w:rsidR="00CA27F4" w:rsidRPr="00715C6A" w:rsidRDefault="00CA27F4" w:rsidP="005363D4">
      <w:pPr>
        <w:ind w:right="-850"/>
        <w:rPr>
          <w:b/>
          <w:sz w:val="22"/>
          <w:szCs w:val="22"/>
        </w:rPr>
      </w:pPr>
    </w:p>
    <w:p w:rsidR="00CA27F4" w:rsidRPr="00715C6A" w:rsidRDefault="00CA27F4" w:rsidP="005363D4">
      <w:pPr>
        <w:ind w:right="-850"/>
        <w:rPr>
          <w:sz w:val="22"/>
          <w:szCs w:val="22"/>
        </w:rPr>
      </w:pPr>
      <w:r w:rsidRPr="00715C6A">
        <w:rPr>
          <w:sz w:val="22"/>
          <w:szCs w:val="22"/>
        </w:rPr>
        <w:t xml:space="preserve">19.1.1. O gestor do Contrato/Ata de Registro de </w:t>
      </w:r>
      <w:proofErr w:type="gramStart"/>
      <w:r w:rsidRPr="00715C6A">
        <w:rPr>
          <w:sz w:val="22"/>
          <w:szCs w:val="22"/>
        </w:rPr>
        <w:t>Preços  será</w:t>
      </w:r>
      <w:proofErr w:type="gramEnd"/>
      <w:r w:rsidRPr="00715C6A">
        <w:rPr>
          <w:sz w:val="22"/>
          <w:szCs w:val="22"/>
        </w:rPr>
        <w:t xml:space="preserve"> o Técnico em Contratos e Convênios Sr. DIONEI DA ROSA nomeado pelo Decreto Municipal nº92/2023</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b/>
          <w:sz w:val="22"/>
          <w:szCs w:val="22"/>
        </w:rPr>
        <w:t>19.2. FISCALIZAÇÃO DA ATA</w:t>
      </w:r>
    </w:p>
    <w:p w:rsidR="00CA27F4" w:rsidRPr="00715C6A" w:rsidRDefault="00CA27F4" w:rsidP="005363D4">
      <w:pPr>
        <w:ind w:right="-850"/>
        <w:rPr>
          <w:b/>
          <w:sz w:val="22"/>
          <w:szCs w:val="22"/>
        </w:rPr>
      </w:pPr>
    </w:p>
    <w:p w:rsidR="00CA27F4" w:rsidRPr="00715C6A" w:rsidRDefault="00CA27F4" w:rsidP="005363D4">
      <w:pPr>
        <w:ind w:right="-850"/>
        <w:rPr>
          <w:sz w:val="22"/>
          <w:szCs w:val="22"/>
        </w:rPr>
      </w:pPr>
      <w:r w:rsidRPr="00715C6A">
        <w:rPr>
          <w:sz w:val="22"/>
          <w:szCs w:val="22"/>
        </w:rPr>
        <w:t xml:space="preserve">19.2.1 O fiscal da Ata de Registro de Preços será realizada pelo Secretário Municipal de Administração, Finanças e Planejamento, Sr. </w:t>
      </w:r>
      <w:proofErr w:type="spellStart"/>
      <w:r w:rsidRPr="00715C6A">
        <w:rPr>
          <w:sz w:val="22"/>
          <w:szCs w:val="22"/>
        </w:rPr>
        <w:t>Jandir</w:t>
      </w:r>
      <w:proofErr w:type="spellEnd"/>
      <w:r w:rsidRPr="00715C6A">
        <w:rPr>
          <w:sz w:val="22"/>
          <w:szCs w:val="22"/>
        </w:rPr>
        <w:t xml:space="preserve"> </w:t>
      </w:r>
      <w:proofErr w:type="spellStart"/>
      <w:r w:rsidRPr="00715C6A">
        <w:rPr>
          <w:sz w:val="22"/>
          <w:szCs w:val="22"/>
        </w:rPr>
        <w:t>Cristolfi</w:t>
      </w:r>
      <w:proofErr w:type="spellEnd"/>
      <w:r w:rsidRPr="00715C6A">
        <w:rPr>
          <w:sz w:val="22"/>
          <w:szCs w:val="22"/>
        </w:rPr>
        <w:t xml:space="preserve"> Panis</w:t>
      </w:r>
    </w:p>
    <w:p w:rsidR="00CA27F4" w:rsidRPr="00715C6A" w:rsidRDefault="00CA27F4" w:rsidP="005363D4">
      <w:pPr>
        <w:ind w:right="-850"/>
        <w:rPr>
          <w:sz w:val="22"/>
          <w:szCs w:val="22"/>
        </w:rPr>
      </w:pPr>
      <w:proofErr w:type="gramStart"/>
      <w:r w:rsidRPr="00715C6A">
        <w:rPr>
          <w:sz w:val="22"/>
          <w:szCs w:val="22"/>
        </w:rPr>
        <w:t>19.2.2  Caberá</w:t>
      </w:r>
      <w:proofErr w:type="gramEnd"/>
      <w:r w:rsidRPr="00715C6A">
        <w:rPr>
          <w:sz w:val="22"/>
          <w:szCs w:val="22"/>
        </w:rPr>
        <w:t xml:space="preserve"> a Fiscal da Ata de Registro de Preços :</w:t>
      </w:r>
    </w:p>
    <w:p w:rsidR="00CA27F4" w:rsidRPr="00715C6A" w:rsidRDefault="00CA27F4" w:rsidP="005363D4">
      <w:pPr>
        <w:ind w:right="-850"/>
        <w:rPr>
          <w:sz w:val="22"/>
          <w:szCs w:val="22"/>
        </w:rPr>
      </w:pPr>
      <w:r w:rsidRPr="00715C6A">
        <w:rPr>
          <w:sz w:val="22"/>
          <w:szCs w:val="22"/>
        </w:rPr>
        <w:t>19.2.3. Fiscalizar a realização dos serviços, bem como requisitar, quando necessário, a promoção de medidas para a regularidade da prestação do serviço;</w:t>
      </w:r>
    </w:p>
    <w:p w:rsidR="00CA27F4" w:rsidRPr="00715C6A" w:rsidRDefault="00CA27F4" w:rsidP="005363D4">
      <w:pPr>
        <w:ind w:right="-850"/>
        <w:rPr>
          <w:sz w:val="22"/>
          <w:szCs w:val="22"/>
        </w:rPr>
      </w:pPr>
      <w:r w:rsidRPr="00715C6A">
        <w:rPr>
          <w:sz w:val="22"/>
          <w:szCs w:val="22"/>
        </w:rPr>
        <w:t>19.2.3. Rejeitar, no todo ou em parte a prestação dos serviços caso esta não apresente resultados satisfatórios ou conforme as obrigações assumidas pela Contratada;</w:t>
      </w:r>
    </w:p>
    <w:p w:rsidR="00CA27F4"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19.2.4. Notificar, formal e tempestivamente, a Contratada sobre multas, penalidades e quaisquer débitos de sua responsabilidade, e sobre as irregularidades observadas no cumprimento do Contrato;</w:t>
      </w:r>
    </w:p>
    <w:p w:rsidR="00CA27F4" w:rsidRDefault="00CA27F4" w:rsidP="005363D4">
      <w:pPr>
        <w:ind w:right="-850"/>
        <w:rPr>
          <w:b/>
          <w:sz w:val="22"/>
          <w:szCs w:val="22"/>
        </w:rPr>
      </w:pPr>
    </w:p>
    <w:p w:rsidR="00CA27F4" w:rsidRPr="00715C6A" w:rsidRDefault="00CA27F4" w:rsidP="005363D4">
      <w:pPr>
        <w:ind w:right="-850"/>
        <w:rPr>
          <w:b/>
          <w:sz w:val="22"/>
          <w:szCs w:val="22"/>
        </w:rPr>
      </w:pPr>
      <w:r w:rsidRPr="00715C6A">
        <w:rPr>
          <w:b/>
          <w:sz w:val="22"/>
          <w:szCs w:val="22"/>
        </w:rPr>
        <w:t>20. OS CASOS DE EXTINÇÃO (art. 92, XIX)</w:t>
      </w:r>
    </w:p>
    <w:p w:rsidR="00CA27F4" w:rsidRPr="00715C6A" w:rsidRDefault="00CA27F4" w:rsidP="005363D4">
      <w:pPr>
        <w:ind w:right="-850"/>
        <w:rPr>
          <w:b/>
          <w:sz w:val="22"/>
          <w:szCs w:val="22"/>
        </w:rPr>
      </w:pPr>
    </w:p>
    <w:p w:rsidR="00CA27F4" w:rsidRPr="00715C6A" w:rsidRDefault="00CA27F4" w:rsidP="005363D4">
      <w:pPr>
        <w:ind w:right="-850"/>
        <w:rPr>
          <w:b/>
          <w:sz w:val="22"/>
          <w:szCs w:val="22"/>
        </w:rPr>
      </w:pPr>
      <w:r w:rsidRPr="00715C6A">
        <w:rPr>
          <w:sz w:val="22"/>
          <w:szCs w:val="22"/>
        </w:rPr>
        <w:t>20.1. Constituirão motivos para extinção do contrato, devendo ser formalmente motivada nos autos do processo, assegurados o contraditório e a ampla defesa, as seguintes situações (art. 136, caput da Lei nº 14.133/2021):</w:t>
      </w:r>
    </w:p>
    <w:p w:rsidR="00CA27F4" w:rsidRPr="00715C6A" w:rsidRDefault="00CA27F4" w:rsidP="005363D4">
      <w:pPr>
        <w:tabs>
          <w:tab w:val="left" w:pos="1140"/>
        </w:tabs>
        <w:ind w:right="-850"/>
        <w:rPr>
          <w:sz w:val="22"/>
          <w:szCs w:val="22"/>
        </w:rPr>
      </w:pPr>
      <w:r w:rsidRPr="00715C6A">
        <w:rPr>
          <w:sz w:val="22"/>
          <w:szCs w:val="22"/>
        </w:rPr>
        <w:t>a)</w:t>
      </w:r>
      <w:r w:rsidRPr="00715C6A">
        <w:rPr>
          <w:sz w:val="22"/>
          <w:szCs w:val="22"/>
        </w:rPr>
        <w:tab/>
        <w:t xml:space="preserve">Não cumprimento ou cumprimento irregular de normas </w:t>
      </w:r>
      <w:proofErr w:type="spellStart"/>
      <w:r w:rsidRPr="00715C6A">
        <w:rPr>
          <w:sz w:val="22"/>
          <w:szCs w:val="22"/>
        </w:rPr>
        <w:t>editalícias</w:t>
      </w:r>
      <w:proofErr w:type="spellEnd"/>
      <w:r w:rsidRPr="00715C6A">
        <w:rPr>
          <w:sz w:val="22"/>
          <w:szCs w:val="22"/>
        </w:rPr>
        <w:t xml:space="preserve"> ou de cláusulas contratuais, de especificações, de projetos ou de prazos;</w:t>
      </w:r>
    </w:p>
    <w:p w:rsidR="00CA27F4" w:rsidRPr="00715C6A" w:rsidRDefault="00CA27F4" w:rsidP="005363D4">
      <w:pPr>
        <w:tabs>
          <w:tab w:val="left" w:pos="1140"/>
        </w:tabs>
        <w:ind w:right="-850"/>
        <w:rPr>
          <w:sz w:val="22"/>
          <w:szCs w:val="22"/>
        </w:rPr>
      </w:pPr>
      <w:r w:rsidRPr="00715C6A">
        <w:rPr>
          <w:sz w:val="22"/>
          <w:szCs w:val="22"/>
        </w:rPr>
        <w:t>b)</w:t>
      </w:r>
      <w:r w:rsidRPr="00715C6A">
        <w:rPr>
          <w:sz w:val="22"/>
          <w:szCs w:val="22"/>
        </w:rPr>
        <w:tab/>
        <w:t>Desatendimento das determinações regulares emitidas pela autoridade designada para acompanhar e fiscalizar sua execução ou por autoridade superior;</w:t>
      </w:r>
    </w:p>
    <w:p w:rsidR="00CA27F4" w:rsidRPr="00715C6A" w:rsidRDefault="00CA27F4" w:rsidP="005363D4">
      <w:pPr>
        <w:tabs>
          <w:tab w:val="left" w:pos="1140"/>
        </w:tabs>
        <w:ind w:right="-850"/>
        <w:rPr>
          <w:sz w:val="22"/>
          <w:szCs w:val="22"/>
        </w:rPr>
      </w:pPr>
      <w:r w:rsidRPr="00715C6A">
        <w:rPr>
          <w:sz w:val="22"/>
          <w:szCs w:val="22"/>
        </w:rPr>
        <w:t>c)</w:t>
      </w:r>
      <w:r w:rsidRPr="00715C6A">
        <w:rPr>
          <w:sz w:val="22"/>
          <w:szCs w:val="22"/>
        </w:rPr>
        <w:tab/>
        <w:t>Alteração social ou modificação da finalidade ou da estrutura da empresa que restrinja sua capacidade de concluir o contrato;</w:t>
      </w:r>
    </w:p>
    <w:p w:rsidR="00CA27F4" w:rsidRPr="00715C6A" w:rsidRDefault="00CA27F4" w:rsidP="005363D4">
      <w:pPr>
        <w:tabs>
          <w:tab w:val="left" w:pos="1140"/>
        </w:tabs>
        <w:ind w:right="-850"/>
        <w:rPr>
          <w:sz w:val="22"/>
          <w:szCs w:val="22"/>
        </w:rPr>
      </w:pPr>
      <w:r w:rsidRPr="00715C6A">
        <w:rPr>
          <w:sz w:val="22"/>
          <w:szCs w:val="22"/>
        </w:rPr>
        <w:t>d)</w:t>
      </w:r>
      <w:r w:rsidRPr="00715C6A">
        <w:rPr>
          <w:sz w:val="22"/>
          <w:szCs w:val="22"/>
        </w:rPr>
        <w:tab/>
        <w:t>Decretação de falência ou de insolvência civil, dissolução da sociedade ou falecimento do CONTRATADO;</w:t>
      </w:r>
    </w:p>
    <w:p w:rsidR="00CA27F4" w:rsidRPr="00715C6A" w:rsidRDefault="00CA27F4" w:rsidP="005363D4">
      <w:pPr>
        <w:tabs>
          <w:tab w:val="left" w:pos="1140"/>
        </w:tabs>
        <w:ind w:right="-850"/>
        <w:rPr>
          <w:sz w:val="22"/>
          <w:szCs w:val="22"/>
        </w:rPr>
      </w:pPr>
      <w:r w:rsidRPr="00715C6A">
        <w:rPr>
          <w:sz w:val="22"/>
          <w:szCs w:val="22"/>
        </w:rPr>
        <w:t>e)</w:t>
      </w:r>
      <w:r w:rsidRPr="00715C6A">
        <w:rPr>
          <w:sz w:val="22"/>
          <w:szCs w:val="22"/>
        </w:rPr>
        <w:tab/>
        <w:t>Caso fortuito ou força maior, regularmente comprovados, impeditivos da execução do contrato;</w:t>
      </w:r>
    </w:p>
    <w:p w:rsidR="00CA27F4" w:rsidRPr="00715C6A" w:rsidRDefault="00CA27F4" w:rsidP="005363D4">
      <w:pPr>
        <w:tabs>
          <w:tab w:val="left" w:pos="1140"/>
        </w:tabs>
        <w:ind w:right="-850"/>
        <w:rPr>
          <w:sz w:val="22"/>
          <w:szCs w:val="22"/>
        </w:rPr>
      </w:pPr>
      <w:r w:rsidRPr="00715C6A">
        <w:rPr>
          <w:sz w:val="22"/>
          <w:szCs w:val="22"/>
        </w:rPr>
        <w:t>f)</w:t>
      </w:r>
      <w:r w:rsidRPr="00715C6A">
        <w:rPr>
          <w:sz w:val="22"/>
          <w:szCs w:val="22"/>
        </w:rPr>
        <w:tab/>
        <w:t>Atraso na obtenção da licença ambiental, ou impossibilidade de obtê-la, ou alteração substancial do anteprojeto que dela resultar, ainda que obtida no prazo previsto;</w:t>
      </w:r>
    </w:p>
    <w:p w:rsidR="00CA27F4" w:rsidRPr="00715C6A" w:rsidRDefault="00CA27F4" w:rsidP="005363D4">
      <w:pPr>
        <w:tabs>
          <w:tab w:val="left" w:pos="1140"/>
        </w:tabs>
        <w:ind w:right="-850"/>
        <w:rPr>
          <w:sz w:val="22"/>
          <w:szCs w:val="22"/>
        </w:rPr>
      </w:pPr>
      <w:r w:rsidRPr="00715C6A">
        <w:rPr>
          <w:sz w:val="22"/>
          <w:szCs w:val="22"/>
        </w:rPr>
        <w:t>g)</w:t>
      </w:r>
      <w:r w:rsidRPr="00715C6A">
        <w:rPr>
          <w:sz w:val="22"/>
          <w:szCs w:val="22"/>
        </w:rPr>
        <w:tab/>
        <w:t>Atraso na liberação das áreas sujeitas a desapropriação, a desocupação ou a servidão administrativa, ou impossibilidade de liberação dessas áreas;</w:t>
      </w:r>
    </w:p>
    <w:p w:rsidR="00CA27F4" w:rsidRPr="00715C6A" w:rsidRDefault="00CA27F4" w:rsidP="005363D4">
      <w:pPr>
        <w:tabs>
          <w:tab w:val="left" w:pos="1140"/>
        </w:tabs>
        <w:ind w:right="-850"/>
        <w:rPr>
          <w:sz w:val="22"/>
          <w:szCs w:val="22"/>
        </w:rPr>
      </w:pPr>
      <w:r w:rsidRPr="00715C6A">
        <w:rPr>
          <w:sz w:val="22"/>
          <w:szCs w:val="22"/>
        </w:rPr>
        <w:t>h)</w:t>
      </w:r>
      <w:r w:rsidRPr="00715C6A">
        <w:rPr>
          <w:sz w:val="22"/>
          <w:szCs w:val="22"/>
        </w:rPr>
        <w:tab/>
        <w:t>Razões de interesse público, justificadas pela autoridade máxima do órgão;</w:t>
      </w:r>
    </w:p>
    <w:p w:rsidR="00CA27F4" w:rsidRPr="00715C6A" w:rsidRDefault="00CA27F4" w:rsidP="005363D4">
      <w:pPr>
        <w:tabs>
          <w:tab w:val="left" w:pos="1140"/>
        </w:tabs>
        <w:ind w:right="-850"/>
        <w:rPr>
          <w:sz w:val="22"/>
          <w:szCs w:val="22"/>
        </w:rPr>
      </w:pPr>
      <w:r w:rsidRPr="00715C6A">
        <w:rPr>
          <w:sz w:val="22"/>
          <w:szCs w:val="22"/>
        </w:rPr>
        <w:t>i)</w:t>
      </w:r>
      <w:r w:rsidRPr="00715C6A">
        <w:rPr>
          <w:sz w:val="22"/>
          <w:szCs w:val="22"/>
        </w:rPr>
        <w:tab/>
        <w:t>Não cumprimento das obrigações relativas à reserva de cargos prevista em lei, bem como em outras normas específicas, para pessoa com deficiência, para reabilitado da Previdência Social ou para aprendiz.</w:t>
      </w:r>
    </w:p>
    <w:p w:rsidR="00CA27F4" w:rsidRPr="00715C6A" w:rsidRDefault="00CA27F4" w:rsidP="005363D4">
      <w:pPr>
        <w:ind w:right="-850"/>
        <w:rPr>
          <w:sz w:val="22"/>
          <w:szCs w:val="22"/>
        </w:rPr>
      </w:pPr>
      <w:r w:rsidRPr="00715C6A">
        <w:rPr>
          <w:sz w:val="22"/>
          <w:szCs w:val="22"/>
        </w:rPr>
        <w:t>20.1.1. As hipóteses de extinção a que se referem as letras “b”, “c” e “d” do item anterior observarão as seguintes disposições (art. 136, § 3º da Lei nº 14.133/2021):</w:t>
      </w:r>
    </w:p>
    <w:p w:rsidR="00CA27F4" w:rsidRPr="00715C6A" w:rsidRDefault="00CA27F4" w:rsidP="005363D4">
      <w:pPr>
        <w:tabs>
          <w:tab w:val="left" w:pos="1155"/>
        </w:tabs>
        <w:ind w:right="-850"/>
        <w:rPr>
          <w:sz w:val="22"/>
          <w:szCs w:val="22"/>
        </w:rPr>
      </w:pPr>
      <w:r w:rsidRPr="00715C6A">
        <w:rPr>
          <w:sz w:val="22"/>
          <w:szCs w:val="22"/>
        </w:rPr>
        <w:t>a)</w:t>
      </w:r>
      <w:r w:rsidRPr="00715C6A">
        <w:rPr>
          <w:sz w:val="22"/>
          <w:szCs w:val="22"/>
        </w:rPr>
        <w:tab/>
        <w:t>Não serão admitidas em caso de calamidade pública, de grave perturbação da ordem interna ou de guerra, bem como quando decorrerem de ato ou fato que o CONTRATADO tenha praticado, do qual tenha participado ou para o qual tenha contribuído;</w:t>
      </w:r>
    </w:p>
    <w:p w:rsidR="00CA27F4" w:rsidRPr="00715C6A" w:rsidRDefault="00CA27F4" w:rsidP="005363D4">
      <w:pPr>
        <w:tabs>
          <w:tab w:val="left" w:pos="1155"/>
        </w:tabs>
        <w:ind w:right="-850"/>
        <w:rPr>
          <w:sz w:val="22"/>
          <w:szCs w:val="22"/>
        </w:rPr>
      </w:pPr>
      <w:r w:rsidRPr="00715C6A">
        <w:rPr>
          <w:sz w:val="22"/>
          <w:szCs w:val="22"/>
        </w:rPr>
        <w:t>b)</w:t>
      </w:r>
      <w:r w:rsidRPr="00715C6A">
        <w:rPr>
          <w:sz w:val="22"/>
          <w:szCs w:val="22"/>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CA27F4" w:rsidRPr="00715C6A" w:rsidRDefault="00CA27F4" w:rsidP="005363D4">
      <w:pPr>
        <w:ind w:right="-850"/>
        <w:rPr>
          <w:sz w:val="22"/>
          <w:szCs w:val="22"/>
        </w:rPr>
      </w:pPr>
      <w:r w:rsidRPr="00715C6A">
        <w:rPr>
          <w:sz w:val="22"/>
          <w:szCs w:val="22"/>
        </w:rPr>
        <w:t>20.2. O CONTRATADO terá direito à extinção do contrato nas seguintes hipóteses (art. 136, § 2º da Lei nº 14.133/2021):</w:t>
      </w:r>
    </w:p>
    <w:p w:rsidR="00CA27F4" w:rsidRPr="00715C6A" w:rsidRDefault="00CA27F4" w:rsidP="005363D4">
      <w:pPr>
        <w:tabs>
          <w:tab w:val="left" w:pos="1110"/>
        </w:tabs>
        <w:ind w:right="-850"/>
        <w:rPr>
          <w:sz w:val="22"/>
          <w:szCs w:val="22"/>
        </w:rPr>
      </w:pPr>
      <w:r w:rsidRPr="00715C6A">
        <w:rPr>
          <w:sz w:val="22"/>
          <w:szCs w:val="22"/>
        </w:rPr>
        <w:t>a)</w:t>
      </w:r>
      <w:r w:rsidRPr="00715C6A">
        <w:rPr>
          <w:sz w:val="22"/>
          <w:szCs w:val="22"/>
        </w:rPr>
        <w:tab/>
        <w:t>Supressão, por parte da Administração, de obras, serviços ou compras que acarrete modificação do valor inicial do contrato além do limite permitido no art. 125 da Lei nº 14.133/2021;</w:t>
      </w:r>
    </w:p>
    <w:p w:rsidR="00CA27F4" w:rsidRPr="00715C6A" w:rsidRDefault="00CA27F4" w:rsidP="005363D4">
      <w:pPr>
        <w:tabs>
          <w:tab w:val="left" w:pos="1110"/>
        </w:tabs>
        <w:ind w:right="-850"/>
        <w:rPr>
          <w:sz w:val="22"/>
          <w:szCs w:val="22"/>
        </w:rPr>
      </w:pPr>
      <w:r w:rsidRPr="00715C6A">
        <w:rPr>
          <w:sz w:val="22"/>
          <w:szCs w:val="22"/>
        </w:rPr>
        <w:t>b)</w:t>
      </w:r>
      <w:r w:rsidRPr="00715C6A">
        <w:rPr>
          <w:sz w:val="22"/>
          <w:szCs w:val="22"/>
        </w:rPr>
        <w:tab/>
        <w:t>Suspensão de execução do contrato, por ordem escrita da Administração, por prazo superior a 3 (três) meses;</w:t>
      </w:r>
    </w:p>
    <w:p w:rsidR="00CA27F4" w:rsidRPr="00715C6A" w:rsidRDefault="00CA27F4" w:rsidP="005363D4">
      <w:pPr>
        <w:tabs>
          <w:tab w:val="left" w:pos="585"/>
          <w:tab w:val="left" w:pos="1095"/>
        </w:tabs>
        <w:ind w:right="-850"/>
        <w:rPr>
          <w:sz w:val="22"/>
          <w:szCs w:val="22"/>
        </w:rPr>
      </w:pPr>
      <w:r w:rsidRPr="00715C6A">
        <w:rPr>
          <w:sz w:val="22"/>
          <w:szCs w:val="22"/>
        </w:rPr>
        <w:t>c)</w:t>
      </w:r>
      <w:r w:rsidRPr="00715C6A">
        <w:rPr>
          <w:sz w:val="22"/>
          <w:szCs w:val="22"/>
        </w:rPr>
        <w:tab/>
        <w:t>Repetidas suspensões que totalizem 90 (noventa) dias úteis, independentemente do pagamento obrigatório de indenização pelas sucessivas e contratualmente imprevistas desmobilizações e mobilizações e outras previstas;</w:t>
      </w:r>
    </w:p>
    <w:p w:rsidR="00CA27F4" w:rsidRPr="00715C6A" w:rsidRDefault="00CA27F4" w:rsidP="005363D4">
      <w:pPr>
        <w:tabs>
          <w:tab w:val="left" w:pos="585"/>
          <w:tab w:val="left" w:pos="1095"/>
        </w:tabs>
        <w:ind w:right="-850"/>
        <w:rPr>
          <w:sz w:val="22"/>
          <w:szCs w:val="22"/>
        </w:rPr>
      </w:pPr>
      <w:r w:rsidRPr="00715C6A">
        <w:rPr>
          <w:sz w:val="22"/>
          <w:szCs w:val="22"/>
        </w:rPr>
        <w:t>d)</w:t>
      </w:r>
      <w:r w:rsidRPr="00715C6A">
        <w:rPr>
          <w:sz w:val="22"/>
          <w:szCs w:val="22"/>
        </w:rPr>
        <w:tab/>
        <w:t>Atraso superior a 2 (dois) meses, contado da emissão da nota fiscal, dos pagamentos ou de parcelas de pagamentos devidos pela Administração por despesas de obras, serviços ou fornecimentos;</w:t>
      </w:r>
    </w:p>
    <w:p w:rsidR="00CA27F4" w:rsidRPr="00715C6A" w:rsidRDefault="00CA27F4" w:rsidP="005363D4">
      <w:pPr>
        <w:tabs>
          <w:tab w:val="left" w:pos="585"/>
          <w:tab w:val="left" w:pos="1095"/>
        </w:tabs>
        <w:ind w:right="-850"/>
        <w:rPr>
          <w:sz w:val="22"/>
          <w:szCs w:val="22"/>
        </w:rPr>
      </w:pPr>
      <w:r w:rsidRPr="00715C6A">
        <w:rPr>
          <w:sz w:val="22"/>
          <w:szCs w:val="22"/>
        </w:rPr>
        <w:t>e)</w:t>
      </w:r>
      <w:r w:rsidRPr="00715C6A">
        <w:rPr>
          <w:sz w:val="22"/>
          <w:szCs w:val="22"/>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CA27F4" w:rsidRPr="00715C6A" w:rsidRDefault="00CA27F4" w:rsidP="005363D4">
      <w:pPr>
        <w:ind w:right="-850"/>
        <w:rPr>
          <w:sz w:val="22"/>
          <w:szCs w:val="22"/>
        </w:rPr>
      </w:pPr>
      <w:r w:rsidRPr="00715C6A">
        <w:rPr>
          <w:sz w:val="22"/>
          <w:szCs w:val="22"/>
        </w:rPr>
        <w:t>20. 3. A extinção do contrato poderá ser (art. 138 da Lei nº 14.133/2021):</w:t>
      </w:r>
    </w:p>
    <w:p w:rsidR="00CA27F4" w:rsidRPr="00715C6A" w:rsidRDefault="00CA27F4" w:rsidP="005363D4">
      <w:pPr>
        <w:tabs>
          <w:tab w:val="left" w:pos="1110"/>
        </w:tabs>
        <w:ind w:right="-850"/>
        <w:rPr>
          <w:sz w:val="22"/>
          <w:szCs w:val="22"/>
        </w:rPr>
      </w:pPr>
      <w:r w:rsidRPr="00715C6A">
        <w:rPr>
          <w:sz w:val="22"/>
          <w:szCs w:val="22"/>
        </w:rPr>
        <w:t>a)</w:t>
      </w:r>
      <w:r w:rsidRPr="00715C6A">
        <w:rPr>
          <w:sz w:val="22"/>
          <w:szCs w:val="22"/>
        </w:rPr>
        <w:tab/>
        <w:t>Determinada por ato unilateral e escrito da Administração, exceto no caso de descumprimento decorrente de sua própria conduta;</w:t>
      </w:r>
    </w:p>
    <w:p w:rsidR="00CA27F4" w:rsidRPr="00715C6A" w:rsidRDefault="00CA27F4" w:rsidP="005363D4">
      <w:pPr>
        <w:tabs>
          <w:tab w:val="left" w:pos="1110"/>
        </w:tabs>
        <w:ind w:right="-850"/>
        <w:rPr>
          <w:sz w:val="22"/>
          <w:szCs w:val="22"/>
        </w:rPr>
      </w:pPr>
      <w:r w:rsidRPr="00715C6A">
        <w:rPr>
          <w:sz w:val="22"/>
          <w:szCs w:val="22"/>
        </w:rPr>
        <w:t>b)</w:t>
      </w:r>
      <w:r w:rsidRPr="00715C6A">
        <w:rPr>
          <w:sz w:val="22"/>
          <w:szCs w:val="22"/>
        </w:rPr>
        <w:tab/>
        <w:t>Consensual, por acordo entre as partes, por conciliação, por mediação ou por comitê de resolução de disputas, desde que haja interesse da Administração;</w:t>
      </w:r>
    </w:p>
    <w:p w:rsidR="00CA27F4" w:rsidRPr="00715C6A" w:rsidRDefault="00CA27F4" w:rsidP="005363D4">
      <w:pPr>
        <w:tabs>
          <w:tab w:val="left" w:pos="1110"/>
        </w:tabs>
        <w:ind w:right="-850"/>
        <w:rPr>
          <w:sz w:val="22"/>
          <w:szCs w:val="22"/>
        </w:rPr>
      </w:pPr>
      <w:r w:rsidRPr="00715C6A">
        <w:rPr>
          <w:sz w:val="22"/>
          <w:szCs w:val="22"/>
        </w:rPr>
        <w:t>c)</w:t>
      </w:r>
      <w:r w:rsidRPr="00715C6A">
        <w:rPr>
          <w:sz w:val="22"/>
          <w:szCs w:val="22"/>
        </w:rPr>
        <w:tab/>
        <w:t>Determinada por decisão arbitral, em decorrência de cláusula compromissória ou compromisso arbitral, ou por decisão judicial.</w:t>
      </w:r>
    </w:p>
    <w:p w:rsidR="00CA27F4" w:rsidRPr="00715C6A" w:rsidRDefault="00CA27F4" w:rsidP="005363D4">
      <w:pPr>
        <w:ind w:right="-850"/>
        <w:rPr>
          <w:sz w:val="22"/>
          <w:szCs w:val="22"/>
        </w:rPr>
      </w:pPr>
      <w:r w:rsidRPr="00715C6A">
        <w:rPr>
          <w:sz w:val="22"/>
          <w:szCs w:val="22"/>
        </w:rPr>
        <w:t>20.3.1. A extinção determinada por ato unilateral da Administração e a extinção consensual serão precedidas de autorização escrita e fundamentada da autoridade competente e reduzidas a termo no respectivo processo.</w:t>
      </w:r>
    </w:p>
    <w:p w:rsidR="00CA27F4" w:rsidRPr="00715C6A" w:rsidRDefault="00CA27F4" w:rsidP="005363D4">
      <w:pPr>
        <w:ind w:right="-850"/>
        <w:rPr>
          <w:sz w:val="22"/>
          <w:szCs w:val="22"/>
        </w:rPr>
      </w:pPr>
      <w:r w:rsidRPr="00715C6A">
        <w:rPr>
          <w:sz w:val="22"/>
          <w:szCs w:val="22"/>
        </w:rPr>
        <w:lastRenderedPageBreak/>
        <w:t>20.3.2. Quando a extinção decorrer de culpa exclusiva da Administração, o CONTRATADO será ressarcido pelos prejuízos regularmente comprovados que houver sofrido e terá direito a:</w:t>
      </w:r>
    </w:p>
    <w:p w:rsidR="00CA27F4" w:rsidRPr="00715C6A" w:rsidRDefault="00CA27F4" w:rsidP="005363D4">
      <w:pPr>
        <w:tabs>
          <w:tab w:val="left" w:pos="1110"/>
        </w:tabs>
        <w:ind w:right="-850"/>
        <w:rPr>
          <w:sz w:val="22"/>
          <w:szCs w:val="22"/>
        </w:rPr>
      </w:pPr>
      <w:r w:rsidRPr="00715C6A">
        <w:rPr>
          <w:sz w:val="22"/>
          <w:szCs w:val="22"/>
        </w:rPr>
        <w:t>a)</w:t>
      </w:r>
      <w:r w:rsidRPr="00715C6A">
        <w:rPr>
          <w:sz w:val="22"/>
          <w:szCs w:val="22"/>
        </w:rPr>
        <w:tab/>
        <w:t>Devolução da garantia;</w:t>
      </w:r>
    </w:p>
    <w:p w:rsidR="00CA27F4" w:rsidRPr="00715C6A" w:rsidRDefault="00CA27F4" w:rsidP="005363D4">
      <w:pPr>
        <w:tabs>
          <w:tab w:val="left" w:pos="1110"/>
        </w:tabs>
        <w:ind w:right="-850"/>
        <w:rPr>
          <w:sz w:val="22"/>
          <w:szCs w:val="22"/>
        </w:rPr>
      </w:pPr>
      <w:r w:rsidRPr="00715C6A">
        <w:rPr>
          <w:sz w:val="22"/>
          <w:szCs w:val="22"/>
        </w:rPr>
        <w:t>b)</w:t>
      </w:r>
      <w:r w:rsidRPr="00715C6A">
        <w:rPr>
          <w:sz w:val="22"/>
          <w:szCs w:val="22"/>
        </w:rPr>
        <w:tab/>
        <w:t>Pagamentos devidos pela execução do contrato até a data de extinção;</w:t>
      </w:r>
    </w:p>
    <w:p w:rsidR="00CA27F4" w:rsidRPr="00715C6A" w:rsidRDefault="00CA27F4" w:rsidP="005363D4">
      <w:pPr>
        <w:tabs>
          <w:tab w:val="left" w:pos="1110"/>
        </w:tabs>
        <w:ind w:right="-850"/>
        <w:rPr>
          <w:sz w:val="22"/>
          <w:szCs w:val="22"/>
        </w:rPr>
      </w:pPr>
      <w:r w:rsidRPr="00715C6A">
        <w:rPr>
          <w:sz w:val="22"/>
          <w:szCs w:val="22"/>
        </w:rPr>
        <w:t>c)</w:t>
      </w:r>
      <w:r w:rsidRPr="00715C6A">
        <w:rPr>
          <w:sz w:val="22"/>
          <w:szCs w:val="22"/>
        </w:rPr>
        <w:tab/>
        <w:t>Pagamento do custo da desmobilização.</w:t>
      </w:r>
    </w:p>
    <w:p w:rsidR="00CA27F4" w:rsidRPr="00715C6A" w:rsidRDefault="00CA27F4" w:rsidP="005363D4">
      <w:pPr>
        <w:ind w:right="-850"/>
        <w:rPr>
          <w:sz w:val="22"/>
          <w:szCs w:val="22"/>
        </w:rPr>
      </w:pPr>
      <w:r w:rsidRPr="00715C6A">
        <w:rPr>
          <w:sz w:val="22"/>
          <w:szCs w:val="22"/>
        </w:rPr>
        <w:t>20.4. A extinção determinada por ato unilateral da Administração poderá acarretar, sem prejuízo das sanções previstas na Lei nº 14.133/2021, as seguintes consequências (art. 139 da Lei nº 14.133/2021):</w:t>
      </w:r>
    </w:p>
    <w:p w:rsidR="00CA27F4" w:rsidRPr="00715C6A" w:rsidRDefault="00CA27F4" w:rsidP="005363D4">
      <w:pPr>
        <w:tabs>
          <w:tab w:val="left" w:pos="1050"/>
        </w:tabs>
        <w:ind w:right="-850"/>
        <w:rPr>
          <w:sz w:val="22"/>
          <w:szCs w:val="22"/>
        </w:rPr>
      </w:pPr>
      <w:r w:rsidRPr="00715C6A">
        <w:rPr>
          <w:sz w:val="22"/>
          <w:szCs w:val="22"/>
        </w:rPr>
        <w:t>a)</w:t>
      </w:r>
      <w:r w:rsidRPr="00715C6A">
        <w:rPr>
          <w:sz w:val="22"/>
          <w:szCs w:val="22"/>
        </w:rPr>
        <w:tab/>
        <w:t>Assunção imediata do objeto do contrato, no estado e local em que se encontrar, por ato próprio da Administração;</w:t>
      </w:r>
    </w:p>
    <w:p w:rsidR="00CA27F4" w:rsidRPr="00715C6A" w:rsidRDefault="00CA27F4" w:rsidP="005363D4">
      <w:pPr>
        <w:tabs>
          <w:tab w:val="left" w:pos="1050"/>
        </w:tabs>
        <w:ind w:right="-850"/>
        <w:rPr>
          <w:sz w:val="22"/>
          <w:szCs w:val="22"/>
        </w:rPr>
      </w:pPr>
      <w:r w:rsidRPr="00715C6A">
        <w:rPr>
          <w:sz w:val="22"/>
          <w:szCs w:val="22"/>
        </w:rPr>
        <w:t>b)</w:t>
      </w:r>
      <w:r w:rsidRPr="00715C6A">
        <w:rPr>
          <w:sz w:val="22"/>
          <w:szCs w:val="22"/>
        </w:rPr>
        <w:tab/>
        <w:t>Ocupação e utilização do local, das instalações, dos equipamentos, do material e do pessoal empregados na execução do contrato e necessários à sua continuidade;</w:t>
      </w:r>
    </w:p>
    <w:p w:rsidR="00CA27F4" w:rsidRPr="00715C6A" w:rsidRDefault="00CA27F4" w:rsidP="005363D4">
      <w:pPr>
        <w:tabs>
          <w:tab w:val="left" w:pos="1050"/>
        </w:tabs>
        <w:ind w:right="-850"/>
        <w:rPr>
          <w:sz w:val="22"/>
          <w:szCs w:val="22"/>
        </w:rPr>
      </w:pPr>
      <w:r w:rsidRPr="00715C6A">
        <w:rPr>
          <w:sz w:val="22"/>
          <w:szCs w:val="22"/>
        </w:rPr>
        <w:t>c)</w:t>
      </w:r>
      <w:r w:rsidRPr="00715C6A">
        <w:rPr>
          <w:sz w:val="22"/>
          <w:szCs w:val="22"/>
        </w:rPr>
        <w:tab/>
        <w:t>Execução da garantia contratual para:</w:t>
      </w:r>
    </w:p>
    <w:p w:rsidR="00CA27F4" w:rsidRPr="00715C6A" w:rsidRDefault="00CA27F4" w:rsidP="005363D4">
      <w:pPr>
        <w:ind w:right="-850"/>
        <w:rPr>
          <w:sz w:val="22"/>
          <w:szCs w:val="22"/>
        </w:rPr>
      </w:pPr>
      <w:r w:rsidRPr="00715C6A">
        <w:rPr>
          <w:sz w:val="22"/>
          <w:szCs w:val="22"/>
        </w:rPr>
        <w:t>i)</w:t>
      </w:r>
      <w:r w:rsidRPr="00715C6A">
        <w:rPr>
          <w:sz w:val="22"/>
          <w:szCs w:val="22"/>
        </w:rPr>
        <w:tab/>
        <w:t>Ressarcimento da Administração Pública por prejuízos decorrentes da não execução;</w:t>
      </w:r>
    </w:p>
    <w:p w:rsidR="00CA27F4" w:rsidRPr="00715C6A" w:rsidRDefault="00CA27F4" w:rsidP="005363D4">
      <w:pPr>
        <w:ind w:right="-850"/>
        <w:rPr>
          <w:sz w:val="22"/>
          <w:szCs w:val="22"/>
        </w:rPr>
      </w:pPr>
      <w:proofErr w:type="spellStart"/>
      <w:r w:rsidRPr="00715C6A">
        <w:rPr>
          <w:sz w:val="22"/>
          <w:szCs w:val="22"/>
        </w:rPr>
        <w:t>ii</w:t>
      </w:r>
      <w:proofErr w:type="spellEnd"/>
      <w:r w:rsidRPr="00715C6A">
        <w:rPr>
          <w:sz w:val="22"/>
          <w:szCs w:val="22"/>
        </w:rPr>
        <w:t>)</w:t>
      </w:r>
      <w:r w:rsidRPr="00715C6A">
        <w:rPr>
          <w:sz w:val="22"/>
          <w:szCs w:val="22"/>
        </w:rPr>
        <w:tab/>
        <w:t>Pagamento de verbas trabalhistas, fundiárias e previdenciárias, quando cabível;</w:t>
      </w:r>
    </w:p>
    <w:p w:rsidR="00CA27F4" w:rsidRPr="00715C6A" w:rsidRDefault="00CA27F4" w:rsidP="005363D4">
      <w:pPr>
        <w:ind w:right="-850"/>
        <w:rPr>
          <w:sz w:val="22"/>
          <w:szCs w:val="22"/>
        </w:rPr>
      </w:pPr>
      <w:proofErr w:type="spellStart"/>
      <w:r w:rsidRPr="00715C6A">
        <w:rPr>
          <w:sz w:val="22"/>
          <w:szCs w:val="22"/>
        </w:rPr>
        <w:t>iii</w:t>
      </w:r>
      <w:proofErr w:type="spellEnd"/>
      <w:r w:rsidRPr="00715C6A">
        <w:rPr>
          <w:sz w:val="22"/>
          <w:szCs w:val="22"/>
        </w:rPr>
        <w:t>)</w:t>
      </w:r>
      <w:r w:rsidRPr="00715C6A">
        <w:rPr>
          <w:sz w:val="22"/>
          <w:szCs w:val="22"/>
        </w:rPr>
        <w:tab/>
        <w:t>Pagamento das multas devidas à Administração Pública;</w:t>
      </w:r>
    </w:p>
    <w:p w:rsidR="00CA27F4" w:rsidRPr="00715C6A" w:rsidRDefault="00CA27F4" w:rsidP="005363D4">
      <w:pPr>
        <w:ind w:right="-850"/>
        <w:rPr>
          <w:sz w:val="22"/>
          <w:szCs w:val="22"/>
        </w:rPr>
      </w:pPr>
      <w:proofErr w:type="spellStart"/>
      <w:r w:rsidRPr="00715C6A">
        <w:rPr>
          <w:sz w:val="22"/>
          <w:szCs w:val="22"/>
        </w:rPr>
        <w:t>iv</w:t>
      </w:r>
      <w:proofErr w:type="spellEnd"/>
      <w:r w:rsidRPr="00715C6A">
        <w:rPr>
          <w:sz w:val="22"/>
          <w:szCs w:val="22"/>
        </w:rPr>
        <w:t>)</w:t>
      </w:r>
      <w:r w:rsidRPr="00715C6A">
        <w:rPr>
          <w:sz w:val="22"/>
          <w:szCs w:val="22"/>
        </w:rPr>
        <w:tab/>
        <w:t>Exigência da assunção da execução e da conclusão do objeto do contrato pela seguradora, quando cabível;</w:t>
      </w:r>
    </w:p>
    <w:p w:rsidR="00CA27F4" w:rsidRPr="00715C6A" w:rsidRDefault="00CA27F4" w:rsidP="005363D4">
      <w:pPr>
        <w:tabs>
          <w:tab w:val="left" w:pos="1125"/>
        </w:tabs>
        <w:ind w:right="-850"/>
        <w:rPr>
          <w:sz w:val="22"/>
          <w:szCs w:val="22"/>
        </w:rPr>
      </w:pPr>
      <w:r w:rsidRPr="00715C6A">
        <w:rPr>
          <w:sz w:val="22"/>
          <w:szCs w:val="22"/>
        </w:rPr>
        <w:t>d)</w:t>
      </w:r>
      <w:r w:rsidRPr="00715C6A">
        <w:rPr>
          <w:sz w:val="22"/>
          <w:szCs w:val="22"/>
        </w:rPr>
        <w:tab/>
        <w:t>Retenção dos créditos decorrentes do contrato até o limite dos prejuízos causados à Administração Pública e das multas aplicadas.</w:t>
      </w:r>
    </w:p>
    <w:p w:rsidR="00CA27F4" w:rsidRPr="00715C6A" w:rsidRDefault="00CA27F4" w:rsidP="005363D4">
      <w:pPr>
        <w:ind w:right="-850"/>
        <w:rPr>
          <w:sz w:val="22"/>
          <w:szCs w:val="22"/>
        </w:rPr>
      </w:pPr>
      <w:r w:rsidRPr="00715C6A">
        <w:rPr>
          <w:sz w:val="22"/>
          <w:szCs w:val="22"/>
        </w:rPr>
        <w:t>20.4.1. A aplicação das medidas previstas nas letras “a” e “b” do item anterior ficará a critério da Administração, que poderá dar continuidade à obra ou ao serviço por execução direta ou indireta.</w:t>
      </w:r>
    </w:p>
    <w:p w:rsidR="00CA27F4" w:rsidRPr="00715C6A" w:rsidRDefault="00CA27F4" w:rsidP="005363D4">
      <w:pPr>
        <w:ind w:right="-850"/>
        <w:rPr>
          <w:sz w:val="22"/>
          <w:szCs w:val="22"/>
        </w:rPr>
      </w:pPr>
      <w:r w:rsidRPr="00715C6A">
        <w:rPr>
          <w:sz w:val="22"/>
          <w:szCs w:val="22"/>
        </w:rPr>
        <w:t>20.4.2. Na hipótese da letra “b”, o ato deverá ser precedido de autorização expressa do secretário municipal competente.</w:t>
      </w:r>
    </w:p>
    <w:p w:rsidR="00CA27F4" w:rsidRPr="00715C6A" w:rsidRDefault="00CA27F4" w:rsidP="005363D4">
      <w:pPr>
        <w:ind w:right="-850"/>
        <w:rPr>
          <w:sz w:val="22"/>
          <w:szCs w:val="22"/>
        </w:rPr>
      </w:pPr>
      <w:r w:rsidRPr="00715C6A">
        <w:rPr>
          <w:sz w:val="22"/>
          <w:szCs w:val="22"/>
        </w:rPr>
        <w:t>20.5. Os emitentes das garantias previstas no art. 96 da Lei nº 14.133/2021 serão notificados pelo CONTRATANTE quanto ao início de processo administrativo para apuração de descumprimento de cláusulas contratuais (art. 136, § 4º da Lei nº 14.133/2021).</w:t>
      </w:r>
    </w:p>
    <w:p w:rsidR="00CA27F4" w:rsidRPr="00715C6A" w:rsidRDefault="00CA27F4" w:rsidP="005363D4">
      <w:pPr>
        <w:ind w:right="-850"/>
        <w:rPr>
          <w:color w:val="FF0000"/>
          <w:sz w:val="22"/>
          <w:szCs w:val="22"/>
        </w:rPr>
      </w:pPr>
    </w:p>
    <w:p w:rsidR="00CA27F4" w:rsidRPr="00715C6A" w:rsidRDefault="00CA27F4" w:rsidP="005363D4">
      <w:pPr>
        <w:ind w:right="-850"/>
        <w:rPr>
          <w:sz w:val="22"/>
          <w:szCs w:val="22"/>
        </w:rPr>
      </w:pPr>
    </w:p>
    <w:p w:rsidR="00CA27F4" w:rsidRPr="00715C6A" w:rsidRDefault="00CA27F4" w:rsidP="005363D4">
      <w:pPr>
        <w:ind w:right="-850"/>
        <w:rPr>
          <w:sz w:val="22"/>
          <w:szCs w:val="22"/>
        </w:rPr>
      </w:pPr>
      <w:r w:rsidRPr="00715C6A">
        <w:rPr>
          <w:sz w:val="22"/>
          <w:szCs w:val="22"/>
        </w:rPr>
        <w:t xml:space="preserve">21. </w:t>
      </w:r>
      <w:r w:rsidRPr="00715C6A">
        <w:rPr>
          <w:b/>
          <w:bCs/>
          <w:sz w:val="22"/>
          <w:szCs w:val="22"/>
        </w:rPr>
        <w:t>DAS INFORMAÇÕES CONFIDENCIAIS</w:t>
      </w:r>
    </w:p>
    <w:p w:rsidR="00CA27F4" w:rsidRPr="00715C6A" w:rsidRDefault="00CA27F4" w:rsidP="005363D4">
      <w:pPr>
        <w:ind w:right="-850"/>
        <w:rPr>
          <w:color w:val="FF0000"/>
          <w:sz w:val="22"/>
          <w:szCs w:val="22"/>
        </w:rPr>
      </w:pPr>
    </w:p>
    <w:p w:rsidR="00CA27F4" w:rsidRPr="00715C6A" w:rsidRDefault="00CA27F4" w:rsidP="005363D4">
      <w:pPr>
        <w:ind w:right="-850"/>
        <w:rPr>
          <w:sz w:val="22"/>
          <w:szCs w:val="22"/>
        </w:rPr>
      </w:pPr>
      <w:r w:rsidRPr="00715C6A">
        <w:rPr>
          <w:sz w:val="22"/>
          <w:szCs w:val="22"/>
        </w:rPr>
        <w:t>21.1. Para todos os efeitos deste instrumento, serão consideradas confidenciais, todas as informações relacionadas à (descrever) a que a Parte Receptora vier a ter acesso em decorrência dos serviços prestados à Parte Reveladora (“Informações Confidenciais”).</w:t>
      </w:r>
    </w:p>
    <w:p w:rsidR="00CA27F4" w:rsidRPr="00715C6A" w:rsidRDefault="00CA27F4" w:rsidP="005363D4">
      <w:pPr>
        <w:ind w:right="-850"/>
        <w:rPr>
          <w:sz w:val="22"/>
          <w:szCs w:val="22"/>
        </w:rPr>
      </w:pPr>
      <w:r w:rsidRPr="00715C6A">
        <w:rPr>
          <w:sz w:val="22"/>
          <w:szCs w:val="22"/>
        </w:rPr>
        <w:t>21.1.1. Serão, ainda, consideradas Informações Confidenciais todas as informações que assim forem identificadas pelo Município de Águas Frias, Parte 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rsidR="00CA27F4" w:rsidRPr="00715C6A" w:rsidRDefault="00CA27F4" w:rsidP="005363D4">
      <w:pPr>
        <w:ind w:right="-850"/>
        <w:rPr>
          <w:sz w:val="22"/>
          <w:szCs w:val="22"/>
        </w:rPr>
      </w:pPr>
      <w:r w:rsidRPr="00715C6A">
        <w:rPr>
          <w:sz w:val="22"/>
          <w:szCs w:val="22"/>
        </w:rPr>
        <w:t>21.2. A revelação das Informações Confidenciais não representa a concessão de qualquer tipo de licença explícita ou de qualquer outra natureza, nem de direitos de qualquer espécie para a Parte Receptora.</w:t>
      </w:r>
    </w:p>
    <w:p w:rsidR="00CA27F4" w:rsidRPr="00715C6A" w:rsidRDefault="00CA27F4" w:rsidP="005363D4">
      <w:pPr>
        <w:ind w:right="-850"/>
        <w:rPr>
          <w:sz w:val="22"/>
          <w:szCs w:val="22"/>
        </w:rPr>
      </w:pPr>
      <w:r w:rsidRPr="00715C6A">
        <w:rPr>
          <w:sz w:val="22"/>
          <w:szCs w:val="22"/>
        </w:rPr>
        <w:t>21.3. A Parte Receptora se compromete a:</w:t>
      </w:r>
    </w:p>
    <w:p w:rsidR="00CA27F4" w:rsidRPr="00715C6A" w:rsidRDefault="00CA27F4" w:rsidP="005363D4">
      <w:pPr>
        <w:tabs>
          <w:tab w:val="left" w:pos="1170"/>
        </w:tabs>
        <w:ind w:right="-850"/>
        <w:rPr>
          <w:sz w:val="22"/>
          <w:szCs w:val="22"/>
        </w:rPr>
      </w:pPr>
      <w:r w:rsidRPr="00715C6A">
        <w:rPr>
          <w:sz w:val="22"/>
          <w:szCs w:val="22"/>
        </w:rPr>
        <w:t>a)</w:t>
      </w:r>
      <w:r w:rsidRPr="00715C6A">
        <w:rPr>
          <w:sz w:val="22"/>
          <w:szCs w:val="22"/>
        </w:rPr>
        <w:tab/>
        <w:t>Utilizar as Informações Confidenciais com o propósito restrito de desempenhar suas atividades junto à Parte Reveladora;</w:t>
      </w:r>
    </w:p>
    <w:p w:rsidR="00CA27F4" w:rsidRPr="00715C6A" w:rsidRDefault="00CA27F4" w:rsidP="005363D4">
      <w:pPr>
        <w:tabs>
          <w:tab w:val="left" w:pos="1170"/>
        </w:tabs>
        <w:ind w:right="-850"/>
        <w:rPr>
          <w:sz w:val="22"/>
          <w:szCs w:val="22"/>
        </w:rPr>
      </w:pPr>
      <w:r w:rsidRPr="00715C6A">
        <w:rPr>
          <w:sz w:val="22"/>
          <w:szCs w:val="22"/>
        </w:rPr>
        <w:t>b)</w:t>
      </w:r>
      <w:r w:rsidRPr="00715C6A">
        <w:rPr>
          <w:sz w:val="22"/>
          <w:szCs w:val="22"/>
        </w:rPr>
        <w:tab/>
        <w:t>Não utilizar tais informações em seu próprio benefício e/ou para qualquer propósito que não aquele para o qual foram reveladas, abstendo-se de divulgar, publicar, fazer circular, produzir cópia ou efetuar backup, por qualquer meio ou forma, de qualquer documento ou informação confidencial;</w:t>
      </w:r>
    </w:p>
    <w:p w:rsidR="00CA27F4" w:rsidRPr="00715C6A" w:rsidRDefault="00CA27F4" w:rsidP="005363D4">
      <w:pPr>
        <w:tabs>
          <w:tab w:val="left" w:pos="1170"/>
        </w:tabs>
        <w:ind w:right="-850"/>
        <w:rPr>
          <w:sz w:val="22"/>
          <w:szCs w:val="22"/>
        </w:rPr>
      </w:pPr>
      <w:r w:rsidRPr="00715C6A">
        <w:rPr>
          <w:sz w:val="22"/>
          <w:szCs w:val="22"/>
        </w:rPr>
        <w:t>c)</w:t>
      </w:r>
      <w:r w:rsidRPr="00715C6A">
        <w:rPr>
          <w:sz w:val="22"/>
          <w:szCs w:val="22"/>
        </w:rPr>
        <w:tab/>
        <w:t>Zelar para que referidas informações não sejam divulgadas ou reveladas a terceiros, utilizando-se, no mínimo do mesmo zelo e cuidado que dispensa às suas próprias Informações Confidenciais;</w:t>
      </w:r>
    </w:p>
    <w:p w:rsidR="00CA27F4" w:rsidRPr="00715C6A" w:rsidRDefault="00CA27F4" w:rsidP="005363D4">
      <w:pPr>
        <w:tabs>
          <w:tab w:val="left" w:pos="1170"/>
        </w:tabs>
        <w:ind w:right="-850"/>
        <w:rPr>
          <w:b/>
          <w:sz w:val="22"/>
          <w:szCs w:val="22"/>
          <w:u w:val="single"/>
        </w:rPr>
      </w:pPr>
      <w:r w:rsidRPr="00715C6A">
        <w:rPr>
          <w:sz w:val="22"/>
          <w:szCs w:val="22"/>
        </w:rPr>
        <w:t>d)</w:t>
      </w:r>
      <w:r w:rsidRPr="00715C6A">
        <w:rPr>
          <w:sz w:val="22"/>
          <w:szCs w:val="22"/>
        </w:rPr>
        <w:tab/>
        <w:t>A não revelar as Informações Confidenciais a quaisquer terceiros, salvo mediante prévia e expressa autorização da Parte Reveladora. Ainda, em caso de revelação das informações, a Parte Receptora se compromete, desde já, a repassar todas as obrigações</w:t>
      </w:r>
      <w:r w:rsidRPr="00715C6A">
        <w:rPr>
          <w:b/>
          <w:sz w:val="22"/>
          <w:szCs w:val="22"/>
          <w:u w:val="single"/>
        </w:rPr>
        <w:t xml:space="preserve"> </w:t>
      </w:r>
      <w:r w:rsidRPr="00715C6A">
        <w:rPr>
          <w:sz w:val="22"/>
          <w:szCs w:val="22"/>
        </w:rPr>
        <w:t>descritas neste instrumento aos que vierem a ter acesso a tais informações, responsabilizando-se por eventuais descumprimentos; e,</w:t>
      </w:r>
    </w:p>
    <w:p w:rsidR="00CA27F4" w:rsidRPr="00715C6A" w:rsidRDefault="00CA27F4" w:rsidP="005363D4">
      <w:pPr>
        <w:tabs>
          <w:tab w:val="left" w:pos="1095"/>
        </w:tabs>
        <w:ind w:right="-850"/>
        <w:rPr>
          <w:sz w:val="22"/>
          <w:szCs w:val="22"/>
        </w:rPr>
      </w:pPr>
      <w:r w:rsidRPr="00715C6A">
        <w:rPr>
          <w:sz w:val="22"/>
          <w:szCs w:val="22"/>
        </w:rPr>
        <w:t>e)</w:t>
      </w:r>
      <w:r w:rsidRPr="00715C6A">
        <w:rPr>
          <w:sz w:val="22"/>
          <w:szCs w:val="22"/>
        </w:rPr>
        <w:tab/>
        <w:t>Informar imediatamente à Parte Reveladora qualquer violação das regras de sigilo ora estabelecidas que tenha ocorrido ou que venha a ocorrer por sua ação ou omissão, independentemente da existência de dolo.</w:t>
      </w:r>
    </w:p>
    <w:p w:rsidR="00CA27F4" w:rsidRPr="00715C6A" w:rsidRDefault="00CA27F4" w:rsidP="005363D4">
      <w:pPr>
        <w:ind w:right="-850"/>
        <w:rPr>
          <w:sz w:val="22"/>
          <w:szCs w:val="22"/>
        </w:rPr>
      </w:pPr>
      <w:r w:rsidRPr="00715C6A">
        <w:rPr>
          <w:sz w:val="22"/>
          <w:szCs w:val="22"/>
        </w:rPr>
        <w:lastRenderedPageBreak/>
        <w:t>21.4. As obrigações estabelecidas neste instrumento não serão aplicáveis a quaisquer Informações Confidenciais que:</w:t>
      </w:r>
    </w:p>
    <w:p w:rsidR="00CA27F4" w:rsidRPr="00715C6A" w:rsidRDefault="00CA27F4" w:rsidP="005363D4">
      <w:pPr>
        <w:tabs>
          <w:tab w:val="left" w:pos="1110"/>
        </w:tabs>
        <w:ind w:right="-850"/>
        <w:rPr>
          <w:sz w:val="22"/>
          <w:szCs w:val="22"/>
        </w:rPr>
      </w:pPr>
      <w:r w:rsidRPr="00715C6A">
        <w:rPr>
          <w:sz w:val="22"/>
          <w:szCs w:val="22"/>
        </w:rPr>
        <w:t>a)</w:t>
      </w:r>
      <w:r w:rsidRPr="00715C6A">
        <w:rPr>
          <w:sz w:val="22"/>
          <w:szCs w:val="22"/>
        </w:rPr>
        <w:tab/>
        <w:t xml:space="preserve">Anteriormente ao seu recebimento pela Parte Receptora tenham </w:t>
      </w:r>
      <w:proofErr w:type="spellStart"/>
      <w:r w:rsidRPr="00715C6A">
        <w:rPr>
          <w:sz w:val="22"/>
          <w:szCs w:val="22"/>
        </w:rPr>
        <w:t>tornado-se</w:t>
      </w:r>
      <w:proofErr w:type="spellEnd"/>
      <w:r w:rsidRPr="00715C6A">
        <w:rPr>
          <w:sz w:val="22"/>
          <w:szCs w:val="22"/>
        </w:rPr>
        <w:t xml:space="preserve"> públicas ou chegado ao poder da Parte Receptora por uma fonte que não a Parte Reveladora; ou</w:t>
      </w:r>
    </w:p>
    <w:p w:rsidR="00CA27F4" w:rsidRPr="00715C6A" w:rsidRDefault="00CA27F4" w:rsidP="005363D4">
      <w:pPr>
        <w:tabs>
          <w:tab w:val="left" w:pos="1110"/>
        </w:tabs>
        <w:ind w:right="-850"/>
        <w:rPr>
          <w:sz w:val="22"/>
          <w:szCs w:val="22"/>
        </w:rPr>
      </w:pPr>
      <w:r w:rsidRPr="00715C6A">
        <w:rPr>
          <w:sz w:val="22"/>
          <w:szCs w:val="22"/>
        </w:rPr>
        <w:t>b)</w:t>
      </w:r>
      <w:r w:rsidRPr="00715C6A">
        <w:rPr>
          <w:sz w:val="22"/>
          <w:szCs w:val="22"/>
        </w:rPr>
        <w:tab/>
        <w:t xml:space="preserve">Após o recebimento pela Parte Receptora, tenham </w:t>
      </w:r>
      <w:proofErr w:type="spellStart"/>
      <w:r w:rsidRPr="00715C6A">
        <w:rPr>
          <w:sz w:val="22"/>
          <w:szCs w:val="22"/>
        </w:rPr>
        <w:t>tornado-se</w:t>
      </w:r>
      <w:proofErr w:type="spellEnd"/>
      <w:r w:rsidRPr="00715C6A">
        <w:rPr>
          <w:sz w:val="22"/>
          <w:szCs w:val="22"/>
        </w:rPr>
        <w:t xml:space="preserve"> públicas por qualquer meio que não como consequência de uma violação de sua obrigação aqui prevista.</w:t>
      </w:r>
    </w:p>
    <w:p w:rsidR="00CA27F4" w:rsidRPr="00715C6A" w:rsidRDefault="00CA27F4" w:rsidP="005363D4">
      <w:pPr>
        <w:ind w:right="-850"/>
        <w:rPr>
          <w:b/>
          <w:bCs/>
          <w:sz w:val="22"/>
          <w:szCs w:val="22"/>
        </w:rPr>
      </w:pPr>
    </w:p>
    <w:p w:rsidR="00CA27F4" w:rsidRPr="00715C6A" w:rsidRDefault="00CA27F4" w:rsidP="005363D4">
      <w:pPr>
        <w:ind w:right="-850"/>
        <w:rPr>
          <w:b/>
          <w:bCs/>
          <w:sz w:val="22"/>
          <w:szCs w:val="22"/>
        </w:rPr>
      </w:pPr>
    </w:p>
    <w:p w:rsidR="00CA27F4" w:rsidRPr="00715C6A" w:rsidRDefault="00CA27F4" w:rsidP="005363D4">
      <w:pPr>
        <w:ind w:right="-850"/>
        <w:rPr>
          <w:b/>
          <w:bCs/>
          <w:sz w:val="22"/>
          <w:szCs w:val="22"/>
        </w:rPr>
      </w:pPr>
      <w:r w:rsidRPr="00715C6A">
        <w:rPr>
          <w:b/>
          <w:bCs/>
          <w:sz w:val="22"/>
          <w:szCs w:val="22"/>
        </w:rPr>
        <w:t>22 – DA PROTEÇÃO DE DADOS</w:t>
      </w:r>
    </w:p>
    <w:p w:rsidR="00CA27F4" w:rsidRPr="00715C6A" w:rsidRDefault="00CA27F4" w:rsidP="005363D4">
      <w:pPr>
        <w:ind w:right="-850"/>
        <w:rPr>
          <w:b/>
          <w:bCs/>
          <w:sz w:val="22"/>
          <w:szCs w:val="22"/>
        </w:rPr>
      </w:pPr>
    </w:p>
    <w:p w:rsidR="00CA27F4" w:rsidRPr="00715C6A" w:rsidRDefault="00CA27F4" w:rsidP="005363D4">
      <w:pPr>
        <w:ind w:right="-850"/>
        <w:rPr>
          <w:sz w:val="22"/>
          <w:szCs w:val="22"/>
        </w:rPr>
      </w:pPr>
      <w:r w:rsidRPr="00715C6A">
        <w:rPr>
          <w:sz w:val="22"/>
          <w:szCs w:val="22"/>
        </w:rPr>
        <w:t>22.1.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CA27F4" w:rsidRPr="00715C6A" w:rsidRDefault="00CA27F4" w:rsidP="005363D4">
      <w:pPr>
        <w:ind w:right="-850"/>
        <w:rPr>
          <w:sz w:val="22"/>
          <w:szCs w:val="22"/>
        </w:rPr>
      </w:pPr>
      <w:r w:rsidRPr="00715C6A">
        <w:rPr>
          <w:sz w:val="22"/>
          <w:szCs w:val="22"/>
        </w:rPr>
        <w:t>22.2. A Parte Receptora declara-se ciente e concorda que poderá ter acesso, utilizar, manter e processar, eletrônica e manualmente, informações e dados prestados pela Parte Reveladora e seus clientes (“dados protegidos”), exclusivamente para a prestação dos serviços.</w:t>
      </w:r>
    </w:p>
    <w:p w:rsidR="00CA27F4" w:rsidRPr="00715C6A" w:rsidRDefault="00CA27F4" w:rsidP="005363D4">
      <w:pPr>
        <w:ind w:right="-850"/>
        <w:rPr>
          <w:sz w:val="22"/>
          <w:szCs w:val="22"/>
        </w:rPr>
      </w:pPr>
      <w:r w:rsidRPr="00715C6A">
        <w:rPr>
          <w:sz w:val="22"/>
          <w:szCs w:val="22"/>
        </w:rPr>
        <w:t>22.3.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CA27F4" w:rsidRPr="00715C6A" w:rsidRDefault="00CA27F4" w:rsidP="005363D4">
      <w:pPr>
        <w:ind w:right="-850"/>
        <w:rPr>
          <w:sz w:val="22"/>
          <w:szCs w:val="22"/>
        </w:rPr>
      </w:pPr>
      <w:r w:rsidRPr="00715C6A">
        <w:rPr>
          <w:sz w:val="22"/>
          <w:szCs w:val="22"/>
        </w:rPr>
        <w:t>22.4. A Parte Receptora somente poderá tratar dados pessoais conforme as instruções da Parte Reveladora, a fim de cumprir suas obrigações para a prestação dos serviços, jamais para qualquer outro propósito.</w:t>
      </w:r>
    </w:p>
    <w:p w:rsidR="00CA27F4" w:rsidRPr="00715C6A" w:rsidRDefault="00CA27F4" w:rsidP="005363D4">
      <w:pPr>
        <w:ind w:right="-850"/>
        <w:rPr>
          <w:sz w:val="22"/>
          <w:szCs w:val="22"/>
        </w:rPr>
      </w:pPr>
      <w:r w:rsidRPr="00715C6A">
        <w:rPr>
          <w:sz w:val="22"/>
          <w:szCs w:val="22"/>
        </w:rPr>
        <w:t>22.5.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CA27F4" w:rsidRPr="00715C6A" w:rsidRDefault="00CA27F4" w:rsidP="005363D4">
      <w:pPr>
        <w:ind w:right="-850"/>
        <w:rPr>
          <w:sz w:val="22"/>
          <w:szCs w:val="22"/>
        </w:rPr>
      </w:pPr>
      <w:r w:rsidRPr="00715C6A">
        <w:rPr>
          <w:sz w:val="22"/>
          <w:szCs w:val="22"/>
        </w:rPr>
        <w:t>22.6.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CA27F4" w:rsidRPr="00715C6A" w:rsidRDefault="00CA27F4" w:rsidP="005363D4">
      <w:pPr>
        <w:ind w:right="-850"/>
        <w:rPr>
          <w:b/>
          <w:sz w:val="22"/>
          <w:szCs w:val="22"/>
          <w:u w:val="single"/>
        </w:rPr>
      </w:pPr>
      <w:r w:rsidRPr="00715C6A">
        <w:rPr>
          <w:sz w:val="22"/>
          <w:szCs w:val="22"/>
        </w:rPr>
        <w:t>22.7. Se o titular dos dados, autoridade de proteção de dados ou terceiro solicitar informações diretamente da Parte Receptora relativas ao tratamento de dados pessoais, a Parte Receptora submeterá esse pedido à apreciação da Parte Reveladora. A Parte Receptora não poderá, sem</w:t>
      </w:r>
      <w:r w:rsidRPr="00715C6A">
        <w:rPr>
          <w:b/>
          <w:sz w:val="22"/>
          <w:szCs w:val="22"/>
          <w:u w:val="single"/>
        </w:rPr>
        <w:t xml:space="preserve"> </w:t>
      </w:r>
      <w:r w:rsidRPr="00715C6A">
        <w:rPr>
          <w:sz w:val="22"/>
          <w:szCs w:val="22"/>
        </w:rPr>
        <w:t>instruções prévias da Parte Reveladora, transferir ou, de qualquer outra forma, compartilhar e/ou garantir acesso aos dados pessoais ou a quaisquer outras informações relativas ao tratamento de dados pessoais a qualquer terceiro.</w:t>
      </w:r>
    </w:p>
    <w:p w:rsidR="00CA27F4" w:rsidRPr="00715C6A" w:rsidRDefault="00CA27F4" w:rsidP="005363D4">
      <w:pPr>
        <w:ind w:right="-850"/>
        <w:rPr>
          <w:sz w:val="22"/>
          <w:szCs w:val="22"/>
        </w:rPr>
      </w:pPr>
    </w:p>
    <w:p w:rsidR="00CA27F4" w:rsidRPr="00715C6A" w:rsidRDefault="00CA27F4" w:rsidP="005363D4">
      <w:pPr>
        <w:ind w:right="-850"/>
        <w:rPr>
          <w:b/>
          <w:bCs/>
          <w:sz w:val="22"/>
          <w:szCs w:val="22"/>
        </w:rPr>
      </w:pPr>
      <w:r w:rsidRPr="00715C6A">
        <w:rPr>
          <w:b/>
          <w:bCs/>
          <w:sz w:val="22"/>
          <w:szCs w:val="22"/>
        </w:rPr>
        <w:t>23 – DAS DISPOSIÇÕES GERAIS</w:t>
      </w:r>
    </w:p>
    <w:p w:rsidR="00CA27F4" w:rsidRPr="00715C6A" w:rsidRDefault="00CA27F4" w:rsidP="005363D4">
      <w:pPr>
        <w:ind w:right="-850"/>
        <w:rPr>
          <w:b/>
          <w:bCs/>
          <w:sz w:val="22"/>
          <w:szCs w:val="22"/>
        </w:rPr>
      </w:pPr>
    </w:p>
    <w:p w:rsidR="00CA27F4" w:rsidRPr="00715C6A" w:rsidRDefault="00CA27F4" w:rsidP="005363D4">
      <w:pPr>
        <w:ind w:right="-850"/>
        <w:rPr>
          <w:sz w:val="22"/>
          <w:szCs w:val="22"/>
        </w:rPr>
      </w:pPr>
      <w:r w:rsidRPr="00715C6A">
        <w:rPr>
          <w:sz w:val="22"/>
          <w:szCs w:val="22"/>
        </w:rPr>
        <w:t>23.1. Este instrumento poderá ser alterado somente mediante a celebração de Termo Aditivo.</w:t>
      </w:r>
    </w:p>
    <w:p w:rsidR="00CA27F4" w:rsidRPr="00715C6A" w:rsidRDefault="00CA27F4" w:rsidP="005363D4">
      <w:pPr>
        <w:ind w:right="-850"/>
        <w:rPr>
          <w:sz w:val="22"/>
          <w:szCs w:val="22"/>
        </w:rPr>
      </w:pPr>
      <w:r w:rsidRPr="00715C6A">
        <w:rPr>
          <w:sz w:val="22"/>
          <w:szCs w:val="22"/>
        </w:rPr>
        <w:t>23.2. A nulidade ou anulação de qualquer cláusula deste instrumento não implicará na nulidade ou anulação das demais cláusulas, que permanecerão em vigor, a menos que expressamente anuladas por decisão judicial.</w:t>
      </w:r>
    </w:p>
    <w:p w:rsidR="00CA27F4" w:rsidRPr="00715C6A" w:rsidRDefault="00CA27F4" w:rsidP="005363D4">
      <w:pPr>
        <w:ind w:right="-850"/>
        <w:rPr>
          <w:sz w:val="22"/>
          <w:szCs w:val="22"/>
        </w:rPr>
      </w:pPr>
      <w:r w:rsidRPr="00715C6A">
        <w:rPr>
          <w:sz w:val="22"/>
          <w:szCs w:val="22"/>
        </w:rPr>
        <w:t>23.3.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CA27F4" w:rsidRPr="00715C6A" w:rsidRDefault="00CA27F4" w:rsidP="005363D4">
      <w:pPr>
        <w:ind w:right="-850"/>
        <w:rPr>
          <w:sz w:val="22"/>
          <w:szCs w:val="22"/>
        </w:rPr>
      </w:pPr>
      <w:r w:rsidRPr="00715C6A">
        <w:rPr>
          <w:sz w:val="22"/>
          <w:szCs w:val="22"/>
        </w:rPr>
        <w:t>23.4. O presente instrumento é celebrado em caráter irrevogável e irretratável, obrigando as partes e seus sucessores, a qualquer título e tempo.</w:t>
      </w:r>
    </w:p>
    <w:p w:rsidR="00CA27F4" w:rsidRPr="00715C6A" w:rsidRDefault="00CA27F4" w:rsidP="005363D4">
      <w:pPr>
        <w:ind w:right="-850"/>
        <w:rPr>
          <w:sz w:val="22"/>
          <w:szCs w:val="22"/>
        </w:rPr>
      </w:pPr>
      <w:r w:rsidRPr="00715C6A">
        <w:rPr>
          <w:sz w:val="22"/>
          <w:szCs w:val="22"/>
        </w:rPr>
        <w:t>23.5. A Parte Receptora declara que os serviços serão prestados de acordo com todas as legislações, princípios e normas aplicáveis, inclusive a Lei nº 13.709/2018 – Lei Geral de Proteção de Dados (LGDP).</w:t>
      </w:r>
    </w:p>
    <w:p w:rsidR="00CA27F4" w:rsidRPr="00715C6A" w:rsidRDefault="00CA27F4" w:rsidP="005363D4">
      <w:pPr>
        <w:ind w:right="-850"/>
        <w:rPr>
          <w:sz w:val="22"/>
          <w:szCs w:val="22"/>
        </w:rPr>
      </w:pPr>
      <w:r w:rsidRPr="00715C6A">
        <w:rPr>
          <w:sz w:val="22"/>
          <w:szCs w:val="22"/>
        </w:rPr>
        <w:t>23.6.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CA27F4" w:rsidRPr="00715C6A" w:rsidRDefault="00CA27F4" w:rsidP="005363D4">
      <w:pPr>
        <w:ind w:right="-850"/>
        <w:rPr>
          <w:sz w:val="22"/>
          <w:szCs w:val="22"/>
        </w:rPr>
      </w:pPr>
      <w:r w:rsidRPr="00715C6A">
        <w:rPr>
          <w:sz w:val="22"/>
          <w:szCs w:val="22"/>
        </w:rPr>
        <w:t>23.7. Através deste instrumento, a Parte Receptora cede à Parte Reveladora todos os direitos patrimoniais de autor a ela pertencente, decorrentes dos serviços prestados.</w:t>
      </w:r>
    </w:p>
    <w:p w:rsidR="00CA27F4" w:rsidRPr="00715C6A" w:rsidRDefault="00CA27F4" w:rsidP="005363D4">
      <w:pPr>
        <w:ind w:right="-850"/>
        <w:rPr>
          <w:sz w:val="22"/>
          <w:szCs w:val="22"/>
        </w:rPr>
      </w:pPr>
      <w:r w:rsidRPr="00715C6A">
        <w:rPr>
          <w:sz w:val="22"/>
          <w:szCs w:val="22"/>
        </w:rPr>
        <w:lastRenderedPageBreak/>
        <w:t>23.9. A inobservância de qualquer uma das disposições estabelecidas neste instrumento, sujeitará a Parte Receptora ao pagamento ou ressarcimento, de todas as perdas e danos, materiais e morais, lucros cessantes, nos termos das legislações vigentes.</w:t>
      </w:r>
    </w:p>
    <w:p w:rsidR="00CA27F4" w:rsidRDefault="00CA27F4" w:rsidP="005363D4">
      <w:pPr>
        <w:ind w:right="-850"/>
        <w:rPr>
          <w:sz w:val="22"/>
          <w:szCs w:val="22"/>
        </w:rPr>
      </w:pPr>
    </w:p>
    <w:p w:rsidR="00CA27F4" w:rsidRPr="00715C6A" w:rsidRDefault="00CA27F4" w:rsidP="005363D4">
      <w:pPr>
        <w:ind w:right="-850"/>
        <w:rPr>
          <w:b/>
          <w:bCs/>
          <w:sz w:val="22"/>
          <w:szCs w:val="22"/>
        </w:rPr>
      </w:pPr>
      <w:r w:rsidRPr="00715C6A">
        <w:rPr>
          <w:b/>
          <w:bCs/>
          <w:sz w:val="22"/>
          <w:szCs w:val="22"/>
        </w:rPr>
        <w:t>24 – DO FORO</w:t>
      </w:r>
    </w:p>
    <w:p w:rsidR="00CA27F4" w:rsidRPr="00715C6A" w:rsidRDefault="00CA27F4" w:rsidP="005363D4">
      <w:pPr>
        <w:ind w:right="-850"/>
        <w:rPr>
          <w:b/>
          <w:bCs/>
          <w:sz w:val="22"/>
          <w:szCs w:val="22"/>
        </w:rPr>
      </w:pPr>
    </w:p>
    <w:p w:rsidR="00CA27F4" w:rsidRPr="00715C6A" w:rsidRDefault="00CA27F4" w:rsidP="005363D4">
      <w:pPr>
        <w:ind w:right="-850"/>
        <w:rPr>
          <w:sz w:val="22"/>
          <w:szCs w:val="22"/>
        </w:rPr>
      </w:pPr>
      <w:r w:rsidRPr="00715C6A">
        <w:rPr>
          <w:sz w:val="22"/>
          <w:szCs w:val="22"/>
        </w:rPr>
        <w:t>24.1. Fica eleito o Foro da Comarca de Coronel Freitas, Estado de Santa Catarina, como único competente para dirimir as controvérsias resultantes deste instrumento, renunciando as partes a qualquer outro, por mais privilegiado que seja ou venha a ser.</w:t>
      </w:r>
    </w:p>
    <w:p w:rsidR="00CA27F4" w:rsidRPr="00715C6A" w:rsidRDefault="00CA27F4" w:rsidP="005363D4">
      <w:pPr>
        <w:ind w:right="-850"/>
        <w:rPr>
          <w:sz w:val="22"/>
          <w:szCs w:val="22"/>
        </w:rPr>
      </w:pPr>
      <w:r w:rsidRPr="00715C6A">
        <w:rPr>
          <w:sz w:val="22"/>
          <w:szCs w:val="22"/>
        </w:rPr>
        <w:t>E, por estarem justas e contratadas, as partes assinam esta Ata de Registro de Preços, em 02 (duas) vias de igual teor e forma, na presença das 02 (duas) testemunhas abaixo nomeadas, para que produza todos os efeitos.</w:t>
      </w:r>
    </w:p>
    <w:p w:rsidR="00BB75E9" w:rsidRDefault="00BB75E9" w:rsidP="005363D4">
      <w:pPr>
        <w:ind w:right="-850"/>
        <w:rPr>
          <w:sz w:val="22"/>
          <w:szCs w:val="22"/>
        </w:rPr>
      </w:pPr>
    </w:p>
    <w:p w:rsidR="009A0785" w:rsidRPr="00BB75E9" w:rsidRDefault="009A0785" w:rsidP="005363D4">
      <w:pPr>
        <w:ind w:right="-850"/>
        <w:rPr>
          <w:sz w:val="22"/>
          <w:szCs w:val="22"/>
        </w:rPr>
      </w:pPr>
      <w:r w:rsidRPr="00BB75E9">
        <w:rPr>
          <w:sz w:val="22"/>
          <w:szCs w:val="22"/>
        </w:rPr>
        <w:t>Águas Frias - SC, 24 de novembro</w:t>
      </w:r>
      <w:r w:rsidRPr="00BB75E9">
        <w:rPr>
          <w:sz w:val="22"/>
          <w:szCs w:val="22"/>
        </w:rPr>
        <w:t xml:space="preserve"> de 2023.</w:t>
      </w:r>
    </w:p>
    <w:p w:rsidR="009A0785" w:rsidRPr="00BB75E9" w:rsidRDefault="009A0785" w:rsidP="005363D4">
      <w:pPr>
        <w:ind w:right="-850"/>
        <w:rPr>
          <w:sz w:val="22"/>
          <w:szCs w:val="22"/>
        </w:rPr>
      </w:pPr>
    </w:p>
    <w:p w:rsidR="009A0785" w:rsidRPr="00BB75E9" w:rsidRDefault="009A0785" w:rsidP="005363D4">
      <w:pPr>
        <w:ind w:right="-850"/>
        <w:rPr>
          <w:sz w:val="22"/>
          <w:szCs w:val="22"/>
        </w:rPr>
      </w:pPr>
    </w:p>
    <w:p w:rsidR="009A0785" w:rsidRDefault="009A0785" w:rsidP="005363D4">
      <w:pPr>
        <w:ind w:right="-850"/>
        <w:rPr>
          <w:sz w:val="22"/>
          <w:szCs w:val="22"/>
        </w:rPr>
      </w:pPr>
    </w:p>
    <w:p w:rsidR="00F40110" w:rsidRPr="00BB75E9" w:rsidRDefault="00F40110" w:rsidP="005363D4">
      <w:pPr>
        <w:ind w:right="-850"/>
        <w:rPr>
          <w:sz w:val="22"/>
          <w:szCs w:val="22"/>
        </w:rPr>
      </w:pPr>
      <w:bookmarkStart w:id="0" w:name="_GoBack"/>
      <w:bookmarkEnd w:id="0"/>
    </w:p>
    <w:p w:rsidR="009A0785" w:rsidRPr="00BB75E9" w:rsidRDefault="009A0785" w:rsidP="00B43C90">
      <w:pPr>
        <w:ind w:right="-850"/>
        <w:jc w:val="center"/>
        <w:rPr>
          <w:sz w:val="22"/>
          <w:szCs w:val="22"/>
        </w:rPr>
      </w:pPr>
      <w:r w:rsidRPr="00BB75E9">
        <w:rPr>
          <w:sz w:val="22"/>
          <w:szCs w:val="22"/>
        </w:rPr>
        <w:t>___________________________________</w:t>
      </w:r>
    </w:p>
    <w:p w:rsidR="009A0785" w:rsidRPr="00BB75E9" w:rsidRDefault="009A0785" w:rsidP="00B43C90">
      <w:pPr>
        <w:ind w:right="-850"/>
        <w:jc w:val="center"/>
        <w:rPr>
          <w:sz w:val="22"/>
          <w:szCs w:val="22"/>
        </w:rPr>
      </w:pPr>
      <w:r w:rsidRPr="00BB75E9">
        <w:rPr>
          <w:sz w:val="22"/>
          <w:szCs w:val="22"/>
        </w:rPr>
        <w:t xml:space="preserve">LUIZ </w:t>
      </w:r>
      <w:r w:rsidRPr="00BB75E9">
        <w:rPr>
          <w:sz w:val="22"/>
          <w:szCs w:val="22"/>
        </w:rPr>
        <w:t>JOSÉ DAGA</w:t>
      </w:r>
    </w:p>
    <w:p w:rsidR="009A0785" w:rsidRPr="00BB75E9" w:rsidRDefault="009A0785" w:rsidP="00B43C90">
      <w:pPr>
        <w:ind w:right="-850"/>
        <w:jc w:val="center"/>
        <w:rPr>
          <w:sz w:val="22"/>
          <w:szCs w:val="22"/>
        </w:rPr>
      </w:pPr>
      <w:r w:rsidRPr="00BB75E9">
        <w:rPr>
          <w:sz w:val="22"/>
          <w:szCs w:val="22"/>
        </w:rPr>
        <w:t>PREFEITO</w:t>
      </w:r>
    </w:p>
    <w:p w:rsidR="009A0785" w:rsidRDefault="009A0785" w:rsidP="00B43C90">
      <w:pPr>
        <w:ind w:right="-850"/>
        <w:jc w:val="center"/>
        <w:rPr>
          <w:sz w:val="22"/>
          <w:szCs w:val="22"/>
        </w:rPr>
      </w:pPr>
    </w:p>
    <w:p w:rsidR="00B43C90" w:rsidRPr="00BB75E9" w:rsidRDefault="00B43C90" w:rsidP="00B43C90">
      <w:pPr>
        <w:ind w:right="-850"/>
        <w:jc w:val="center"/>
        <w:rPr>
          <w:sz w:val="22"/>
          <w:szCs w:val="22"/>
        </w:rPr>
      </w:pPr>
    </w:p>
    <w:p w:rsidR="009A0785" w:rsidRPr="00BB75E9" w:rsidRDefault="009A0785" w:rsidP="00B43C90">
      <w:pPr>
        <w:ind w:right="-850"/>
        <w:jc w:val="center"/>
        <w:rPr>
          <w:sz w:val="22"/>
          <w:szCs w:val="22"/>
        </w:rPr>
      </w:pPr>
    </w:p>
    <w:p w:rsidR="009A0785" w:rsidRPr="00BB75E9" w:rsidRDefault="009A0785" w:rsidP="00B43C90">
      <w:pPr>
        <w:ind w:right="-850"/>
        <w:jc w:val="center"/>
        <w:rPr>
          <w:sz w:val="22"/>
          <w:szCs w:val="22"/>
        </w:rPr>
      </w:pPr>
      <w:r w:rsidRPr="00BB75E9">
        <w:rPr>
          <w:sz w:val="22"/>
          <w:szCs w:val="22"/>
        </w:rPr>
        <w:t>____________________________________</w:t>
      </w:r>
    </w:p>
    <w:p w:rsidR="009A0785" w:rsidRPr="00BB75E9" w:rsidRDefault="00B43C90" w:rsidP="00B43C90">
      <w:pPr>
        <w:ind w:right="-850"/>
        <w:jc w:val="center"/>
        <w:rPr>
          <w:sz w:val="22"/>
          <w:szCs w:val="22"/>
        </w:rPr>
      </w:pPr>
      <w:r>
        <w:rPr>
          <w:sz w:val="22"/>
          <w:szCs w:val="22"/>
        </w:rPr>
        <w:t>JULIA DALMOLIN</w:t>
      </w:r>
    </w:p>
    <w:p w:rsidR="009A0785" w:rsidRPr="00BB75E9" w:rsidRDefault="009A0785" w:rsidP="00B43C90">
      <w:pPr>
        <w:ind w:right="-850"/>
        <w:jc w:val="center"/>
        <w:rPr>
          <w:sz w:val="22"/>
          <w:szCs w:val="22"/>
        </w:rPr>
      </w:pPr>
      <w:r w:rsidRPr="00BB75E9">
        <w:rPr>
          <w:sz w:val="22"/>
          <w:szCs w:val="22"/>
        </w:rPr>
        <w:t>REPRESENTANTE LEGAL</w:t>
      </w:r>
    </w:p>
    <w:p w:rsidR="009A0785" w:rsidRPr="00BB75E9" w:rsidRDefault="009A0785" w:rsidP="00B43C90">
      <w:pPr>
        <w:ind w:right="-850"/>
        <w:jc w:val="center"/>
        <w:rPr>
          <w:sz w:val="22"/>
          <w:szCs w:val="22"/>
        </w:rPr>
      </w:pPr>
    </w:p>
    <w:p w:rsidR="009A0785" w:rsidRPr="00BB75E9" w:rsidRDefault="009A0785" w:rsidP="005363D4">
      <w:pPr>
        <w:ind w:right="-850"/>
        <w:rPr>
          <w:sz w:val="22"/>
          <w:szCs w:val="22"/>
        </w:rPr>
      </w:pPr>
      <w:r w:rsidRPr="00BB75E9">
        <w:rPr>
          <w:sz w:val="22"/>
          <w:szCs w:val="22"/>
        </w:rPr>
        <w:t>Testemunhas:</w:t>
      </w:r>
    </w:p>
    <w:p w:rsidR="009A0785" w:rsidRPr="00BB75E9" w:rsidRDefault="009A0785" w:rsidP="005363D4">
      <w:pPr>
        <w:ind w:right="-850"/>
        <w:rPr>
          <w:sz w:val="22"/>
          <w:szCs w:val="22"/>
        </w:rPr>
      </w:pPr>
    </w:p>
    <w:p w:rsidR="009A0785" w:rsidRDefault="009A0785" w:rsidP="005363D4">
      <w:pPr>
        <w:ind w:right="-850"/>
        <w:rPr>
          <w:sz w:val="22"/>
          <w:szCs w:val="22"/>
        </w:rPr>
      </w:pPr>
    </w:p>
    <w:p w:rsidR="00B43C90" w:rsidRPr="00BB75E9" w:rsidRDefault="00B43C90" w:rsidP="005363D4">
      <w:pPr>
        <w:ind w:right="-850"/>
        <w:rPr>
          <w:sz w:val="22"/>
          <w:szCs w:val="22"/>
        </w:rPr>
      </w:pPr>
    </w:p>
    <w:p w:rsidR="009A0785" w:rsidRPr="00BB75E9" w:rsidRDefault="009A0785" w:rsidP="005363D4">
      <w:pPr>
        <w:ind w:right="-850"/>
        <w:rPr>
          <w:sz w:val="22"/>
          <w:szCs w:val="22"/>
        </w:rPr>
      </w:pPr>
      <w:r w:rsidRPr="00BB75E9">
        <w:rPr>
          <w:sz w:val="22"/>
          <w:szCs w:val="22"/>
        </w:rPr>
        <w:t>1)____________________________</w:t>
      </w:r>
      <w:r w:rsidRPr="00BB75E9">
        <w:rPr>
          <w:sz w:val="22"/>
          <w:szCs w:val="22"/>
        </w:rPr>
        <w:tab/>
      </w:r>
      <w:r w:rsidRPr="00BB75E9">
        <w:rPr>
          <w:sz w:val="22"/>
          <w:szCs w:val="22"/>
        </w:rPr>
        <w:tab/>
      </w:r>
      <w:r w:rsidRPr="00BB75E9">
        <w:rPr>
          <w:sz w:val="22"/>
          <w:szCs w:val="22"/>
        </w:rPr>
        <w:tab/>
      </w:r>
      <w:r w:rsidRPr="00BB75E9">
        <w:rPr>
          <w:sz w:val="22"/>
          <w:szCs w:val="22"/>
        </w:rPr>
        <w:tab/>
        <w:t>2)________________________</w:t>
      </w:r>
    </w:p>
    <w:p w:rsidR="009A0785" w:rsidRPr="00BB75E9" w:rsidRDefault="009A0785" w:rsidP="005363D4">
      <w:pPr>
        <w:ind w:right="-850"/>
        <w:rPr>
          <w:sz w:val="22"/>
          <w:szCs w:val="22"/>
        </w:rPr>
      </w:pPr>
      <w:r w:rsidRPr="00BB75E9">
        <w:rPr>
          <w:sz w:val="22"/>
          <w:szCs w:val="22"/>
        </w:rPr>
        <w:t xml:space="preserve">Cristiane </w:t>
      </w:r>
      <w:proofErr w:type="spellStart"/>
      <w:r w:rsidRPr="00BB75E9">
        <w:rPr>
          <w:sz w:val="22"/>
          <w:szCs w:val="22"/>
        </w:rPr>
        <w:t>Rottava</w:t>
      </w:r>
      <w:proofErr w:type="spellEnd"/>
      <w:r w:rsidRPr="00BB75E9">
        <w:rPr>
          <w:sz w:val="22"/>
          <w:szCs w:val="22"/>
        </w:rPr>
        <w:t xml:space="preserve"> </w:t>
      </w:r>
      <w:proofErr w:type="spellStart"/>
      <w:r w:rsidRPr="00BB75E9">
        <w:rPr>
          <w:sz w:val="22"/>
          <w:szCs w:val="22"/>
        </w:rPr>
        <w:t>Busatto</w:t>
      </w:r>
      <w:proofErr w:type="spellEnd"/>
      <w:r w:rsidRPr="00BB75E9">
        <w:rPr>
          <w:sz w:val="22"/>
          <w:szCs w:val="22"/>
        </w:rPr>
        <w:tab/>
      </w:r>
      <w:r w:rsidRPr="00BB75E9">
        <w:rPr>
          <w:sz w:val="22"/>
          <w:szCs w:val="22"/>
        </w:rPr>
        <w:tab/>
      </w:r>
      <w:r w:rsidRPr="00BB75E9">
        <w:rPr>
          <w:sz w:val="22"/>
          <w:szCs w:val="22"/>
        </w:rPr>
        <w:tab/>
        <w:t xml:space="preserve">                                              Ana Paula Teixeira</w:t>
      </w:r>
    </w:p>
    <w:p w:rsidR="009A0785" w:rsidRPr="00BB75E9" w:rsidRDefault="009A0785" w:rsidP="005363D4">
      <w:pPr>
        <w:ind w:right="-850"/>
        <w:rPr>
          <w:sz w:val="22"/>
          <w:szCs w:val="22"/>
        </w:rPr>
      </w:pPr>
      <w:r w:rsidRPr="00BB75E9">
        <w:rPr>
          <w:sz w:val="22"/>
          <w:szCs w:val="22"/>
        </w:rPr>
        <w:t>CPF: 037.197.419-40</w:t>
      </w:r>
      <w:r w:rsidRPr="00BB75E9">
        <w:rPr>
          <w:sz w:val="22"/>
          <w:szCs w:val="22"/>
        </w:rPr>
        <w:tab/>
      </w:r>
      <w:r w:rsidRPr="00BB75E9">
        <w:rPr>
          <w:sz w:val="22"/>
          <w:szCs w:val="22"/>
        </w:rPr>
        <w:tab/>
      </w:r>
      <w:r w:rsidRPr="00BB75E9">
        <w:rPr>
          <w:sz w:val="22"/>
          <w:szCs w:val="22"/>
        </w:rPr>
        <w:tab/>
        <w:t xml:space="preserve">                                              CPF: 094.682.639-08</w:t>
      </w:r>
    </w:p>
    <w:p w:rsidR="009A0785" w:rsidRDefault="009A0785" w:rsidP="005363D4">
      <w:pPr>
        <w:ind w:right="-850"/>
        <w:rPr>
          <w:sz w:val="22"/>
          <w:szCs w:val="22"/>
        </w:rPr>
      </w:pPr>
    </w:p>
    <w:p w:rsidR="00B43C90" w:rsidRDefault="00B43C90" w:rsidP="005363D4">
      <w:pPr>
        <w:ind w:right="-850"/>
        <w:rPr>
          <w:sz w:val="22"/>
          <w:szCs w:val="22"/>
        </w:rPr>
      </w:pPr>
    </w:p>
    <w:p w:rsidR="00B43C90" w:rsidRPr="00BB75E9" w:rsidRDefault="00B43C90" w:rsidP="005363D4">
      <w:pPr>
        <w:ind w:right="-850"/>
        <w:rPr>
          <w:sz w:val="22"/>
          <w:szCs w:val="22"/>
        </w:rPr>
      </w:pPr>
    </w:p>
    <w:p w:rsidR="009A0785" w:rsidRPr="00BB75E9" w:rsidRDefault="009A0785" w:rsidP="00B43C90">
      <w:pPr>
        <w:ind w:right="-850"/>
        <w:jc w:val="center"/>
        <w:rPr>
          <w:sz w:val="22"/>
          <w:szCs w:val="22"/>
        </w:rPr>
      </w:pPr>
    </w:p>
    <w:p w:rsidR="009A0785" w:rsidRPr="00BB75E9" w:rsidRDefault="009A0785" w:rsidP="00B43C90">
      <w:pPr>
        <w:ind w:right="-850"/>
        <w:jc w:val="center"/>
        <w:rPr>
          <w:sz w:val="22"/>
          <w:szCs w:val="22"/>
        </w:rPr>
      </w:pPr>
      <w:r w:rsidRPr="00BB75E9">
        <w:rPr>
          <w:sz w:val="22"/>
          <w:szCs w:val="22"/>
        </w:rPr>
        <w:t>JHONAS PEZZINI</w:t>
      </w:r>
    </w:p>
    <w:p w:rsidR="009A0785" w:rsidRPr="00BB75E9" w:rsidRDefault="009A0785" w:rsidP="00B43C90">
      <w:pPr>
        <w:ind w:right="-850"/>
        <w:jc w:val="center"/>
        <w:rPr>
          <w:sz w:val="22"/>
          <w:szCs w:val="22"/>
        </w:rPr>
      </w:pPr>
      <w:r w:rsidRPr="00BB75E9">
        <w:rPr>
          <w:sz w:val="22"/>
          <w:szCs w:val="22"/>
        </w:rPr>
        <w:t>OAB/SC 33678</w:t>
      </w:r>
    </w:p>
    <w:p w:rsidR="00A324F3" w:rsidRPr="00BB75E9" w:rsidRDefault="00A324F3" w:rsidP="00B43C90">
      <w:pPr>
        <w:ind w:right="-850"/>
        <w:jc w:val="center"/>
        <w:rPr>
          <w:sz w:val="22"/>
          <w:szCs w:val="22"/>
        </w:rPr>
      </w:pPr>
    </w:p>
    <w:sectPr w:rsidR="00A324F3" w:rsidRPr="00BB75E9" w:rsidSect="003E7AB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A9" w:rsidRDefault="008474A9" w:rsidP="005363D4">
      <w:r>
        <w:separator/>
      </w:r>
    </w:p>
  </w:endnote>
  <w:endnote w:type="continuationSeparator" w:id="0">
    <w:p w:rsidR="008474A9" w:rsidRDefault="008474A9" w:rsidP="005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A9" w:rsidRDefault="008474A9" w:rsidP="005363D4">
      <w:r>
        <w:separator/>
      </w:r>
    </w:p>
  </w:footnote>
  <w:footnote w:type="continuationSeparator" w:id="0">
    <w:p w:rsidR="008474A9" w:rsidRDefault="008474A9" w:rsidP="00536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708BB"/>
    <w:multiLevelType w:val="hybridMultilevel"/>
    <w:tmpl w:val="459CE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F4"/>
    <w:rsid w:val="003E7AB7"/>
    <w:rsid w:val="004E4489"/>
    <w:rsid w:val="004F4F63"/>
    <w:rsid w:val="005363D4"/>
    <w:rsid w:val="005857F8"/>
    <w:rsid w:val="006B0B67"/>
    <w:rsid w:val="008474A9"/>
    <w:rsid w:val="009A0785"/>
    <w:rsid w:val="00A324F3"/>
    <w:rsid w:val="00B43C90"/>
    <w:rsid w:val="00BB75E9"/>
    <w:rsid w:val="00CA27F4"/>
    <w:rsid w:val="00F40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8F439-F340-4F9F-AF8F-FFE0D1E7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F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A27F4"/>
    <w:pPr>
      <w:suppressAutoHyphens/>
      <w:spacing w:after="0" w:line="240" w:lineRule="auto"/>
    </w:pPr>
    <w:rPr>
      <w:rFonts w:ascii="Calibri" w:eastAsia="Calibri" w:hAnsi="Calibri" w:cs="Calibri"/>
      <w:lang w:eastAsia="zh-CN"/>
    </w:rPr>
  </w:style>
  <w:style w:type="paragraph" w:styleId="PargrafodaLista">
    <w:name w:val="List Paragraph"/>
    <w:basedOn w:val="Normal"/>
    <w:qFormat/>
    <w:rsid w:val="00CA27F4"/>
    <w:pPr>
      <w:overflowPunct/>
      <w:autoSpaceDE/>
      <w:spacing w:after="200" w:line="276" w:lineRule="auto"/>
      <w:ind w:left="720"/>
      <w:contextualSpacing/>
      <w:textAlignment w:val="auto"/>
    </w:pPr>
  </w:style>
  <w:style w:type="paragraph" w:customStyle="1" w:styleId="TableParagraph">
    <w:name w:val="Table Paragraph"/>
    <w:basedOn w:val="Normal"/>
    <w:uiPriority w:val="1"/>
    <w:qFormat/>
    <w:rsid w:val="00CA27F4"/>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CA27F4"/>
    <w:pPr>
      <w:suppressLineNumbers/>
    </w:pPr>
  </w:style>
  <w:style w:type="table" w:styleId="Tabelacomgrade">
    <w:name w:val="Table Grid"/>
    <w:basedOn w:val="Tabelanormal"/>
    <w:uiPriority w:val="39"/>
    <w:rsid w:val="00CA2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link w:val="SemEspaamento"/>
    <w:uiPriority w:val="1"/>
    <w:locked/>
    <w:rsid w:val="00CA27F4"/>
    <w:rPr>
      <w:rFonts w:ascii="Calibri" w:eastAsia="Calibri" w:hAnsi="Calibri" w:cs="Calibri"/>
      <w:lang w:eastAsia="zh-CN"/>
    </w:rPr>
  </w:style>
  <w:style w:type="paragraph" w:styleId="Cabealho">
    <w:name w:val="header"/>
    <w:basedOn w:val="Normal"/>
    <w:link w:val="CabealhoChar"/>
    <w:uiPriority w:val="99"/>
    <w:unhideWhenUsed/>
    <w:rsid w:val="005363D4"/>
    <w:pPr>
      <w:tabs>
        <w:tab w:val="center" w:pos="4252"/>
        <w:tab w:val="right" w:pos="8504"/>
      </w:tabs>
    </w:pPr>
  </w:style>
  <w:style w:type="character" w:customStyle="1" w:styleId="CabealhoChar">
    <w:name w:val="Cabeçalho Char"/>
    <w:basedOn w:val="Fontepargpadro"/>
    <w:link w:val="Cabealho"/>
    <w:uiPriority w:val="99"/>
    <w:rsid w:val="005363D4"/>
    <w:rPr>
      <w:rFonts w:ascii="Times New Roman" w:eastAsia="Times New Roman" w:hAnsi="Times New Roman" w:cs="Times New Roman"/>
      <w:sz w:val="20"/>
      <w:szCs w:val="20"/>
      <w:lang w:eastAsia="zh-CN"/>
    </w:rPr>
  </w:style>
  <w:style w:type="paragraph" w:styleId="Rodap">
    <w:name w:val="footer"/>
    <w:basedOn w:val="Normal"/>
    <w:link w:val="RodapChar"/>
    <w:uiPriority w:val="99"/>
    <w:unhideWhenUsed/>
    <w:rsid w:val="005363D4"/>
    <w:pPr>
      <w:tabs>
        <w:tab w:val="center" w:pos="4252"/>
        <w:tab w:val="right" w:pos="8504"/>
      </w:tabs>
    </w:pPr>
  </w:style>
  <w:style w:type="character" w:customStyle="1" w:styleId="RodapChar">
    <w:name w:val="Rodapé Char"/>
    <w:basedOn w:val="Fontepargpadro"/>
    <w:link w:val="Rodap"/>
    <w:uiPriority w:val="99"/>
    <w:rsid w:val="005363D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5713</Words>
  <Characters>30855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9</cp:revision>
  <dcterms:created xsi:type="dcterms:W3CDTF">2023-11-24T17:03:00Z</dcterms:created>
  <dcterms:modified xsi:type="dcterms:W3CDTF">2023-11-24T17:38:00Z</dcterms:modified>
</cp:coreProperties>
</file>